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EB3A" w14:textId="77777777" w:rsidR="003652A0" w:rsidRDefault="001C7C1B" w:rsidP="003652A0">
      <w:pPr>
        <w:pStyle w:val="Default"/>
        <w:jc w:val="center"/>
        <w:rPr>
          <w:b/>
        </w:rPr>
      </w:pPr>
      <w:r>
        <w:rPr>
          <w:b/>
        </w:rPr>
        <w:t>Laney College Learn</w:t>
      </w:r>
      <w:r w:rsidR="006B5FA4">
        <w:rPr>
          <w:b/>
        </w:rPr>
        <w:t>ing Assessment Committee Agenda</w:t>
      </w:r>
    </w:p>
    <w:p w14:paraId="42E8D16C" w14:textId="44EAE2B9" w:rsidR="003652A0" w:rsidRPr="003652A0" w:rsidRDefault="008531D8" w:rsidP="003652A0">
      <w:pPr>
        <w:pStyle w:val="Default"/>
        <w:jc w:val="center"/>
        <w:rPr>
          <w:b/>
          <w:color w:val="FF0000"/>
        </w:rPr>
      </w:pPr>
      <w:r>
        <w:rPr>
          <w:b/>
          <w:color w:val="FF0000"/>
        </w:rPr>
        <w:t xml:space="preserve">DRAFT MINUTES </w:t>
      </w:r>
      <w:r w:rsidR="00AB7148">
        <w:rPr>
          <w:b/>
          <w:color w:val="FF0000"/>
        </w:rPr>
        <w:t>October 7</w:t>
      </w:r>
      <w:r w:rsidR="00113719">
        <w:rPr>
          <w:b/>
          <w:color w:val="FF0000"/>
        </w:rPr>
        <w:t>, 2016</w:t>
      </w:r>
      <w:r w:rsidR="003652A0" w:rsidRPr="003652A0">
        <w:rPr>
          <w:b/>
          <w:color w:val="FF0000"/>
        </w:rPr>
        <w:t xml:space="preserve"> </w:t>
      </w:r>
    </w:p>
    <w:p w14:paraId="5F4CCD72" w14:textId="78B6FFF6" w:rsidR="001C7C1B" w:rsidRDefault="00E221F2" w:rsidP="003652A0">
      <w:pPr>
        <w:pStyle w:val="Default"/>
        <w:jc w:val="center"/>
        <w:rPr>
          <w:b/>
        </w:rPr>
      </w:pPr>
      <w:r>
        <w:rPr>
          <w:b/>
        </w:rPr>
        <w:t>11:00am-12:30pm, T-750</w:t>
      </w:r>
    </w:p>
    <w:p w14:paraId="3FD44399" w14:textId="77777777" w:rsidR="000D08FF" w:rsidRDefault="000D08FF" w:rsidP="003652A0">
      <w:pPr>
        <w:pStyle w:val="Default"/>
        <w:jc w:val="center"/>
        <w:rPr>
          <w:b/>
        </w:rPr>
      </w:pPr>
    </w:p>
    <w:p w14:paraId="21E453BF" w14:textId="50F89E84" w:rsidR="00ED3C69" w:rsidRPr="001F32FB" w:rsidRDefault="00F44C17" w:rsidP="00ED3C69">
      <w:pPr>
        <w:spacing w:after="0" w:line="240" w:lineRule="auto"/>
        <w:jc w:val="center"/>
        <w:rPr>
          <w:rFonts w:ascii="Verdana" w:eastAsia="Times New Roman" w:hAnsi="Verdana" w:cs="Arial"/>
          <w:b/>
          <w:sz w:val="16"/>
          <w:szCs w:val="16"/>
        </w:rPr>
      </w:pPr>
      <w:r>
        <w:rPr>
          <w:rFonts w:ascii="Verdana" w:eastAsia="Times New Roman" w:hAnsi="Verdana" w:cs="Arial"/>
          <w:b/>
          <w:sz w:val="16"/>
          <w:szCs w:val="16"/>
        </w:rPr>
        <w:t>LAC Membership 2016/17</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000D08FF" w:rsidRPr="00BA71A2" w14:paraId="3EFB8588" w14:textId="77777777" w:rsidTr="000D08FF">
        <w:tc>
          <w:tcPr>
            <w:tcW w:w="2753" w:type="dxa"/>
          </w:tcPr>
          <w:p w14:paraId="4F6D8447"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English</w:t>
            </w:r>
          </w:p>
        </w:tc>
        <w:tc>
          <w:tcPr>
            <w:tcW w:w="2610" w:type="dxa"/>
          </w:tcPr>
          <w:p w14:paraId="22DFE333" w14:textId="12FF72CF" w:rsidR="000D08FF" w:rsidRPr="00F10A1E" w:rsidRDefault="00F10A1E" w:rsidP="00BE565C">
            <w:pPr>
              <w:rPr>
                <w:rFonts w:ascii="Verdana" w:eastAsia="Times New Roman" w:hAnsi="Verdana" w:cs="Arial"/>
                <w:sz w:val="16"/>
                <w:szCs w:val="16"/>
              </w:rPr>
            </w:pPr>
            <w:r w:rsidRPr="00F10A1E">
              <w:rPr>
                <w:rFonts w:ascii="Verdana" w:eastAsia="Times New Roman" w:hAnsi="Verdana" w:cs="Arial"/>
                <w:sz w:val="16"/>
                <w:szCs w:val="16"/>
              </w:rPr>
              <w:t xml:space="preserve">Ian </w:t>
            </w:r>
            <w:proofErr w:type="spellStart"/>
            <w:r w:rsidRPr="00F10A1E">
              <w:rPr>
                <w:rFonts w:ascii="Verdana" w:eastAsia="Times New Roman" w:hAnsi="Verdana" w:cs="Arial"/>
                <w:sz w:val="16"/>
                <w:szCs w:val="16"/>
              </w:rPr>
              <w:t>Latta</w:t>
            </w:r>
            <w:proofErr w:type="spellEnd"/>
          </w:p>
        </w:tc>
        <w:tc>
          <w:tcPr>
            <w:tcW w:w="270" w:type="dxa"/>
            <w:vMerge w:val="restart"/>
            <w:shd w:val="clear" w:color="auto" w:fill="D6E3BC" w:themeFill="accent3" w:themeFillTint="66"/>
          </w:tcPr>
          <w:p w14:paraId="021BD11B" w14:textId="77777777" w:rsidR="000D08FF" w:rsidRPr="00BA71A2" w:rsidRDefault="000D08FF" w:rsidP="00BE565C">
            <w:pPr>
              <w:rPr>
                <w:rFonts w:ascii="Verdana" w:eastAsia="Times New Roman" w:hAnsi="Verdana" w:cs="Arial"/>
                <w:sz w:val="16"/>
                <w:szCs w:val="16"/>
              </w:rPr>
            </w:pPr>
          </w:p>
        </w:tc>
        <w:tc>
          <w:tcPr>
            <w:tcW w:w="3060" w:type="dxa"/>
            <w:vMerge w:val="restart"/>
          </w:tcPr>
          <w:p w14:paraId="0031A76B" w14:textId="2BCB8912" w:rsidR="000D08FF" w:rsidRPr="00BA71A2" w:rsidRDefault="00F45267" w:rsidP="00BE565C">
            <w:pPr>
              <w:rPr>
                <w:rFonts w:ascii="Verdana" w:eastAsia="Times New Roman" w:hAnsi="Verdana" w:cs="Arial"/>
                <w:sz w:val="16"/>
                <w:szCs w:val="16"/>
              </w:rPr>
            </w:pPr>
            <w:r>
              <w:rPr>
                <w:rFonts w:ascii="Verdana" w:eastAsia="Times New Roman" w:hAnsi="Verdana" w:cs="Arial"/>
                <w:sz w:val="16"/>
                <w:szCs w:val="16"/>
              </w:rPr>
              <w:t>At</w:t>
            </w:r>
            <w:r w:rsidR="000D08FF" w:rsidRPr="00BA71A2">
              <w:rPr>
                <w:rFonts w:ascii="Verdana" w:eastAsia="Times New Roman" w:hAnsi="Verdana" w:cs="Arial"/>
                <w:sz w:val="16"/>
                <w:szCs w:val="16"/>
              </w:rPr>
              <w:t>-Large</w:t>
            </w:r>
          </w:p>
        </w:tc>
        <w:tc>
          <w:tcPr>
            <w:tcW w:w="2430" w:type="dxa"/>
          </w:tcPr>
          <w:p w14:paraId="209CEB4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Rebecca Bailey (Science)</w:t>
            </w:r>
          </w:p>
        </w:tc>
      </w:tr>
      <w:tr w:rsidR="000D08FF" w:rsidRPr="00BA71A2" w14:paraId="7458C9A4" w14:textId="77777777" w:rsidTr="000D08FF">
        <w:tc>
          <w:tcPr>
            <w:tcW w:w="2753" w:type="dxa"/>
          </w:tcPr>
          <w:p w14:paraId="523E7CFF"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ESOL</w:t>
            </w:r>
          </w:p>
        </w:tc>
        <w:tc>
          <w:tcPr>
            <w:tcW w:w="2610" w:type="dxa"/>
          </w:tcPr>
          <w:p w14:paraId="4B8190A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David Mitchell</w:t>
            </w:r>
          </w:p>
        </w:tc>
        <w:tc>
          <w:tcPr>
            <w:tcW w:w="270" w:type="dxa"/>
            <w:vMerge/>
            <w:shd w:val="clear" w:color="auto" w:fill="D6E3BC" w:themeFill="accent3" w:themeFillTint="66"/>
          </w:tcPr>
          <w:p w14:paraId="44973A9F" w14:textId="77777777" w:rsidR="000D08FF" w:rsidRPr="00BA71A2" w:rsidRDefault="000D08FF" w:rsidP="00BE565C">
            <w:pPr>
              <w:rPr>
                <w:rFonts w:ascii="Verdana" w:eastAsia="Times New Roman" w:hAnsi="Verdana" w:cs="Arial"/>
                <w:sz w:val="16"/>
                <w:szCs w:val="16"/>
              </w:rPr>
            </w:pPr>
          </w:p>
        </w:tc>
        <w:tc>
          <w:tcPr>
            <w:tcW w:w="3060" w:type="dxa"/>
            <w:vMerge/>
          </w:tcPr>
          <w:p w14:paraId="78B0CB70" w14:textId="77777777" w:rsidR="000D08FF" w:rsidRPr="00BA71A2" w:rsidRDefault="000D08FF" w:rsidP="00BE565C">
            <w:pPr>
              <w:rPr>
                <w:rFonts w:ascii="Verdana" w:eastAsia="Times New Roman" w:hAnsi="Verdana" w:cs="Arial"/>
                <w:sz w:val="16"/>
                <w:szCs w:val="16"/>
              </w:rPr>
            </w:pPr>
          </w:p>
        </w:tc>
        <w:tc>
          <w:tcPr>
            <w:tcW w:w="2430" w:type="dxa"/>
          </w:tcPr>
          <w:p w14:paraId="1B6B0984" w14:textId="1A3CCC5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 xml:space="preserve">Heather </w:t>
            </w:r>
            <w:proofErr w:type="spellStart"/>
            <w:r>
              <w:rPr>
                <w:rFonts w:ascii="Verdana" w:eastAsia="Times New Roman" w:hAnsi="Verdana" w:cs="Arial"/>
                <w:sz w:val="16"/>
                <w:szCs w:val="16"/>
              </w:rPr>
              <w:t>Sisneros</w:t>
            </w:r>
            <w:proofErr w:type="spellEnd"/>
            <w:r>
              <w:rPr>
                <w:rFonts w:ascii="Verdana" w:eastAsia="Times New Roman" w:hAnsi="Verdana" w:cs="Arial"/>
                <w:sz w:val="16"/>
                <w:szCs w:val="16"/>
              </w:rPr>
              <w:t xml:space="preserve"> (</w:t>
            </w:r>
            <w:proofErr w:type="spellStart"/>
            <w:r>
              <w:rPr>
                <w:rFonts w:ascii="Verdana" w:eastAsia="Times New Roman" w:hAnsi="Verdana" w:cs="Arial"/>
                <w:sz w:val="16"/>
                <w:szCs w:val="16"/>
              </w:rPr>
              <w:t>Kines</w:t>
            </w:r>
            <w:proofErr w:type="spellEnd"/>
            <w:r w:rsidRPr="00187DDE">
              <w:rPr>
                <w:rFonts w:ascii="Verdana" w:eastAsia="Times New Roman" w:hAnsi="Verdana" w:cs="Arial"/>
                <w:sz w:val="16"/>
                <w:szCs w:val="16"/>
              </w:rPr>
              <w:t>)</w:t>
            </w:r>
          </w:p>
        </w:tc>
      </w:tr>
      <w:tr w:rsidR="000D08FF" w:rsidRPr="00BA71A2" w14:paraId="642DC2E4" w14:textId="77777777" w:rsidTr="000D08FF">
        <w:tc>
          <w:tcPr>
            <w:tcW w:w="2753" w:type="dxa"/>
          </w:tcPr>
          <w:p w14:paraId="0D3C9DBB"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Math</w:t>
            </w:r>
          </w:p>
        </w:tc>
        <w:tc>
          <w:tcPr>
            <w:tcW w:w="2610" w:type="dxa"/>
          </w:tcPr>
          <w:p w14:paraId="4A96568F" w14:textId="3C220677" w:rsidR="000D08FF" w:rsidRPr="00BA71A2" w:rsidRDefault="00113719" w:rsidP="00BE565C">
            <w:pPr>
              <w:rPr>
                <w:rFonts w:ascii="Verdana" w:eastAsia="Times New Roman" w:hAnsi="Verdana" w:cs="Arial"/>
                <w:sz w:val="16"/>
                <w:szCs w:val="16"/>
              </w:rPr>
            </w:pPr>
            <w:r>
              <w:rPr>
                <w:rFonts w:ascii="Verdana" w:eastAsia="Times New Roman" w:hAnsi="Verdana" w:cs="Arial"/>
                <w:sz w:val="16"/>
                <w:szCs w:val="16"/>
              </w:rPr>
              <w:t>Christine Will</w:t>
            </w:r>
          </w:p>
        </w:tc>
        <w:tc>
          <w:tcPr>
            <w:tcW w:w="270" w:type="dxa"/>
            <w:vMerge/>
            <w:shd w:val="clear" w:color="auto" w:fill="D6E3BC" w:themeFill="accent3" w:themeFillTint="66"/>
          </w:tcPr>
          <w:p w14:paraId="04838EC9" w14:textId="77777777" w:rsidR="000D08FF" w:rsidRPr="00BA71A2" w:rsidRDefault="000D08FF" w:rsidP="00BE565C">
            <w:pPr>
              <w:rPr>
                <w:rFonts w:ascii="Verdana" w:eastAsia="Times New Roman" w:hAnsi="Verdana" w:cs="Arial"/>
                <w:sz w:val="16"/>
                <w:szCs w:val="16"/>
              </w:rPr>
            </w:pPr>
          </w:p>
        </w:tc>
        <w:tc>
          <w:tcPr>
            <w:tcW w:w="3060" w:type="dxa"/>
            <w:vMerge/>
          </w:tcPr>
          <w:p w14:paraId="46095889" w14:textId="77777777" w:rsidR="000D08FF" w:rsidRPr="00BA71A2" w:rsidRDefault="000D08FF" w:rsidP="00BE565C">
            <w:pPr>
              <w:rPr>
                <w:rFonts w:ascii="Verdana" w:eastAsia="Times New Roman" w:hAnsi="Verdana" w:cs="Arial"/>
                <w:sz w:val="16"/>
                <w:szCs w:val="16"/>
              </w:rPr>
            </w:pPr>
          </w:p>
        </w:tc>
        <w:tc>
          <w:tcPr>
            <w:tcW w:w="2430" w:type="dxa"/>
          </w:tcPr>
          <w:p w14:paraId="768840E0" w14:textId="71ECD3A3" w:rsidR="000D08FF" w:rsidRPr="00113719" w:rsidRDefault="00113719" w:rsidP="00BE565C">
            <w:pPr>
              <w:rPr>
                <w:rFonts w:ascii="Verdana" w:eastAsia="Times New Roman" w:hAnsi="Verdana" w:cs="Arial"/>
                <w:i/>
                <w:sz w:val="16"/>
                <w:szCs w:val="16"/>
              </w:rPr>
            </w:pPr>
            <w:r w:rsidRPr="00113719">
              <w:rPr>
                <w:rFonts w:ascii="Verdana" w:eastAsia="Times New Roman" w:hAnsi="Verdana" w:cs="Arial"/>
                <w:i/>
                <w:sz w:val="16"/>
                <w:szCs w:val="16"/>
              </w:rPr>
              <w:t>vacant</w:t>
            </w:r>
          </w:p>
        </w:tc>
      </w:tr>
      <w:tr w:rsidR="000D08FF" w:rsidRPr="00BA71A2" w14:paraId="04142F0E" w14:textId="77777777" w:rsidTr="000D08FF">
        <w:tc>
          <w:tcPr>
            <w:tcW w:w="2753" w:type="dxa"/>
          </w:tcPr>
          <w:p w14:paraId="4A9A85D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CTE</w:t>
            </w:r>
          </w:p>
        </w:tc>
        <w:tc>
          <w:tcPr>
            <w:tcW w:w="2610" w:type="dxa"/>
          </w:tcPr>
          <w:p w14:paraId="2BA2F5A4"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Vina</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Cera</w:t>
            </w:r>
            <w:proofErr w:type="spellEnd"/>
          </w:p>
        </w:tc>
        <w:tc>
          <w:tcPr>
            <w:tcW w:w="270" w:type="dxa"/>
            <w:vMerge/>
            <w:shd w:val="clear" w:color="auto" w:fill="D6E3BC" w:themeFill="accent3" w:themeFillTint="66"/>
          </w:tcPr>
          <w:p w14:paraId="25B66068" w14:textId="77777777" w:rsidR="000D08FF" w:rsidRPr="00BA71A2" w:rsidRDefault="000D08FF" w:rsidP="00BE565C">
            <w:pPr>
              <w:rPr>
                <w:rFonts w:ascii="Verdana" w:eastAsia="Times New Roman" w:hAnsi="Verdana" w:cs="Arial"/>
                <w:sz w:val="16"/>
                <w:szCs w:val="16"/>
              </w:rPr>
            </w:pPr>
          </w:p>
        </w:tc>
        <w:tc>
          <w:tcPr>
            <w:tcW w:w="3060" w:type="dxa"/>
            <w:vMerge/>
          </w:tcPr>
          <w:p w14:paraId="609D48BA" w14:textId="77777777" w:rsidR="000D08FF" w:rsidRPr="00BA71A2" w:rsidRDefault="000D08FF" w:rsidP="00BE565C">
            <w:pPr>
              <w:rPr>
                <w:rFonts w:ascii="Verdana" w:eastAsia="Times New Roman" w:hAnsi="Verdana" w:cs="Arial"/>
                <w:sz w:val="16"/>
                <w:szCs w:val="16"/>
              </w:rPr>
            </w:pPr>
          </w:p>
        </w:tc>
        <w:tc>
          <w:tcPr>
            <w:tcW w:w="2430" w:type="dxa"/>
          </w:tcPr>
          <w:p w14:paraId="367365C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Fan Warren</w:t>
            </w:r>
          </w:p>
        </w:tc>
      </w:tr>
      <w:tr w:rsidR="000D08FF" w:rsidRPr="00BA71A2" w14:paraId="2513F925" w14:textId="77777777" w:rsidTr="000D08FF">
        <w:tc>
          <w:tcPr>
            <w:tcW w:w="2753" w:type="dxa"/>
          </w:tcPr>
          <w:p w14:paraId="155DE290"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Library</w:t>
            </w:r>
          </w:p>
        </w:tc>
        <w:tc>
          <w:tcPr>
            <w:tcW w:w="2610" w:type="dxa"/>
          </w:tcPr>
          <w:p w14:paraId="4206F090" w14:textId="5C41E9C1" w:rsidR="000D08FF" w:rsidRPr="00BA71A2" w:rsidRDefault="00BB32D8" w:rsidP="00BE565C">
            <w:pPr>
              <w:rPr>
                <w:rFonts w:ascii="Verdana" w:eastAsia="Times New Roman" w:hAnsi="Verdana" w:cs="Arial"/>
                <w:sz w:val="16"/>
                <w:szCs w:val="16"/>
              </w:rPr>
            </w:pPr>
            <w:r w:rsidRPr="00113719">
              <w:rPr>
                <w:rFonts w:ascii="Verdana" w:eastAsia="Times New Roman" w:hAnsi="Verdana" w:cs="Arial"/>
                <w:i/>
                <w:sz w:val="16"/>
                <w:szCs w:val="16"/>
              </w:rPr>
              <w:t>vacant</w:t>
            </w:r>
          </w:p>
        </w:tc>
        <w:tc>
          <w:tcPr>
            <w:tcW w:w="270" w:type="dxa"/>
            <w:vMerge/>
            <w:shd w:val="clear" w:color="auto" w:fill="D6E3BC" w:themeFill="accent3" w:themeFillTint="66"/>
          </w:tcPr>
          <w:p w14:paraId="1F47A187" w14:textId="77777777" w:rsidR="000D08FF" w:rsidRPr="00BA71A2" w:rsidRDefault="000D08FF" w:rsidP="00BE565C">
            <w:pPr>
              <w:rPr>
                <w:rFonts w:ascii="Verdana" w:eastAsia="Times New Roman" w:hAnsi="Verdana" w:cs="Arial"/>
                <w:sz w:val="16"/>
                <w:szCs w:val="16"/>
              </w:rPr>
            </w:pPr>
          </w:p>
        </w:tc>
        <w:tc>
          <w:tcPr>
            <w:tcW w:w="3060" w:type="dxa"/>
          </w:tcPr>
          <w:p w14:paraId="1A0C6A06"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Student Services or designee</w:t>
            </w:r>
          </w:p>
        </w:tc>
        <w:tc>
          <w:tcPr>
            <w:tcW w:w="2430" w:type="dxa"/>
          </w:tcPr>
          <w:p w14:paraId="28B0E37D"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Cassandra Upshaw</w:t>
            </w:r>
          </w:p>
        </w:tc>
      </w:tr>
      <w:tr w:rsidR="000D08FF" w:rsidRPr="00BA71A2" w14:paraId="67B3923A" w14:textId="77777777" w:rsidTr="000D08FF">
        <w:tc>
          <w:tcPr>
            <w:tcW w:w="2753" w:type="dxa"/>
          </w:tcPr>
          <w:p w14:paraId="0A49C5E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w:t>
            </w:r>
            <w:r w:rsidRPr="00BA71A2">
              <w:rPr>
                <w:rFonts w:ascii="Verdana" w:eastAsia="Times New Roman" w:hAnsi="Verdana" w:cs="Arial"/>
                <w:sz w:val="16"/>
                <w:szCs w:val="16"/>
              </w:rPr>
              <w:t>ounseling</w:t>
            </w:r>
          </w:p>
        </w:tc>
        <w:tc>
          <w:tcPr>
            <w:tcW w:w="2610" w:type="dxa"/>
          </w:tcPr>
          <w:p w14:paraId="08DF952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Terrance Greene</w:t>
            </w:r>
          </w:p>
        </w:tc>
        <w:tc>
          <w:tcPr>
            <w:tcW w:w="270" w:type="dxa"/>
            <w:vMerge/>
            <w:shd w:val="clear" w:color="auto" w:fill="D6E3BC" w:themeFill="accent3" w:themeFillTint="66"/>
          </w:tcPr>
          <w:p w14:paraId="046987DC" w14:textId="77777777" w:rsidR="000D08FF" w:rsidRPr="00BA71A2" w:rsidRDefault="000D08FF" w:rsidP="00BE565C">
            <w:pPr>
              <w:rPr>
                <w:rFonts w:ascii="Verdana" w:eastAsia="Times New Roman" w:hAnsi="Verdana" w:cs="Arial"/>
                <w:sz w:val="16"/>
                <w:szCs w:val="16"/>
              </w:rPr>
            </w:pPr>
          </w:p>
        </w:tc>
        <w:tc>
          <w:tcPr>
            <w:tcW w:w="3060" w:type="dxa"/>
          </w:tcPr>
          <w:p w14:paraId="5F8DA71C"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Instruction or designee</w:t>
            </w:r>
          </w:p>
        </w:tc>
        <w:tc>
          <w:tcPr>
            <w:tcW w:w="2430" w:type="dxa"/>
          </w:tcPr>
          <w:p w14:paraId="2FBFAF44" w14:textId="1CD6BF03" w:rsidR="000D08FF" w:rsidRPr="00BA71A2" w:rsidRDefault="00BB32D8" w:rsidP="00BE565C">
            <w:pPr>
              <w:rPr>
                <w:rFonts w:ascii="Verdana" w:eastAsia="Times New Roman" w:hAnsi="Verdana" w:cs="Arial"/>
                <w:sz w:val="16"/>
                <w:szCs w:val="16"/>
              </w:rPr>
            </w:pPr>
            <w:r>
              <w:rPr>
                <w:rFonts w:ascii="Verdana" w:eastAsia="Times New Roman" w:hAnsi="Verdana" w:cs="Arial"/>
                <w:sz w:val="16"/>
                <w:szCs w:val="16"/>
              </w:rPr>
              <w:t xml:space="preserve">Dean Julie </w:t>
            </w:r>
            <w:proofErr w:type="spellStart"/>
            <w:r>
              <w:rPr>
                <w:rFonts w:ascii="Verdana" w:eastAsia="Times New Roman" w:hAnsi="Verdana" w:cs="Arial"/>
                <w:sz w:val="16"/>
                <w:szCs w:val="16"/>
              </w:rPr>
              <w:t>Kirgis</w:t>
            </w:r>
            <w:proofErr w:type="spellEnd"/>
          </w:p>
        </w:tc>
      </w:tr>
      <w:tr w:rsidR="000D08FF" w:rsidRPr="00BA71A2" w14:paraId="7F421B2E" w14:textId="77777777" w:rsidTr="001F32FB">
        <w:tc>
          <w:tcPr>
            <w:tcW w:w="2753" w:type="dxa"/>
          </w:tcPr>
          <w:p w14:paraId="6EFDA2B2"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Business/Science</w:t>
            </w:r>
          </w:p>
        </w:tc>
        <w:tc>
          <w:tcPr>
            <w:tcW w:w="2610" w:type="dxa"/>
          </w:tcPr>
          <w:p w14:paraId="1B5198DA"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Cheli</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Fossum</w:t>
            </w:r>
            <w:proofErr w:type="spellEnd"/>
            <w:r w:rsidRPr="00187DDE">
              <w:rPr>
                <w:rFonts w:ascii="Verdana" w:eastAsia="Times New Roman" w:hAnsi="Verdana" w:cs="Arial"/>
                <w:sz w:val="16"/>
                <w:szCs w:val="16"/>
              </w:rPr>
              <w:t xml:space="preserve"> (Science)</w:t>
            </w:r>
          </w:p>
        </w:tc>
        <w:tc>
          <w:tcPr>
            <w:tcW w:w="270" w:type="dxa"/>
            <w:vMerge/>
            <w:shd w:val="clear" w:color="auto" w:fill="D6E3BC" w:themeFill="accent3" w:themeFillTint="66"/>
          </w:tcPr>
          <w:p w14:paraId="24619134" w14:textId="77777777" w:rsidR="000D08FF" w:rsidRPr="00BA71A2" w:rsidRDefault="000D08FF" w:rsidP="00BE565C">
            <w:pPr>
              <w:rPr>
                <w:rFonts w:ascii="Verdana" w:eastAsia="Times New Roman" w:hAnsi="Verdana" w:cs="Arial"/>
                <w:sz w:val="16"/>
                <w:szCs w:val="16"/>
              </w:rPr>
            </w:pPr>
          </w:p>
        </w:tc>
        <w:tc>
          <w:tcPr>
            <w:tcW w:w="3060" w:type="dxa"/>
            <w:tcBorders>
              <w:bottom w:val="single" w:sz="4" w:space="0" w:color="auto"/>
            </w:tcBorders>
          </w:tcPr>
          <w:p w14:paraId="4E0C3F99"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Student Representative</w:t>
            </w:r>
          </w:p>
        </w:tc>
        <w:tc>
          <w:tcPr>
            <w:tcW w:w="2430" w:type="dxa"/>
            <w:tcBorders>
              <w:bottom w:val="single" w:sz="4" w:space="0" w:color="auto"/>
            </w:tcBorders>
          </w:tcPr>
          <w:p w14:paraId="18CCAE29" w14:textId="77777777" w:rsidR="000D08FF" w:rsidRPr="000D08FF" w:rsidRDefault="000D08FF" w:rsidP="00BE565C">
            <w:pPr>
              <w:rPr>
                <w:rFonts w:ascii="Verdana" w:eastAsia="Times New Roman" w:hAnsi="Verdana" w:cs="Arial"/>
                <w:i/>
                <w:sz w:val="16"/>
                <w:szCs w:val="16"/>
              </w:rPr>
            </w:pPr>
            <w:r w:rsidRPr="000D08FF">
              <w:rPr>
                <w:rFonts w:ascii="Verdana" w:eastAsia="Times New Roman" w:hAnsi="Verdana" w:cs="Arial"/>
                <w:i/>
                <w:sz w:val="16"/>
                <w:szCs w:val="16"/>
              </w:rPr>
              <w:t>Vacant</w:t>
            </w:r>
          </w:p>
        </w:tc>
      </w:tr>
      <w:tr w:rsidR="000D08FF" w:rsidRPr="00BA71A2" w14:paraId="773145B2" w14:textId="77777777" w:rsidTr="001F32FB">
        <w:tc>
          <w:tcPr>
            <w:tcW w:w="2753" w:type="dxa"/>
          </w:tcPr>
          <w:p w14:paraId="2619AE12" w14:textId="56EBD490"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Humanities/</w:t>
            </w:r>
            <w:proofErr w:type="spellStart"/>
            <w:r>
              <w:rPr>
                <w:rFonts w:ascii="Verdana" w:eastAsia="Times New Roman" w:hAnsi="Verdana" w:cs="Arial"/>
                <w:sz w:val="16"/>
                <w:szCs w:val="16"/>
              </w:rPr>
              <w:t>SocSci</w:t>
            </w:r>
            <w:proofErr w:type="spellEnd"/>
            <w:r>
              <w:rPr>
                <w:rFonts w:ascii="Verdana" w:eastAsia="Times New Roman" w:hAnsi="Verdana" w:cs="Arial"/>
                <w:sz w:val="16"/>
                <w:szCs w:val="16"/>
              </w:rPr>
              <w:t>/Kinesiology</w:t>
            </w:r>
          </w:p>
        </w:tc>
        <w:tc>
          <w:tcPr>
            <w:tcW w:w="2610" w:type="dxa"/>
          </w:tcPr>
          <w:p w14:paraId="6DFB2DFF" w14:textId="0FE00E0E" w:rsidR="000D08FF" w:rsidRPr="00BA71A2" w:rsidRDefault="00113719" w:rsidP="00BE565C">
            <w:pPr>
              <w:rPr>
                <w:rFonts w:ascii="Verdana" w:eastAsia="Times New Roman" w:hAnsi="Verdana" w:cs="Arial"/>
                <w:sz w:val="16"/>
                <w:szCs w:val="16"/>
              </w:rPr>
            </w:pPr>
            <w:r>
              <w:rPr>
                <w:rFonts w:ascii="Verdana" w:eastAsia="Times New Roman" w:hAnsi="Verdana" w:cs="Arial"/>
                <w:sz w:val="16"/>
                <w:szCs w:val="16"/>
              </w:rPr>
              <w:t>Scott Godfrey</w:t>
            </w:r>
            <w:r w:rsidR="000D08FF" w:rsidRPr="00187DDE">
              <w:rPr>
                <w:rFonts w:ascii="Verdana" w:eastAsia="Times New Roman" w:hAnsi="Verdana" w:cs="Arial"/>
                <w:sz w:val="16"/>
                <w:szCs w:val="16"/>
              </w:rPr>
              <w:t xml:space="preserve"> (Hum/</w:t>
            </w:r>
            <w:proofErr w:type="spellStart"/>
            <w:r w:rsidR="000D08FF" w:rsidRPr="00187DDE">
              <w:rPr>
                <w:rFonts w:ascii="Verdana" w:eastAsia="Times New Roman" w:hAnsi="Verdana" w:cs="Arial"/>
                <w:sz w:val="16"/>
                <w:szCs w:val="16"/>
              </w:rPr>
              <w:t>SocSci</w:t>
            </w:r>
            <w:proofErr w:type="spellEnd"/>
            <w:r w:rsidR="000D08FF" w:rsidRPr="00187DDE">
              <w:rPr>
                <w:rFonts w:ascii="Verdana" w:eastAsia="Times New Roman" w:hAnsi="Verdana" w:cs="Arial"/>
                <w:sz w:val="16"/>
                <w:szCs w:val="16"/>
              </w:rPr>
              <w:t>)</w:t>
            </w:r>
          </w:p>
        </w:tc>
        <w:tc>
          <w:tcPr>
            <w:tcW w:w="270" w:type="dxa"/>
            <w:vMerge/>
            <w:tcBorders>
              <w:right w:val="single" w:sz="4" w:space="0" w:color="auto"/>
            </w:tcBorders>
            <w:shd w:val="clear" w:color="auto" w:fill="D6E3BC" w:themeFill="accent3" w:themeFillTint="66"/>
          </w:tcPr>
          <w:p w14:paraId="5820893F" w14:textId="77777777" w:rsidR="000D08FF" w:rsidRPr="00BA71A2" w:rsidRDefault="000D08FF" w:rsidP="00BE565C">
            <w:pPr>
              <w:rPr>
                <w:rFonts w:ascii="Verdana" w:eastAsia="Times New Roman" w:hAnsi="Verdana" w:cs="Arial"/>
                <w:sz w:val="16"/>
                <w:szCs w:val="16"/>
              </w:rPr>
            </w:pPr>
          </w:p>
        </w:tc>
        <w:tc>
          <w:tcPr>
            <w:tcW w:w="3060" w:type="dxa"/>
            <w:tcBorders>
              <w:top w:val="single" w:sz="4" w:space="0" w:color="auto"/>
              <w:left w:val="single" w:sz="4" w:space="0" w:color="auto"/>
              <w:bottom w:val="nil"/>
              <w:right w:val="nil"/>
            </w:tcBorders>
          </w:tcPr>
          <w:p w14:paraId="733E083B" w14:textId="77777777" w:rsidR="000D08FF" w:rsidRPr="00BA71A2" w:rsidRDefault="000D08FF" w:rsidP="00BE565C">
            <w:pPr>
              <w:rPr>
                <w:rFonts w:ascii="Verdana" w:eastAsia="Times New Roman" w:hAnsi="Verdana" w:cs="Arial"/>
                <w:sz w:val="16"/>
                <w:szCs w:val="16"/>
              </w:rPr>
            </w:pPr>
          </w:p>
        </w:tc>
        <w:tc>
          <w:tcPr>
            <w:tcW w:w="2430" w:type="dxa"/>
            <w:tcBorders>
              <w:top w:val="single" w:sz="4" w:space="0" w:color="auto"/>
              <w:left w:val="nil"/>
              <w:bottom w:val="nil"/>
              <w:right w:val="nil"/>
            </w:tcBorders>
          </w:tcPr>
          <w:p w14:paraId="6D6FDAFE" w14:textId="77777777" w:rsidR="000D08FF" w:rsidRPr="00BA71A2" w:rsidRDefault="000D08FF" w:rsidP="00BE565C">
            <w:pPr>
              <w:rPr>
                <w:rFonts w:ascii="Verdana" w:eastAsia="Times New Roman" w:hAnsi="Verdana" w:cs="Arial"/>
                <w:sz w:val="16"/>
                <w:szCs w:val="16"/>
              </w:rPr>
            </w:pPr>
          </w:p>
        </w:tc>
      </w:tr>
    </w:tbl>
    <w:p w14:paraId="5FD2F5C8" w14:textId="77777777" w:rsidR="00607B1B" w:rsidRPr="00607B1B" w:rsidRDefault="00607B1B" w:rsidP="003652A0">
      <w:pPr>
        <w:pStyle w:val="Default"/>
        <w:jc w:val="center"/>
        <w:rPr>
          <w:sz w:val="16"/>
          <w:szCs w:val="16"/>
        </w:rPr>
      </w:pPr>
    </w:p>
    <w:tbl>
      <w:tblPr>
        <w:tblW w:w="14418" w:type="dxa"/>
        <w:tblBorders>
          <w:top w:val="nil"/>
          <w:left w:val="nil"/>
          <w:bottom w:val="nil"/>
          <w:right w:val="nil"/>
        </w:tblBorders>
        <w:tblLayout w:type="fixed"/>
        <w:tblLook w:val="0000" w:firstRow="0" w:lastRow="0" w:firstColumn="0" w:lastColumn="0" w:noHBand="0" w:noVBand="0"/>
      </w:tblPr>
      <w:tblGrid>
        <w:gridCol w:w="288"/>
        <w:gridCol w:w="3150"/>
        <w:gridCol w:w="7200"/>
        <w:gridCol w:w="3780"/>
      </w:tblGrid>
      <w:tr w:rsidR="0067450F" w14:paraId="32286E9E" w14:textId="77777777" w:rsidTr="00EE11C2">
        <w:trPr>
          <w:trHeight w:val="117"/>
        </w:trPr>
        <w:tc>
          <w:tcPr>
            <w:tcW w:w="3438" w:type="dxa"/>
            <w:gridSpan w:val="2"/>
            <w:tcBorders>
              <w:top w:val="single" w:sz="8" w:space="0" w:color="000000"/>
              <w:left w:val="single" w:sz="8" w:space="0" w:color="000000"/>
              <w:bottom w:val="single" w:sz="8" w:space="0" w:color="000000"/>
              <w:right w:val="single" w:sz="8" w:space="0" w:color="000000"/>
            </w:tcBorders>
            <w:shd w:val="clear" w:color="auto" w:fill="DDD9C4"/>
          </w:tcPr>
          <w:p w14:paraId="20727059" w14:textId="77777777" w:rsidR="0067450F" w:rsidRDefault="0067450F">
            <w:pPr>
              <w:pStyle w:val="Default"/>
              <w:rPr>
                <w:sz w:val="17"/>
                <w:szCs w:val="17"/>
              </w:rPr>
            </w:pPr>
            <w:r>
              <w:rPr>
                <w:sz w:val="17"/>
                <w:szCs w:val="17"/>
              </w:rPr>
              <w:t xml:space="preserve"> </w:t>
            </w:r>
            <w:r>
              <w:rPr>
                <w:b/>
                <w:bCs/>
                <w:sz w:val="17"/>
                <w:szCs w:val="17"/>
              </w:rPr>
              <w:t>ITEM</w:t>
            </w:r>
          </w:p>
        </w:tc>
        <w:tc>
          <w:tcPr>
            <w:tcW w:w="7200" w:type="dxa"/>
            <w:tcBorders>
              <w:top w:val="single" w:sz="8" w:space="0" w:color="000000"/>
              <w:left w:val="single" w:sz="8" w:space="0" w:color="000000"/>
              <w:bottom w:val="single" w:sz="8" w:space="0" w:color="000000"/>
              <w:right w:val="single" w:sz="8" w:space="0" w:color="000000"/>
            </w:tcBorders>
            <w:shd w:val="clear" w:color="auto" w:fill="DDD9C4"/>
          </w:tcPr>
          <w:p w14:paraId="614CC951" w14:textId="77777777" w:rsidR="0067450F" w:rsidRDefault="0067450F">
            <w:pPr>
              <w:pStyle w:val="Default"/>
              <w:rPr>
                <w:sz w:val="17"/>
                <w:szCs w:val="17"/>
              </w:rPr>
            </w:pPr>
            <w:r>
              <w:rPr>
                <w:b/>
                <w:bCs/>
                <w:sz w:val="17"/>
                <w:szCs w:val="17"/>
              </w:rPr>
              <w:t>DESCRIPTION</w:t>
            </w:r>
          </w:p>
        </w:tc>
        <w:tc>
          <w:tcPr>
            <w:tcW w:w="3780" w:type="dxa"/>
            <w:tcBorders>
              <w:top w:val="single" w:sz="8" w:space="0" w:color="000000"/>
              <w:left w:val="single" w:sz="8" w:space="0" w:color="000000"/>
              <w:bottom w:val="single" w:sz="8" w:space="0" w:color="000000"/>
              <w:right w:val="single" w:sz="8" w:space="0" w:color="000000"/>
            </w:tcBorders>
            <w:shd w:val="clear" w:color="auto" w:fill="DDD9C4"/>
          </w:tcPr>
          <w:p w14:paraId="37A0E2C5" w14:textId="77777777" w:rsidR="0067450F" w:rsidRDefault="0067450F" w:rsidP="001C7C1B">
            <w:pPr>
              <w:pStyle w:val="Default"/>
              <w:ind w:right="953"/>
              <w:rPr>
                <w:sz w:val="17"/>
                <w:szCs w:val="17"/>
              </w:rPr>
            </w:pPr>
            <w:r>
              <w:rPr>
                <w:b/>
                <w:bCs/>
                <w:sz w:val="17"/>
                <w:szCs w:val="17"/>
              </w:rPr>
              <w:t>TODAY'S ACTION(S)</w:t>
            </w:r>
          </w:p>
        </w:tc>
      </w:tr>
      <w:tr w:rsidR="0067450F" w14:paraId="2BC74D29" w14:textId="77777777" w:rsidTr="00EE11C2">
        <w:trPr>
          <w:trHeight w:val="227"/>
        </w:trPr>
        <w:tc>
          <w:tcPr>
            <w:tcW w:w="288" w:type="dxa"/>
            <w:tcBorders>
              <w:top w:val="single" w:sz="8" w:space="0" w:color="000000"/>
              <w:left w:val="single" w:sz="8" w:space="0" w:color="000000"/>
              <w:bottom w:val="single" w:sz="8" w:space="0" w:color="000000"/>
              <w:right w:val="single" w:sz="8" w:space="0" w:color="000000"/>
            </w:tcBorders>
          </w:tcPr>
          <w:p w14:paraId="54286F13" w14:textId="77777777" w:rsidR="0067450F" w:rsidRDefault="0067450F">
            <w:pPr>
              <w:pStyle w:val="Default"/>
              <w:rPr>
                <w:sz w:val="17"/>
                <w:szCs w:val="17"/>
              </w:rPr>
            </w:pPr>
          </w:p>
        </w:tc>
        <w:tc>
          <w:tcPr>
            <w:tcW w:w="3150" w:type="dxa"/>
            <w:tcBorders>
              <w:top w:val="single" w:sz="8" w:space="0" w:color="000000"/>
              <w:left w:val="single" w:sz="8" w:space="0" w:color="000000"/>
              <w:bottom w:val="single" w:sz="8" w:space="0" w:color="000000"/>
              <w:right w:val="single" w:sz="8" w:space="0" w:color="000000"/>
            </w:tcBorders>
          </w:tcPr>
          <w:p w14:paraId="2E3A1747" w14:textId="77777777" w:rsidR="0067450F" w:rsidRDefault="0067450F">
            <w:pPr>
              <w:pStyle w:val="Default"/>
              <w:rPr>
                <w:sz w:val="17"/>
                <w:szCs w:val="17"/>
              </w:rPr>
            </w:pPr>
            <w:r>
              <w:rPr>
                <w:sz w:val="17"/>
                <w:szCs w:val="17"/>
              </w:rPr>
              <w:t>Sign-in</w:t>
            </w:r>
          </w:p>
        </w:tc>
        <w:tc>
          <w:tcPr>
            <w:tcW w:w="7200" w:type="dxa"/>
            <w:tcBorders>
              <w:top w:val="single" w:sz="8" w:space="0" w:color="000000"/>
              <w:left w:val="single" w:sz="8" w:space="0" w:color="000000"/>
              <w:bottom w:val="single" w:sz="8" w:space="0" w:color="000000"/>
              <w:right w:val="single" w:sz="8" w:space="0" w:color="000000"/>
            </w:tcBorders>
          </w:tcPr>
          <w:p w14:paraId="7D077777" w14:textId="77777777" w:rsidR="0067450F" w:rsidRDefault="0067450F">
            <w:pPr>
              <w:pStyle w:val="Default"/>
              <w:rPr>
                <w:sz w:val="17"/>
                <w:szCs w:val="17"/>
              </w:rPr>
            </w:pPr>
            <w:r>
              <w:rPr>
                <w:sz w:val="17"/>
                <w:szCs w:val="17"/>
              </w:rPr>
              <w:t xml:space="preserve">Present:  David </w:t>
            </w:r>
            <w:proofErr w:type="spellStart"/>
            <w:r>
              <w:rPr>
                <w:sz w:val="17"/>
                <w:szCs w:val="17"/>
              </w:rPr>
              <w:t>Mithcell</w:t>
            </w:r>
            <w:proofErr w:type="spellEnd"/>
            <w:r>
              <w:rPr>
                <w:sz w:val="17"/>
                <w:szCs w:val="17"/>
              </w:rPr>
              <w:t xml:space="preserve">,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xml:space="preserve">, Terrance Greene,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Rebecca Bailey, Heather </w:t>
            </w:r>
            <w:proofErr w:type="spellStart"/>
            <w:r>
              <w:rPr>
                <w:sz w:val="17"/>
                <w:szCs w:val="17"/>
              </w:rPr>
              <w:t>Sisneros</w:t>
            </w:r>
            <w:proofErr w:type="spellEnd"/>
            <w:r>
              <w:rPr>
                <w:sz w:val="17"/>
                <w:szCs w:val="17"/>
              </w:rPr>
              <w:t xml:space="preserve">, Dean </w:t>
            </w:r>
            <w:proofErr w:type="spellStart"/>
            <w:r>
              <w:rPr>
                <w:sz w:val="17"/>
                <w:szCs w:val="17"/>
              </w:rPr>
              <w:t>Kirgis</w:t>
            </w:r>
            <w:proofErr w:type="spellEnd"/>
            <w:r>
              <w:rPr>
                <w:sz w:val="17"/>
                <w:szCs w:val="17"/>
              </w:rPr>
              <w:t xml:space="preserve">. </w:t>
            </w:r>
          </w:p>
          <w:p w14:paraId="6D959839" w14:textId="77777777" w:rsidR="0067450F" w:rsidRDefault="0067450F">
            <w:pPr>
              <w:pStyle w:val="Default"/>
              <w:rPr>
                <w:sz w:val="17"/>
                <w:szCs w:val="17"/>
              </w:rPr>
            </w:pPr>
            <w:r>
              <w:rPr>
                <w:sz w:val="17"/>
                <w:szCs w:val="17"/>
              </w:rPr>
              <w:t>Guest: ASLC Student Enrique</w:t>
            </w:r>
          </w:p>
          <w:p w14:paraId="059BBD70" w14:textId="23E4608D" w:rsidR="0067450F" w:rsidRDefault="0067450F">
            <w:pPr>
              <w:pStyle w:val="Default"/>
              <w:rPr>
                <w:sz w:val="17"/>
                <w:szCs w:val="17"/>
              </w:rPr>
            </w:pPr>
            <w:r>
              <w:rPr>
                <w:sz w:val="17"/>
                <w:szCs w:val="17"/>
              </w:rPr>
              <w:t xml:space="preserve">Absent: Ian </w:t>
            </w:r>
            <w:proofErr w:type="spellStart"/>
            <w:r>
              <w:rPr>
                <w:sz w:val="17"/>
                <w:szCs w:val="17"/>
              </w:rPr>
              <w:t>Latta</w:t>
            </w:r>
            <w:proofErr w:type="spellEnd"/>
            <w:r>
              <w:rPr>
                <w:sz w:val="17"/>
                <w:szCs w:val="17"/>
              </w:rPr>
              <w:t>, Christine Will(resigned 10/7/16), Scott Godfrey, Fan Warren, Cassandra Upshaw</w:t>
            </w:r>
          </w:p>
        </w:tc>
        <w:tc>
          <w:tcPr>
            <w:tcW w:w="3780" w:type="dxa"/>
            <w:tcBorders>
              <w:top w:val="single" w:sz="8" w:space="0" w:color="000000"/>
              <w:left w:val="single" w:sz="8" w:space="0" w:color="000000"/>
              <w:bottom w:val="single" w:sz="8" w:space="0" w:color="000000"/>
              <w:right w:val="single" w:sz="8" w:space="0" w:color="000000"/>
            </w:tcBorders>
          </w:tcPr>
          <w:p w14:paraId="392717C2" w14:textId="77777777" w:rsidR="0067450F" w:rsidRDefault="0067450F">
            <w:pPr>
              <w:pStyle w:val="Default"/>
              <w:rPr>
                <w:sz w:val="17"/>
                <w:szCs w:val="17"/>
              </w:rPr>
            </w:pPr>
          </w:p>
        </w:tc>
      </w:tr>
      <w:tr w:rsidR="0067450F" w14:paraId="0BEBD0BE" w14:textId="77777777" w:rsidTr="00EE11C2">
        <w:trPr>
          <w:trHeight w:val="227"/>
        </w:trPr>
        <w:tc>
          <w:tcPr>
            <w:tcW w:w="288" w:type="dxa"/>
            <w:tcBorders>
              <w:top w:val="single" w:sz="8" w:space="0" w:color="000000"/>
              <w:left w:val="single" w:sz="8" w:space="0" w:color="000000"/>
              <w:bottom w:val="single" w:sz="8" w:space="0" w:color="000000"/>
              <w:right w:val="single" w:sz="8" w:space="0" w:color="000000"/>
            </w:tcBorders>
          </w:tcPr>
          <w:p w14:paraId="1D28F3F6" w14:textId="227F0E30" w:rsidR="0067450F" w:rsidRDefault="0067450F">
            <w:pPr>
              <w:pStyle w:val="Default"/>
              <w:rPr>
                <w:sz w:val="17"/>
                <w:szCs w:val="17"/>
              </w:rPr>
            </w:pPr>
          </w:p>
        </w:tc>
        <w:tc>
          <w:tcPr>
            <w:tcW w:w="3150" w:type="dxa"/>
            <w:tcBorders>
              <w:top w:val="single" w:sz="8" w:space="0" w:color="000000"/>
              <w:left w:val="single" w:sz="8" w:space="0" w:color="000000"/>
              <w:bottom w:val="single" w:sz="8" w:space="0" w:color="000000"/>
              <w:right w:val="single" w:sz="8" w:space="0" w:color="000000"/>
            </w:tcBorders>
          </w:tcPr>
          <w:p w14:paraId="4723EE52" w14:textId="70B3CFE7" w:rsidR="0067450F" w:rsidRDefault="0067450F">
            <w:pPr>
              <w:pStyle w:val="Default"/>
              <w:rPr>
                <w:sz w:val="17"/>
                <w:szCs w:val="17"/>
              </w:rPr>
            </w:pPr>
            <w:r>
              <w:rPr>
                <w:sz w:val="17"/>
                <w:szCs w:val="17"/>
              </w:rPr>
              <w:t>Public Comment</w:t>
            </w:r>
          </w:p>
        </w:tc>
        <w:tc>
          <w:tcPr>
            <w:tcW w:w="7200" w:type="dxa"/>
            <w:tcBorders>
              <w:top w:val="single" w:sz="8" w:space="0" w:color="000000"/>
              <w:left w:val="single" w:sz="8" w:space="0" w:color="000000"/>
              <w:bottom w:val="single" w:sz="8" w:space="0" w:color="000000"/>
              <w:right w:val="single" w:sz="8" w:space="0" w:color="000000"/>
            </w:tcBorders>
          </w:tcPr>
          <w:p w14:paraId="487AA458" w14:textId="77CBF156" w:rsidR="0067450F" w:rsidRDefault="00064904">
            <w:pPr>
              <w:pStyle w:val="Default"/>
              <w:rPr>
                <w:sz w:val="17"/>
                <w:szCs w:val="17"/>
              </w:rPr>
            </w:pPr>
            <w:r>
              <w:rPr>
                <w:sz w:val="17"/>
                <w:szCs w:val="17"/>
              </w:rPr>
              <w:t>None</w:t>
            </w:r>
            <w:bookmarkStart w:id="0" w:name="_GoBack"/>
            <w:bookmarkEnd w:id="0"/>
          </w:p>
        </w:tc>
        <w:tc>
          <w:tcPr>
            <w:tcW w:w="3780" w:type="dxa"/>
            <w:tcBorders>
              <w:top w:val="single" w:sz="8" w:space="0" w:color="000000"/>
              <w:left w:val="single" w:sz="8" w:space="0" w:color="000000"/>
              <w:bottom w:val="single" w:sz="8" w:space="0" w:color="000000"/>
              <w:right w:val="single" w:sz="8" w:space="0" w:color="000000"/>
            </w:tcBorders>
          </w:tcPr>
          <w:p w14:paraId="1EF72FA7" w14:textId="77777777" w:rsidR="0067450F" w:rsidRDefault="0067450F">
            <w:pPr>
              <w:pStyle w:val="Default"/>
              <w:rPr>
                <w:sz w:val="17"/>
                <w:szCs w:val="17"/>
              </w:rPr>
            </w:pPr>
          </w:p>
        </w:tc>
      </w:tr>
      <w:tr w:rsidR="0067450F" w14:paraId="75A53B12" w14:textId="77777777" w:rsidTr="00EE11C2">
        <w:trPr>
          <w:trHeight w:val="227"/>
        </w:trPr>
        <w:tc>
          <w:tcPr>
            <w:tcW w:w="288" w:type="dxa"/>
            <w:tcBorders>
              <w:top w:val="single" w:sz="8" w:space="0" w:color="000000"/>
              <w:left w:val="single" w:sz="8" w:space="0" w:color="000000"/>
              <w:bottom w:val="single" w:sz="8" w:space="0" w:color="000000"/>
              <w:right w:val="single" w:sz="8" w:space="0" w:color="000000"/>
            </w:tcBorders>
          </w:tcPr>
          <w:p w14:paraId="17E7F603" w14:textId="77777777" w:rsidR="0067450F" w:rsidRDefault="0067450F">
            <w:pPr>
              <w:pStyle w:val="Default"/>
              <w:rPr>
                <w:sz w:val="17"/>
                <w:szCs w:val="17"/>
              </w:rPr>
            </w:pPr>
          </w:p>
        </w:tc>
        <w:tc>
          <w:tcPr>
            <w:tcW w:w="3150" w:type="dxa"/>
            <w:tcBorders>
              <w:top w:val="single" w:sz="8" w:space="0" w:color="000000"/>
              <w:left w:val="single" w:sz="8" w:space="0" w:color="000000"/>
              <w:bottom w:val="single" w:sz="8" w:space="0" w:color="000000"/>
              <w:right w:val="single" w:sz="8" w:space="0" w:color="000000"/>
            </w:tcBorders>
          </w:tcPr>
          <w:p w14:paraId="38D59BF2" w14:textId="77777777" w:rsidR="0067450F" w:rsidRDefault="0067450F">
            <w:pPr>
              <w:pStyle w:val="Default"/>
              <w:rPr>
                <w:sz w:val="17"/>
                <w:szCs w:val="17"/>
              </w:rPr>
            </w:pPr>
            <w:r>
              <w:rPr>
                <w:sz w:val="17"/>
                <w:szCs w:val="17"/>
              </w:rPr>
              <w:t>Approval of Minutes/Meeting notes</w:t>
            </w:r>
          </w:p>
        </w:tc>
        <w:tc>
          <w:tcPr>
            <w:tcW w:w="7200" w:type="dxa"/>
            <w:tcBorders>
              <w:top w:val="single" w:sz="8" w:space="0" w:color="000000"/>
              <w:left w:val="single" w:sz="8" w:space="0" w:color="000000"/>
              <w:bottom w:val="single" w:sz="8" w:space="0" w:color="000000"/>
              <w:right w:val="single" w:sz="8" w:space="0" w:color="000000"/>
            </w:tcBorders>
          </w:tcPr>
          <w:p w14:paraId="75CC57FF" w14:textId="2B2990B2" w:rsidR="0067450F" w:rsidRDefault="0067450F">
            <w:pPr>
              <w:pStyle w:val="Default"/>
              <w:rPr>
                <w:sz w:val="17"/>
                <w:szCs w:val="17"/>
              </w:rPr>
            </w:pPr>
            <w:r>
              <w:rPr>
                <w:sz w:val="17"/>
                <w:szCs w:val="17"/>
              </w:rPr>
              <w:t>From 5/6, 9/2, 9/16</w:t>
            </w:r>
          </w:p>
        </w:tc>
        <w:tc>
          <w:tcPr>
            <w:tcW w:w="3780" w:type="dxa"/>
            <w:tcBorders>
              <w:top w:val="single" w:sz="8" w:space="0" w:color="000000"/>
              <w:left w:val="single" w:sz="8" w:space="0" w:color="000000"/>
              <w:bottom w:val="single" w:sz="8" w:space="0" w:color="000000"/>
              <w:right w:val="single" w:sz="8" w:space="0" w:color="000000"/>
            </w:tcBorders>
          </w:tcPr>
          <w:p w14:paraId="6973BA74" w14:textId="327DE933" w:rsidR="0067450F" w:rsidRDefault="0067450F">
            <w:pPr>
              <w:pStyle w:val="Default"/>
              <w:rPr>
                <w:sz w:val="17"/>
                <w:szCs w:val="17"/>
              </w:rPr>
            </w:pPr>
            <w:r>
              <w:rPr>
                <w:sz w:val="17"/>
                <w:szCs w:val="17"/>
              </w:rPr>
              <w:t xml:space="preserve">1.  </w:t>
            </w:r>
            <w:proofErr w:type="spellStart"/>
            <w:r>
              <w:rPr>
                <w:sz w:val="17"/>
                <w:szCs w:val="17"/>
              </w:rPr>
              <w:t>Vina</w:t>
            </w:r>
            <w:proofErr w:type="spellEnd"/>
            <w:r>
              <w:rPr>
                <w:sz w:val="17"/>
                <w:szCs w:val="17"/>
              </w:rPr>
              <w:t xml:space="preserve"> </w:t>
            </w:r>
            <w:proofErr w:type="spellStart"/>
            <w:r>
              <w:rPr>
                <w:sz w:val="17"/>
                <w:szCs w:val="17"/>
              </w:rPr>
              <w:t>Cera</w:t>
            </w:r>
            <w:proofErr w:type="spellEnd"/>
          </w:p>
          <w:p w14:paraId="35473493" w14:textId="77777777" w:rsidR="0067450F" w:rsidRDefault="0067450F" w:rsidP="004E753E">
            <w:pPr>
              <w:pStyle w:val="Default"/>
              <w:rPr>
                <w:sz w:val="17"/>
                <w:szCs w:val="17"/>
              </w:rPr>
            </w:pPr>
            <w:r>
              <w:rPr>
                <w:sz w:val="17"/>
                <w:szCs w:val="17"/>
              </w:rPr>
              <w:t xml:space="preserve">2.  </w:t>
            </w:r>
            <w:proofErr w:type="spellStart"/>
            <w:r>
              <w:rPr>
                <w:sz w:val="17"/>
                <w:szCs w:val="17"/>
              </w:rPr>
              <w:t>Cheli</w:t>
            </w:r>
            <w:proofErr w:type="spellEnd"/>
            <w:r>
              <w:rPr>
                <w:sz w:val="17"/>
                <w:szCs w:val="17"/>
              </w:rPr>
              <w:t xml:space="preserve"> </w:t>
            </w:r>
            <w:proofErr w:type="spellStart"/>
            <w:r>
              <w:rPr>
                <w:sz w:val="17"/>
                <w:szCs w:val="17"/>
              </w:rPr>
              <w:t>Fossum</w:t>
            </w:r>
            <w:proofErr w:type="spellEnd"/>
          </w:p>
          <w:p w14:paraId="566ED9C5" w14:textId="33D7CEEF" w:rsidR="0067450F" w:rsidRDefault="0067450F" w:rsidP="004E753E">
            <w:pPr>
              <w:pStyle w:val="Default"/>
              <w:rPr>
                <w:sz w:val="17"/>
                <w:szCs w:val="17"/>
              </w:rPr>
            </w:pPr>
            <w:r>
              <w:rPr>
                <w:sz w:val="17"/>
                <w:szCs w:val="17"/>
              </w:rPr>
              <w:t xml:space="preserve">-Passes with 1 abs.-  Dean </w:t>
            </w:r>
            <w:proofErr w:type="spellStart"/>
            <w:r>
              <w:rPr>
                <w:sz w:val="17"/>
                <w:szCs w:val="17"/>
              </w:rPr>
              <w:t>Kirgis</w:t>
            </w:r>
            <w:proofErr w:type="spellEnd"/>
          </w:p>
        </w:tc>
      </w:tr>
      <w:tr w:rsidR="0067450F" w14:paraId="60533F07" w14:textId="77777777" w:rsidTr="00EE11C2">
        <w:trPr>
          <w:trHeight w:val="337"/>
        </w:trPr>
        <w:tc>
          <w:tcPr>
            <w:tcW w:w="288" w:type="dxa"/>
            <w:tcBorders>
              <w:top w:val="single" w:sz="8" w:space="0" w:color="000000"/>
              <w:left w:val="single" w:sz="8" w:space="0" w:color="000000"/>
              <w:bottom w:val="single" w:sz="8" w:space="0" w:color="000000"/>
              <w:right w:val="single" w:sz="8" w:space="0" w:color="000000"/>
            </w:tcBorders>
          </w:tcPr>
          <w:p w14:paraId="59AD3563" w14:textId="17C4E3C9" w:rsidR="0067450F" w:rsidRDefault="0067450F">
            <w:pPr>
              <w:pStyle w:val="Default"/>
              <w:rPr>
                <w:sz w:val="17"/>
                <w:szCs w:val="17"/>
              </w:rPr>
            </w:pPr>
          </w:p>
        </w:tc>
        <w:tc>
          <w:tcPr>
            <w:tcW w:w="3150" w:type="dxa"/>
            <w:tcBorders>
              <w:top w:val="single" w:sz="8" w:space="0" w:color="000000"/>
              <w:left w:val="single" w:sz="8" w:space="0" w:color="000000"/>
              <w:bottom w:val="single" w:sz="8" w:space="0" w:color="000000"/>
              <w:right w:val="single" w:sz="8" w:space="0" w:color="000000"/>
            </w:tcBorders>
          </w:tcPr>
          <w:p w14:paraId="64E5F6B9" w14:textId="7A9DF048" w:rsidR="0067450F" w:rsidRDefault="0067450F">
            <w:pPr>
              <w:pStyle w:val="Default"/>
              <w:rPr>
                <w:sz w:val="17"/>
                <w:szCs w:val="17"/>
              </w:rPr>
            </w:pPr>
            <w:r>
              <w:rPr>
                <w:sz w:val="17"/>
                <w:szCs w:val="17"/>
              </w:rPr>
              <w:t>New Members</w:t>
            </w:r>
          </w:p>
        </w:tc>
        <w:tc>
          <w:tcPr>
            <w:tcW w:w="7200" w:type="dxa"/>
            <w:tcBorders>
              <w:top w:val="single" w:sz="8" w:space="0" w:color="000000"/>
              <w:left w:val="single" w:sz="8" w:space="0" w:color="000000"/>
              <w:bottom w:val="single" w:sz="8" w:space="0" w:color="000000"/>
              <w:right w:val="single" w:sz="8" w:space="0" w:color="000000"/>
            </w:tcBorders>
          </w:tcPr>
          <w:p w14:paraId="6536F64A" w14:textId="03695B06" w:rsidR="0067450F" w:rsidRDefault="0067450F" w:rsidP="008E1291">
            <w:pPr>
              <w:pStyle w:val="Default"/>
              <w:rPr>
                <w:sz w:val="17"/>
                <w:szCs w:val="17"/>
              </w:rPr>
            </w:pPr>
            <w:r>
              <w:rPr>
                <w:sz w:val="17"/>
                <w:szCs w:val="17"/>
              </w:rPr>
              <w:t xml:space="preserve">Dean </w:t>
            </w:r>
            <w:proofErr w:type="spellStart"/>
            <w:r>
              <w:rPr>
                <w:sz w:val="17"/>
                <w:szCs w:val="17"/>
              </w:rPr>
              <w:t>Kirgis</w:t>
            </w:r>
            <w:proofErr w:type="spellEnd"/>
            <w:r>
              <w:rPr>
                <w:sz w:val="17"/>
                <w:szCs w:val="17"/>
              </w:rPr>
              <w:t>, ASLC Student Enrique</w:t>
            </w:r>
            <w:r w:rsidR="008E1291">
              <w:rPr>
                <w:sz w:val="17"/>
                <w:szCs w:val="17"/>
              </w:rPr>
              <w:t xml:space="preserve"> Perez</w:t>
            </w:r>
            <w:r>
              <w:rPr>
                <w:sz w:val="17"/>
                <w:szCs w:val="17"/>
              </w:rPr>
              <w:t>, Christine Will resigned as of 10/7/16</w:t>
            </w:r>
          </w:p>
        </w:tc>
        <w:tc>
          <w:tcPr>
            <w:tcW w:w="3780" w:type="dxa"/>
            <w:tcBorders>
              <w:top w:val="single" w:sz="8" w:space="0" w:color="000000"/>
              <w:left w:val="single" w:sz="8" w:space="0" w:color="000000"/>
              <w:bottom w:val="single" w:sz="8" w:space="0" w:color="000000"/>
              <w:right w:val="single" w:sz="8" w:space="0" w:color="000000"/>
            </w:tcBorders>
          </w:tcPr>
          <w:p w14:paraId="19229FA5" w14:textId="21B2D218" w:rsidR="0067450F" w:rsidRDefault="0067450F">
            <w:pPr>
              <w:pStyle w:val="Default"/>
              <w:rPr>
                <w:sz w:val="17"/>
                <w:szCs w:val="17"/>
              </w:rPr>
            </w:pPr>
            <w:r>
              <w:rPr>
                <w:sz w:val="17"/>
                <w:szCs w:val="17"/>
              </w:rPr>
              <w:t xml:space="preserve">New student </w:t>
            </w:r>
            <w:proofErr w:type="spellStart"/>
            <w:r>
              <w:rPr>
                <w:sz w:val="17"/>
                <w:szCs w:val="17"/>
              </w:rPr>
              <w:t>Enrigue</w:t>
            </w:r>
            <w:proofErr w:type="spellEnd"/>
            <w:r>
              <w:rPr>
                <w:sz w:val="17"/>
                <w:szCs w:val="17"/>
              </w:rPr>
              <w:t xml:space="preserve"> </w:t>
            </w:r>
            <w:r w:rsidR="008E1291">
              <w:rPr>
                <w:sz w:val="17"/>
                <w:szCs w:val="17"/>
              </w:rPr>
              <w:t>Perez</w:t>
            </w:r>
          </w:p>
        </w:tc>
      </w:tr>
      <w:tr w:rsidR="0067450F" w14:paraId="5337D8A9" w14:textId="77777777" w:rsidTr="00EE11C2">
        <w:trPr>
          <w:trHeight w:val="337"/>
        </w:trPr>
        <w:tc>
          <w:tcPr>
            <w:tcW w:w="288" w:type="dxa"/>
            <w:tcBorders>
              <w:top w:val="single" w:sz="8" w:space="0" w:color="000000"/>
              <w:left w:val="single" w:sz="8" w:space="0" w:color="000000"/>
              <w:bottom w:val="single" w:sz="8" w:space="0" w:color="000000"/>
              <w:right w:val="single" w:sz="8" w:space="0" w:color="000000"/>
            </w:tcBorders>
          </w:tcPr>
          <w:p w14:paraId="4ACA9877" w14:textId="4088B449" w:rsidR="0067450F" w:rsidRDefault="0067450F">
            <w:pPr>
              <w:pStyle w:val="Default"/>
              <w:rPr>
                <w:sz w:val="17"/>
                <w:szCs w:val="17"/>
              </w:rPr>
            </w:pPr>
          </w:p>
        </w:tc>
        <w:tc>
          <w:tcPr>
            <w:tcW w:w="3150" w:type="dxa"/>
            <w:tcBorders>
              <w:top w:val="single" w:sz="8" w:space="0" w:color="000000"/>
              <w:left w:val="single" w:sz="8" w:space="0" w:color="000000"/>
              <w:bottom w:val="single" w:sz="8" w:space="0" w:color="000000"/>
              <w:right w:val="single" w:sz="8" w:space="0" w:color="000000"/>
            </w:tcBorders>
          </w:tcPr>
          <w:p w14:paraId="4A8F5C70" w14:textId="6DD2DA54" w:rsidR="0067450F" w:rsidRDefault="0067450F" w:rsidP="00271BB5">
            <w:pPr>
              <w:pStyle w:val="Default"/>
              <w:rPr>
                <w:sz w:val="17"/>
                <w:szCs w:val="17"/>
              </w:rPr>
            </w:pPr>
            <w:r>
              <w:rPr>
                <w:sz w:val="17"/>
                <w:szCs w:val="17"/>
              </w:rPr>
              <w:t>-</w:t>
            </w:r>
            <w:r>
              <w:rPr>
                <w:sz w:val="17"/>
                <w:szCs w:val="17"/>
              </w:rPr>
              <w:t>Senate resolution re: assessment duties and compensation for assessment in contract – possibly on next Senate agenda</w:t>
            </w:r>
          </w:p>
          <w:p w14:paraId="78DA1C3C" w14:textId="77777777" w:rsidR="0067450F" w:rsidRDefault="0067450F" w:rsidP="00271BB5">
            <w:pPr>
              <w:pStyle w:val="Default"/>
              <w:rPr>
                <w:sz w:val="17"/>
                <w:szCs w:val="17"/>
              </w:rPr>
            </w:pPr>
          </w:p>
          <w:p w14:paraId="627A2B0C" w14:textId="4D0EB011" w:rsidR="0067450F" w:rsidRDefault="0067450F" w:rsidP="00271BB5">
            <w:pPr>
              <w:pStyle w:val="Default"/>
              <w:rPr>
                <w:sz w:val="17"/>
                <w:szCs w:val="17"/>
              </w:rPr>
            </w:pPr>
            <w:r>
              <w:rPr>
                <w:sz w:val="17"/>
                <w:szCs w:val="17"/>
              </w:rPr>
              <w:t>-</w:t>
            </w:r>
            <w:r>
              <w:rPr>
                <w:sz w:val="17"/>
                <w:szCs w:val="17"/>
              </w:rPr>
              <w:t>PT stipends: requesting $30,000, easier way to pay?, example of what paycheck looks like, coordinators turn in verified info to deans of faculty member who will process and follow up</w:t>
            </w:r>
          </w:p>
          <w:p w14:paraId="03D251F1" w14:textId="77777777" w:rsidR="0067450F" w:rsidRDefault="0067450F" w:rsidP="00271BB5">
            <w:pPr>
              <w:pStyle w:val="Default"/>
              <w:rPr>
                <w:sz w:val="17"/>
                <w:szCs w:val="17"/>
              </w:rPr>
            </w:pPr>
          </w:p>
          <w:p w14:paraId="369E3137" w14:textId="47855710" w:rsidR="0067450F" w:rsidRDefault="0067450F" w:rsidP="00271BB5">
            <w:pPr>
              <w:pStyle w:val="Default"/>
              <w:rPr>
                <w:sz w:val="17"/>
                <w:szCs w:val="17"/>
              </w:rPr>
            </w:pPr>
            <w:r>
              <w:rPr>
                <w:sz w:val="17"/>
                <w:szCs w:val="17"/>
              </w:rPr>
              <w:t>-</w:t>
            </w:r>
            <w:r>
              <w:rPr>
                <w:sz w:val="17"/>
                <w:szCs w:val="17"/>
              </w:rPr>
              <w:t>SLOs in syllabi project</w:t>
            </w:r>
          </w:p>
          <w:p w14:paraId="5947E0A0" w14:textId="21F4E203" w:rsidR="0067450F" w:rsidRDefault="0067450F">
            <w:pPr>
              <w:pStyle w:val="Default"/>
              <w:rPr>
                <w:sz w:val="17"/>
                <w:szCs w:val="17"/>
              </w:rPr>
            </w:pPr>
          </w:p>
        </w:tc>
        <w:tc>
          <w:tcPr>
            <w:tcW w:w="7200" w:type="dxa"/>
            <w:tcBorders>
              <w:top w:val="single" w:sz="8" w:space="0" w:color="000000"/>
              <w:left w:val="single" w:sz="8" w:space="0" w:color="000000"/>
              <w:bottom w:val="single" w:sz="8" w:space="0" w:color="000000"/>
              <w:right w:val="single" w:sz="8" w:space="0" w:color="000000"/>
            </w:tcBorders>
          </w:tcPr>
          <w:p w14:paraId="69D44ED5" w14:textId="43F2A1D0" w:rsidR="0067450F" w:rsidRDefault="0067450F">
            <w:pPr>
              <w:pStyle w:val="Default"/>
              <w:rPr>
                <w:sz w:val="17"/>
                <w:szCs w:val="17"/>
              </w:rPr>
            </w:pPr>
            <w:r>
              <w:rPr>
                <w:sz w:val="17"/>
                <w:szCs w:val="17"/>
              </w:rPr>
              <w:t>-Unaware of other colleges discussing Resolution regarding assessment work on union contract.</w:t>
            </w:r>
          </w:p>
          <w:p w14:paraId="4E36827A" w14:textId="77777777" w:rsidR="0067450F" w:rsidRDefault="0067450F">
            <w:pPr>
              <w:pStyle w:val="Default"/>
              <w:rPr>
                <w:sz w:val="17"/>
                <w:szCs w:val="17"/>
              </w:rPr>
            </w:pPr>
          </w:p>
          <w:p w14:paraId="1409A2B4" w14:textId="77777777" w:rsidR="00EE11C2" w:rsidRDefault="00EE11C2">
            <w:pPr>
              <w:pStyle w:val="Default"/>
              <w:rPr>
                <w:sz w:val="17"/>
                <w:szCs w:val="17"/>
              </w:rPr>
            </w:pPr>
          </w:p>
          <w:p w14:paraId="50B38D3C" w14:textId="77777777" w:rsidR="00EE11C2" w:rsidRDefault="00EE11C2">
            <w:pPr>
              <w:pStyle w:val="Default"/>
              <w:rPr>
                <w:sz w:val="17"/>
                <w:szCs w:val="17"/>
              </w:rPr>
            </w:pPr>
          </w:p>
          <w:p w14:paraId="7331E926" w14:textId="77777777" w:rsidR="0067450F" w:rsidRDefault="0067450F">
            <w:pPr>
              <w:pStyle w:val="Default"/>
              <w:rPr>
                <w:sz w:val="17"/>
                <w:szCs w:val="17"/>
              </w:rPr>
            </w:pPr>
          </w:p>
          <w:p w14:paraId="390664A3" w14:textId="143655C8" w:rsidR="0067450F" w:rsidRDefault="0067450F">
            <w:pPr>
              <w:pStyle w:val="Default"/>
              <w:rPr>
                <w:sz w:val="17"/>
                <w:szCs w:val="17"/>
              </w:rPr>
            </w:pPr>
            <w:r>
              <w:rPr>
                <w:sz w:val="17"/>
                <w:szCs w:val="17"/>
              </w:rPr>
              <w:t xml:space="preserve">-Dean </w:t>
            </w:r>
            <w:proofErr w:type="spellStart"/>
            <w:r>
              <w:rPr>
                <w:sz w:val="17"/>
                <w:szCs w:val="17"/>
              </w:rPr>
              <w:t>Kirgis</w:t>
            </w:r>
            <w:proofErr w:type="spellEnd"/>
            <w:r>
              <w:rPr>
                <w:sz w:val="17"/>
                <w:szCs w:val="17"/>
              </w:rPr>
              <w:t xml:space="preserve"> secured $30,000 from VPI Dr. Yu</w:t>
            </w:r>
          </w:p>
          <w:p w14:paraId="03859501" w14:textId="0696894F" w:rsidR="0067450F" w:rsidRDefault="0067450F">
            <w:pPr>
              <w:pStyle w:val="Default"/>
              <w:rPr>
                <w:sz w:val="17"/>
                <w:szCs w:val="17"/>
              </w:rPr>
            </w:pPr>
            <w:r>
              <w:rPr>
                <w:sz w:val="17"/>
                <w:szCs w:val="17"/>
              </w:rPr>
              <w:t>-Goal is to find out where the money is coming from so we can know what best process should be used for payment.</w:t>
            </w:r>
          </w:p>
          <w:p w14:paraId="2C54F859" w14:textId="77777777" w:rsidR="0067450F" w:rsidRDefault="0067450F">
            <w:pPr>
              <w:pStyle w:val="Default"/>
              <w:rPr>
                <w:sz w:val="17"/>
                <w:szCs w:val="17"/>
              </w:rPr>
            </w:pPr>
          </w:p>
          <w:p w14:paraId="133E1955" w14:textId="77777777" w:rsidR="00EE11C2" w:rsidRDefault="00EE11C2" w:rsidP="003D4185">
            <w:pPr>
              <w:pStyle w:val="Default"/>
              <w:rPr>
                <w:sz w:val="17"/>
                <w:szCs w:val="17"/>
              </w:rPr>
            </w:pPr>
          </w:p>
          <w:p w14:paraId="505E7FE2" w14:textId="77777777" w:rsidR="00EE11C2" w:rsidRDefault="00EE11C2" w:rsidP="003D4185">
            <w:pPr>
              <w:pStyle w:val="Default"/>
              <w:rPr>
                <w:sz w:val="17"/>
                <w:szCs w:val="17"/>
              </w:rPr>
            </w:pPr>
          </w:p>
          <w:p w14:paraId="545CEF2C" w14:textId="77777777" w:rsidR="00EE11C2" w:rsidRDefault="00EE11C2" w:rsidP="003D4185">
            <w:pPr>
              <w:pStyle w:val="Default"/>
              <w:rPr>
                <w:sz w:val="17"/>
                <w:szCs w:val="17"/>
              </w:rPr>
            </w:pPr>
          </w:p>
          <w:p w14:paraId="1E46ECBC" w14:textId="77777777" w:rsidR="0067450F" w:rsidRDefault="0067450F" w:rsidP="003D4185">
            <w:pPr>
              <w:pStyle w:val="Default"/>
              <w:rPr>
                <w:sz w:val="17"/>
                <w:szCs w:val="17"/>
              </w:rPr>
            </w:pPr>
            <w:r>
              <w:rPr>
                <w:sz w:val="17"/>
                <w:szCs w:val="17"/>
              </w:rPr>
              <w:t xml:space="preserve">-SLO Syllabi project:  fall 2016 syllabi check of alignment was not put into the ACCJC Follow Up Report. We still need to be prepared with this information for when ACCJC comes for their follow up visit. </w:t>
            </w:r>
          </w:p>
          <w:p w14:paraId="21F4ADFB" w14:textId="77777777" w:rsidR="0067450F" w:rsidRDefault="0067450F" w:rsidP="003D4185">
            <w:pPr>
              <w:pStyle w:val="Default"/>
              <w:rPr>
                <w:sz w:val="17"/>
                <w:szCs w:val="17"/>
              </w:rPr>
            </w:pPr>
          </w:p>
          <w:p w14:paraId="51CBC9F9" w14:textId="77777777" w:rsidR="0067450F" w:rsidRDefault="0067450F" w:rsidP="003D4185">
            <w:pPr>
              <w:pStyle w:val="Default"/>
              <w:rPr>
                <w:sz w:val="17"/>
                <w:szCs w:val="17"/>
              </w:rPr>
            </w:pPr>
            <w:r>
              <w:rPr>
                <w:sz w:val="17"/>
                <w:szCs w:val="17"/>
              </w:rPr>
              <w:t xml:space="preserve">-Dean </w:t>
            </w:r>
            <w:proofErr w:type="spellStart"/>
            <w:r>
              <w:rPr>
                <w:sz w:val="17"/>
                <w:szCs w:val="17"/>
              </w:rPr>
              <w:t>Kirgis</w:t>
            </w:r>
            <w:proofErr w:type="spellEnd"/>
            <w:r>
              <w:rPr>
                <w:sz w:val="17"/>
                <w:szCs w:val="17"/>
              </w:rPr>
              <w:t xml:space="preserve"> process this last fall:</w:t>
            </w:r>
          </w:p>
          <w:p w14:paraId="55665C3D" w14:textId="155E1F3B" w:rsidR="0067450F" w:rsidRDefault="0067450F" w:rsidP="003D4185">
            <w:pPr>
              <w:pStyle w:val="Default"/>
              <w:rPr>
                <w:sz w:val="17"/>
                <w:szCs w:val="17"/>
              </w:rPr>
            </w:pPr>
            <w:r>
              <w:rPr>
                <w:sz w:val="17"/>
                <w:szCs w:val="17"/>
              </w:rPr>
              <w:t xml:space="preserve">-opened it up and if SLOs are on syllabi, then saved it.  If no SLOs then send it back to instructor to put SLOs on syllabi.  Dean and Admin Asst. went through saved syllabi together to check alignment. </w:t>
            </w:r>
          </w:p>
          <w:p w14:paraId="35813A55" w14:textId="0EF27B7C" w:rsidR="0067450F" w:rsidRDefault="0067450F" w:rsidP="008E1291">
            <w:pPr>
              <w:pStyle w:val="Default"/>
              <w:rPr>
                <w:sz w:val="17"/>
                <w:szCs w:val="17"/>
              </w:rPr>
            </w:pPr>
            <w:r>
              <w:rPr>
                <w:sz w:val="17"/>
                <w:szCs w:val="17"/>
              </w:rPr>
              <w:t xml:space="preserve">-Dean </w:t>
            </w:r>
            <w:proofErr w:type="spellStart"/>
            <w:r>
              <w:rPr>
                <w:sz w:val="17"/>
                <w:szCs w:val="17"/>
              </w:rPr>
              <w:t>Kirgis</w:t>
            </w:r>
            <w:proofErr w:type="spellEnd"/>
            <w:r>
              <w:rPr>
                <w:sz w:val="17"/>
                <w:szCs w:val="17"/>
              </w:rPr>
              <w:t xml:space="preserve"> idea to roll out</w:t>
            </w:r>
            <w:r w:rsidR="008E1291">
              <w:rPr>
                <w:sz w:val="17"/>
                <w:szCs w:val="17"/>
              </w:rPr>
              <w:t xml:space="preserve"> a</w:t>
            </w:r>
            <w:r>
              <w:rPr>
                <w:sz w:val="17"/>
                <w:szCs w:val="17"/>
              </w:rPr>
              <w:t xml:space="preserve"> Moodle shell for </w:t>
            </w:r>
            <w:r w:rsidR="008E1291">
              <w:rPr>
                <w:sz w:val="17"/>
                <w:szCs w:val="17"/>
              </w:rPr>
              <w:t xml:space="preserve">her </w:t>
            </w:r>
            <w:r>
              <w:rPr>
                <w:sz w:val="17"/>
                <w:szCs w:val="17"/>
              </w:rPr>
              <w:t>division and have downloaded most current set of SLOs</w:t>
            </w:r>
            <w:r w:rsidR="008E1291">
              <w:rPr>
                <w:sz w:val="17"/>
                <w:szCs w:val="17"/>
              </w:rPr>
              <w:t xml:space="preserve"> in the shell.</w:t>
            </w:r>
            <w:r>
              <w:rPr>
                <w:sz w:val="17"/>
                <w:szCs w:val="17"/>
              </w:rPr>
              <w:t xml:space="preserve"> </w:t>
            </w:r>
            <w:r w:rsidR="008E1291">
              <w:rPr>
                <w:sz w:val="17"/>
                <w:szCs w:val="17"/>
              </w:rPr>
              <w:t xml:space="preserve"> A</w:t>
            </w:r>
            <w:r>
              <w:rPr>
                <w:sz w:val="17"/>
                <w:szCs w:val="17"/>
              </w:rPr>
              <w:t>ll the instructors can have Moodle shell as resource to always be able to go back to.</w:t>
            </w:r>
          </w:p>
        </w:tc>
        <w:tc>
          <w:tcPr>
            <w:tcW w:w="3780" w:type="dxa"/>
            <w:tcBorders>
              <w:top w:val="single" w:sz="8" w:space="0" w:color="000000"/>
              <w:left w:val="single" w:sz="8" w:space="0" w:color="000000"/>
              <w:bottom w:val="single" w:sz="8" w:space="0" w:color="000000"/>
              <w:right w:val="single" w:sz="8" w:space="0" w:color="000000"/>
            </w:tcBorders>
          </w:tcPr>
          <w:p w14:paraId="723F4176" w14:textId="46A2AB6E" w:rsidR="0067450F" w:rsidRDefault="0067450F" w:rsidP="00F40752">
            <w:pPr>
              <w:pStyle w:val="Default"/>
              <w:rPr>
                <w:sz w:val="17"/>
                <w:szCs w:val="17"/>
              </w:rPr>
            </w:pPr>
            <w:r>
              <w:rPr>
                <w:sz w:val="17"/>
                <w:szCs w:val="17"/>
              </w:rPr>
              <w:t xml:space="preserve">-Dean </w:t>
            </w:r>
            <w:proofErr w:type="spellStart"/>
            <w:r>
              <w:rPr>
                <w:sz w:val="17"/>
                <w:szCs w:val="17"/>
              </w:rPr>
              <w:t>Kirgis</w:t>
            </w:r>
            <w:proofErr w:type="spellEnd"/>
            <w:r>
              <w:rPr>
                <w:sz w:val="17"/>
                <w:szCs w:val="17"/>
              </w:rPr>
              <w:t xml:space="preserve"> and Kerry will start with investigating where/what </w:t>
            </w:r>
            <w:proofErr w:type="gramStart"/>
            <w:r>
              <w:rPr>
                <w:sz w:val="17"/>
                <w:szCs w:val="17"/>
              </w:rPr>
              <w:t>budget</w:t>
            </w:r>
            <w:proofErr w:type="gramEnd"/>
            <w:r>
              <w:rPr>
                <w:sz w:val="17"/>
                <w:szCs w:val="17"/>
              </w:rPr>
              <w:t xml:space="preserve"> this may be coming from and then go to Phyllis if we need to.</w:t>
            </w:r>
          </w:p>
          <w:p w14:paraId="7FBF4758" w14:textId="77777777" w:rsidR="0067450F" w:rsidRDefault="0067450F" w:rsidP="00F40752">
            <w:pPr>
              <w:pStyle w:val="Default"/>
              <w:rPr>
                <w:sz w:val="17"/>
                <w:szCs w:val="17"/>
              </w:rPr>
            </w:pPr>
          </w:p>
          <w:p w14:paraId="3A7112F0" w14:textId="46A31F7D" w:rsidR="0067450F" w:rsidRDefault="0067450F" w:rsidP="00F40752">
            <w:pPr>
              <w:pStyle w:val="Default"/>
              <w:rPr>
                <w:sz w:val="17"/>
                <w:szCs w:val="17"/>
              </w:rPr>
            </w:pPr>
            <w:r>
              <w:rPr>
                <w:sz w:val="17"/>
                <w:szCs w:val="17"/>
              </w:rPr>
              <w:t>-December/November:  send out announcement of</w:t>
            </w:r>
            <w:r w:rsidRPr="00CE74A5">
              <w:rPr>
                <w:sz w:val="17"/>
                <w:szCs w:val="17"/>
              </w:rPr>
              <w:sym w:font="Wingdings" w:char="F0E0"/>
            </w:r>
          </w:p>
          <w:p w14:paraId="1ADD950F" w14:textId="77777777" w:rsidR="0067450F" w:rsidRDefault="0067450F" w:rsidP="00F40752">
            <w:pPr>
              <w:pStyle w:val="Default"/>
              <w:rPr>
                <w:sz w:val="17"/>
                <w:szCs w:val="17"/>
              </w:rPr>
            </w:pPr>
            <w:r>
              <w:rPr>
                <w:sz w:val="17"/>
                <w:szCs w:val="17"/>
              </w:rPr>
              <w:t>1.  Syllabi need official SLOs</w:t>
            </w:r>
          </w:p>
          <w:p w14:paraId="42885B1E" w14:textId="77777777" w:rsidR="0067450F" w:rsidRDefault="0067450F" w:rsidP="00F40752">
            <w:pPr>
              <w:pStyle w:val="Default"/>
              <w:rPr>
                <w:sz w:val="17"/>
                <w:szCs w:val="17"/>
              </w:rPr>
            </w:pPr>
            <w:r>
              <w:rPr>
                <w:sz w:val="17"/>
                <w:szCs w:val="17"/>
              </w:rPr>
              <w:t>2.  Attached are current SLOs found in META</w:t>
            </w:r>
          </w:p>
          <w:p w14:paraId="30DDB708" w14:textId="70D1D3D0" w:rsidR="0067450F" w:rsidRDefault="0067450F" w:rsidP="00F40752">
            <w:pPr>
              <w:pStyle w:val="Default"/>
              <w:rPr>
                <w:sz w:val="17"/>
                <w:szCs w:val="17"/>
              </w:rPr>
            </w:pPr>
            <w:r>
              <w:rPr>
                <w:sz w:val="17"/>
                <w:szCs w:val="17"/>
              </w:rPr>
              <w:t>3.  Deadline for Sy</w:t>
            </w:r>
            <w:r w:rsidR="00EE11C2">
              <w:rPr>
                <w:sz w:val="17"/>
                <w:szCs w:val="17"/>
              </w:rPr>
              <w:t xml:space="preserve">llabi to be turned into Dean by &lt;second Friday of school?&gt; </w:t>
            </w:r>
            <w:r>
              <w:rPr>
                <w:sz w:val="17"/>
                <w:szCs w:val="17"/>
              </w:rPr>
              <w:t>date.</w:t>
            </w:r>
          </w:p>
          <w:p w14:paraId="1B8F03D2" w14:textId="77777777" w:rsidR="0067450F" w:rsidRDefault="0067450F" w:rsidP="00F40752">
            <w:pPr>
              <w:pStyle w:val="Default"/>
              <w:rPr>
                <w:sz w:val="17"/>
                <w:szCs w:val="17"/>
              </w:rPr>
            </w:pPr>
          </w:p>
          <w:p w14:paraId="5E478790" w14:textId="77777777" w:rsidR="0067450F" w:rsidRDefault="0067450F" w:rsidP="00F40752">
            <w:pPr>
              <w:pStyle w:val="Default"/>
              <w:rPr>
                <w:sz w:val="17"/>
                <w:szCs w:val="17"/>
              </w:rPr>
            </w:pPr>
            <w:r>
              <w:rPr>
                <w:sz w:val="17"/>
                <w:szCs w:val="17"/>
              </w:rPr>
              <w:t xml:space="preserve">-Advertise that we are doing an SLO Syllabi alignment project. </w:t>
            </w:r>
          </w:p>
          <w:p w14:paraId="0676BBA7" w14:textId="77777777" w:rsidR="00EE11C2" w:rsidRDefault="00EE11C2" w:rsidP="00F40752">
            <w:pPr>
              <w:pStyle w:val="Default"/>
              <w:rPr>
                <w:sz w:val="17"/>
                <w:szCs w:val="17"/>
              </w:rPr>
            </w:pPr>
          </w:p>
          <w:p w14:paraId="61AC920B" w14:textId="70F87393" w:rsidR="0067450F" w:rsidRDefault="0067450F" w:rsidP="00F40752">
            <w:pPr>
              <w:pStyle w:val="Default"/>
              <w:rPr>
                <w:sz w:val="17"/>
                <w:szCs w:val="17"/>
              </w:rPr>
            </w:pPr>
            <w:r>
              <w:rPr>
                <w:sz w:val="17"/>
                <w:szCs w:val="17"/>
              </w:rPr>
              <w:t>-Both the Dec/Nov. send out and the Adve</w:t>
            </w:r>
            <w:r w:rsidR="00EE11C2">
              <w:rPr>
                <w:sz w:val="17"/>
                <w:szCs w:val="17"/>
              </w:rPr>
              <w:t xml:space="preserve">rtisement </w:t>
            </w:r>
            <w:r>
              <w:rPr>
                <w:sz w:val="17"/>
                <w:szCs w:val="17"/>
              </w:rPr>
              <w:t xml:space="preserve">of the </w:t>
            </w:r>
            <w:proofErr w:type="gramStart"/>
            <w:r>
              <w:rPr>
                <w:sz w:val="17"/>
                <w:szCs w:val="17"/>
              </w:rPr>
              <w:t>Project  protocol</w:t>
            </w:r>
            <w:proofErr w:type="gramEnd"/>
            <w:r>
              <w:rPr>
                <w:sz w:val="17"/>
                <w:szCs w:val="17"/>
              </w:rPr>
              <w:t xml:space="preserve"> needs to come from the VPI office. </w:t>
            </w:r>
          </w:p>
          <w:p w14:paraId="7578A774" w14:textId="77777777" w:rsidR="0067450F" w:rsidRDefault="0067450F" w:rsidP="00F40752">
            <w:pPr>
              <w:pStyle w:val="Default"/>
              <w:rPr>
                <w:sz w:val="17"/>
                <w:szCs w:val="17"/>
              </w:rPr>
            </w:pPr>
          </w:p>
          <w:p w14:paraId="714DDD83" w14:textId="4D1B0FFE" w:rsidR="0067450F" w:rsidRDefault="0067450F" w:rsidP="00CE74A5">
            <w:pPr>
              <w:pStyle w:val="Default"/>
              <w:rPr>
                <w:sz w:val="17"/>
                <w:szCs w:val="17"/>
              </w:rPr>
            </w:pPr>
            <w:r>
              <w:rPr>
                <w:sz w:val="17"/>
                <w:szCs w:val="17"/>
              </w:rPr>
              <w:t>-Who makes the new employee handbook and we can put SLO/META information in it</w:t>
            </w:r>
          </w:p>
        </w:tc>
      </w:tr>
      <w:tr w:rsidR="0067450F" w14:paraId="4E38349A" w14:textId="77777777" w:rsidTr="00EE11C2">
        <w:trPr>
          <w:trHeight w:val="337"/>
        </w:trPr>
        <w:tc>
          <w:tcPr>
            <w:tcW w:w="288" w:type="dxa"/>
            <w:tcBorders>
              <w:top w:val="single" w:sz="8" w:space="0" w:color="000000"/>
              <w:left w:val="single" w:sz="8" w:space="0" w:color="000000"/>
              <w:bottom w:val="single" w:sz="8" w:space="0" w:color="000000"/>
              <w:right w:val="single" w:sz="8" w:space="0" w:color="000000"/>
            </w:tcBorders>
          </w:tcPr>
          <w:p w14:paraId="7A1063A3" w14:textId="1210349E" w:rsidR="0067450F" w:rsidRDefault="0067450F">
            <w:pPr>
              <w:pStyle w:val="Default"/>
              <w:rPr>
                <w:sz w:val="17"/>
                <w:szCs w:val="17"/>
              </w:rPr>
            </w:pPr>
          </w:p>
        </w:tc>
        <w:tc>
          <w:tcPr>
            <w:tcW w:w="3150" w:type="dxa"/>
            <w:tcBorders>
              <w:top w:val="single" w:sz="8" w:space="0" w:color="000000"/>
              <w:left w:val="single" w:sz="8" w:space="0" w:color="000000"/>
              <w:bottom w:val="single" w:sz="8" w:space="0" w:color="000000"/>
              <w:right w:val="single" w:sz="8" w:space="0" w:color="000000"/>
            </w:tcBorders>
          </w:tcPr>
          <w:p w14:paraId="091E3C48" w14:textId="77777777" w:rsidR="0067450F" w:rsidRDefault="0067450F" w:rsidP="00F90BA3">
            <w:pPr>
              <w:pStyle w:val="Default"/>
              <w:rPr>
                <w:sz w:val="17"/>
                <w:szCs w:val="17"/>
              </w:rPr>
            </w:pPr>
            <w:r>
              <w:rPr>
                <w:sz w:val="17"/>
                <w:szCs w:val="17"/>
              </w:rPr>
              <w:t>PLO assessment</w:t>
            </w:r>
          </w:p>
          <w:p w14:paraId="67FB5984" w14:textId="77777777" w:rsidR="0067450F" w:rsidRDefault="0067450F" w:rsidP="00F90BA3">
            <w:pPr>
              <w:pStyle w:val="Default"/>
              <w:rPr>
                <w:sz w:val="17"/>
                <w:szCs w:val="17"/>
              </w:rPr>
            </w:pPr>
          </w:p>
          <w:p w14:paraId="6BABA7E3" w14:textId="77777777" w:rsidR="0067450F" w:rsidRDefault="0067450F" w:rsidP="000B738C">
            <w:pPr>
              <w:pStyle w:val="Default"/>
              <w:rPr>
                <w:sz w:val="17"/>
                <w:szCs w:val="17"/>
              </w:rPr>
            </w:pPr>
          </w:p>
          <w:p w14:paraId="61CB53A2" w14:textId="3354A6C0" w:rsidR="0067450F" w:rsidRDefault="0067450F" w:rsidP="000B738C">
            <w:pPr>
              <w:pStyle w:val="Default"/>
              <w:rPr>
                <w:sz w:val="17"/>
                <w:szCs w:val="17"/>
              </w:rPr>
            </w:pPr>
            <w:r>
              <w:rPr>
                <w:sz w:val="17"/>
                <w:szCs w:val="17"/>
              </w:rPr>
              <w:t xml:space="preserve">David Mitchell will show fields in </w:t>
            </w:r>
            <w:proofErr w:type="spellStart"/>
            <w:r>
              <w:rPr>
                <w:sz w:val="17"/>
                <w:szCs w:val="17"/>
              </w:rPr>
              <w:t>Taskstream</w:t>
            </w:r>
            <w:proofErr w:type="spellEnd"/>
          </w:p>
        </w:tc>
        <w:tc>
          <w:tcPr>
            <w:tcW w:w="7200" w:type="dxa"/>
            <w:tcBorders>
              <w:top w:val="single" w:sz="8" w:space="0" w:color="000000"/>
              <w:left w:val="single" w:sz="8" w:space="0" w:color="000000"/>
              <w:bottom w:val="single" w:sz="8" w:space="0" w:color="000000"/>
              <w:right w:val="single" w:sz="8" w:space="0" w:color="000000"/>
            </w:tcBorders>
          </w:tcPr>
          <w:p w14:paraId="0227C04B" w14:textId="77777777" w:rsidR="0067450F" w:rsidRDefault="0067450F" w:rsidP="004E753E">
            <w:pPr>
              <w:pStyle w:val="Default"/>
              <w:rPr>
                <w:sz w:val="17"/>
                <w:szCs w:val="17"/>
              </w:rPr>
            </w:pPr>
            <w:r>
              <w:rPr>
                <w:sz w:val="17"/>
                <w:szCs w:val="17"/>
              </w:rPr>
              <w:t xml:space="preserve">Upcoming workshops at </w:t>
            </w:r>
            <w:proofErr w:type="spellStart"/>
            <w:r>
              <w:rPr>
                <w:sz w:val="17"/>
                <w:szCs w:val="17"/>
              </w:rPr>
              <w:t>CurricuCamps</w:t>
            </w:r>
            <w:proofErr w:type="spellEnd"/>
            <w:r>
              <w:rPr>
                <w:sz w:val="17"/>
                <w:szCs w:val="17"/>
              </w:rPr>
              <w:t xml:space="preserve"> on 10/14 and 10/28, Science degree example of PLO assessment in spreadsheet</w:t>
            </w:r>
          </w:p>
          <w:p w14:paraId="74E14BD9" w14:textId="77777777" w:rsidR="0067450F" w:rsidRDefault="0067450F">
            <w:pPr>
              <w:pStyle w:val="Default"/>
              <w:rPr>
                <w:sz w:val="17"/>
                <w:szCs w:val="17"/>
              </w:rPr>
            </w:pPr>
          </w:p>
          <w:p w14:paraId="723E98C2" w14:textId="77777777" w:rsidR="0067450F" w:rsidRDefault="0067450F">
            <w:pPr>
              <w:pStyle w:val="Default"/>
              <w:rPr>
                <w:sz w:val="17"/>
                <w:szCs w:val="17"/>
              </w:rPr>
            </w:pPr>
            <w:r>
              <w:rPr>
                <w:sz w:val="17"/>
                <w:szCs w:val="17"/>
              </w:rPr>
              <w:t xml:space="preserve">-David’s example:  </w:t>
            </w:r>
          </w:p>
          <w:p w14:paraId="4A08A57B" w14:textId="4704C0A8" w:rsidR="0067450F" w:rsidRDefault="0067450F">
            <w:pPr>
              <w:pStyle w:val="Default"/>
              <w:rPr>
                <w:sz w:val="17"/>
                <w:szCs w:val="17"/>
              </w:rPr>
            </w:pPr>
            <w:r>
              <w:rPr>
                <w:sz w:val="17"/>
                <w:szCs w:val="17"/>
              </w:rPr>
              <w:t xml:space="preserve">1.  Have to contact </w:t>
            </w:r>
            <w:proofErr w:type="spellStart"/>
            <w:proofErr w:type="gramStart"/>
            <w:r>
              <w:rPr>
                <w:sz w:val="17"/>
                <w:szCs w:val="17"/>
              </w:rPr>
              <w:t>Taskstream</w:t>
            </w:r>
            <w:proofErr w:type="spellEnd"/>
            <w:r>
              <w:rPr>
                <w:sz w:val="17"/>
                <w:szCs w:val="17"/>
              </w:rPr>
              <w:t xml:space="preserve">  and</w:t>
            </w:r>
            <w:proofErr w:type="gramEnd"/>
            <w:r>
              <w:rPr>
                <w:sz w:val="17"/>
                <w:szCs w:val="17"/>
              </w:rPr>
              <w:t xml:space="preserve"> request PLO modules be set up.  You must tell them the Titles (based off of what is in META) of each program you want PLO modules for. </w:t>
            </w:r>
            <w:proofErr w:type="spellStart"/>
            <w:r>
              <w:rPr>
                <w:sz w:val="17"/>
                <w:szCs w:val="17"/>
              </w:rPr>
              <w:t>Taskstream</w:t>
            </w:r>
            <w:proofErr w:type="spellEnd"/>
            <w:r>
              <w:rPr>
                <w:sz w:val="17"/>
                <w:szCs w:val="17"/>
              </w:rPr>
              <w:t xml:space="preserve"> will set it up. </w:t>
            </w:r>
          </w:p>
          <w:p w14:paraId="67CB4C52" w14:textId="5AF9B523" w:rsidR="0067450F" w:rsidRDefault="0067450F">
            <w:pPr>
              <w:pStyle w:val="Default"/>
              <w:rPr>
                <w:sz w:val="17"/>
                <w:szCs w:val="17"/>
              </w:rPr>
            </w:pPr>
            <w:r>
              <w:rPr>
                <w:sz w:val="17"/>
                <w:szCs w:val="17"/>
              </w:rPr>
              <w:t>2.  PLO assessment working pages are similar to that of course level assessment.</w:t>
            </w:r>
          </w:p>
          <w:p w14:paraId="7D155A9B" w14:textId="77777777" w:rsidR="0067450F" w:rsidRDefault="0067450F">
            <w:pPr>
              <w:pStyle w:val="Default"/>
              <w:rPr>
                <w:sz w:val="17"/>
                <w:szCs w:val="17"/>
              </w:rPr>
            </w:pPr>
          </w:p>
          <w:p w14:paraId="3741D7C2" w14:textId="7BC35A36" w:rsidR="0067450F" w:rsidRDefault="008E1291">
            <w:pPr>
              <w:pStyle w:val="Default"/>
              <w:rPr>
                <w:sz w:val="17"/>
                <w:szCs w:val="17"/>
              </w:rPr>
            </w:pPr>
            <w:r>
              <w:rPr>
                <w:sz w:val="17"/>
                <w:szCs w:val="17"/>
              </w:rPr>
              <w:t>-</w:t>
            </w:r>
            <w:r w:rsidR="0067450F">
              <w:rPr>
                <w:sz w:val="17"/>
                <w:szCs w:val="17"/>
              </w:rPr>
              <w:t>MATH (Kathy Williamson) has capstone courses and data is a summary of that one courses, but all sections.  One course focuses on one PLO, etc.</w:t>
            </w:r>
          </w:p>
          <w:p w14:paraId="50544B96" w14:textId="59416964" w:rsidR="0067450F" w:rsidRDefault="0067450F">
            <w:pPr>
              <w:pStyle w:val="Default"/>
              <w:rPr>
                <w:sz w:val="17"/>
                <w:szCs w:val="17"/>
              </w:rPr>
            </w:pPr>
          </w:p>
        </w:tc>
        <w:tc>
          <w:tcPr>
            <w:tcW w:w="3780" w:type="dxa"/>
            <w:tcBorders>
              <w:top w:val="single" w:sz="8" w:space="0" w:color="000000"/>
              <w:left w:val="single" w:sz="8" w:space="0" w:color="000000"/>
              <w:bottom w:val="single" w:sz="8" w:space="0" w:color="000000"/>
              <w:right w:val="single" w:sz="8" w:space="0" w:color="000000"/>
            </w:tcBorders>
          </w:tcPr>
          <w:p w14:paraId="750BC1B6" w14:textId="77777777" w:rsidR="0067450F" w:rsidRDefault="0067450F">
            <w:pPr>
              <w:pStyle w:val="Default"/>
              <w:rPr>
                <w:sz w:val="17"/>
                <w:szCs w:val="17"/>
              </w:rPr>
            </w:pPr>
          </w:p>
          <w:p w14:paraId="5F1352C2" w14:textId="77777777" w:rsidR="0067450F" w:rsidRDefault="0067450F">
            <w:pPr>
              <w:pStyle w:val="Default"/>
              <w:rPr>
                <w:sz w:val="17"/>
                <w:szCs w:val="17"/>
              </w:rPr>
            </w:pPr>
          </w:p>
          <w:p w14:paraId="035ACF0C" w14:textId="77777777" w:rsidR="0067450F" w:rsidRDefault="0067450F">
            <w:pPr>
              <w:pStyle w:val="Default"/>
              <w:rPr>
                <w:sz w:val="17"/>
                <w:szCs w:val="17"/>
              </w:rPr>
            </w:pPr>
          </w:p>
          <w:p w14:paraId="32DAFF64" w14:textId="77777777" w:rsidR="0067450F" w:rsidRDefault="0067450F">
            <w:pPr>
              <w:pStyle w:val="Default"/>
              <w:rPr>
                <w:sz w:val="17"/>
                <w:szCs w:val="17"/>
              </w:rPr>
            </w:pPr>
          </w:p>
          <w:p w14:paraId="35117AE2" w14:textId="77777777" w:rsidR="0067450F" w:rsidRDefault="0067450F">
            <w:pPr>
              <w:pStyle w:val="Default"/>
              <w:rPr>
                <w:sz w:val="17"/>
                <w:szCs w:val="17"/>
              </w:rPr>
            </w:pPr>
            <w:r>
              <w:rPr>
                <w:sz w:val="17"/>
                <w:szCs w:val="17"/>
              </w:rPr>
              <w:t xml:space="preserve">-Still need to figure out how do input data based off of more than one SLO for 1 PLO assessment. </w:t>
            </w:r>
          </w:p>
          <w:p w14:paraId="7AA3F3E9" w14:textId="77777777" w:rsidR="0067450F" w:rsidRDefault="0067450F">
            <w:pPr>
              <w:pStyle w:val="Default"/>
              <w:rPr>
                <w:sz w:val="17"/>
                <w:szCs w:val="17"/>
              </w:rPr>
            </w:pPr>
          </w:p>
          <w:p w14:paraId="0C503E4F" w14:textId="77777777" w:rsidR="0067450F" w:rsidRDefault="0067450F">
            <w:pPr>
              <w:pStyle w:val="Default"/>
              <w:rPr>
                <w:sz w:val="17"/>
                <w:szCs w:val="17"/>
              </w:rPr>
            </w:pPr>
            <w:r>
              <w:rPr>
                <w:sz w:val="17"/>
                <w:szCs w:val="17"/>
              </w:rPr>
              <w:t xml:space="preserve">-See what meeting Kathy may be able to come to a meeting, come to a </w:t>
            </w:r>
            <w:proofErr w:type="spellStart"/>
            <w:r>
              <w:rPr>
                <w:sz w:val="17"/>
                <w:szCs w:val="17"/>
              </w:rPr>
              <w:t>CurricuCamp</w:t>
            </w:r>
            <w:proofErr w:type="spellEnd"/>
            <w:r>
              <w:rPr>
                <w:sz w:val="17"/>
                <w:szCs w:val="17"/>
              </w:rPr>
              <w:t>, or just meet with Co-Chairs so we can</w:t>
            </w:r>
          </w:p>
          <w:p w14:paraId="7D730F92" w14:textId="77777777" w:rsidR="00EE11C2" w:rsidRDefault="00EE11C2">
            <w:pPr>
              <w:pStyle w:val="Default"/>
              <w:rPr>
                <w:sz w:val="17"/>
                <w:szCs w:val="17"/>
              </w:rPr>
            </w:pPr>
          </w:p>
          <w:p w14:paraId="4B443B4B" w14:textId="77777777" w:rsidR="00EE11C2" w:rsidRDefault="00EE11C2">
            <w:pPr>
              <w:pStyle w:val="Default"/>
              <w:rPr>
                <w:sz w:val="17"/>
                <w:szCs w:val="17"/>
              </w:rPr>
            </w:pPr>
            <w:r>
              <w:rPr>
                <w:sz w:val="17"/>
                <w:szCs w:val="17"/>
              </w:rPr>
              <w:t xml:space="preserve">-Take a look at TS and check Business department having Programs in there.  </w:t>
            </w:r>
          </w:p>
          <w:p w14:paraId="6B5ED144" w14:textId="77777777" w:rsidR="00EE11C2" w:rsidRDefault="00EE11C2">
            <w:pPr>
              <w:pStyle w:val="Default"/>
              <w:rPr>
                <w:sz w:val="17"/>
                <w:szCs w:val="17"/>
              </w:rPr>
            </w:pPr>
            <w:r>
              <w:rPr>
                <w:sz w:val="17"/>
                <w:szCs w:val="17"/>
              </w:rPr>
              <w:t>-Ask TS to make Business modules for Programs if need be</w:t>
            </w:r>
          </w:p>
          <w:p w14:paraId="794B0628" w14:textId="3DD5835D" w:rsidR="00EE11C2" w:rsidRDefault="00EE11C2">
            <w:pPr>
              <w:pStyle w:val="Default"/>
              <w:rPr>
                <w:sz w:val="17"/>
                <w:szCs w:val="17"/>
              </w:rPr>
            </w:pPr>
            <w:r>
              <w:rPr>
                <w:sz w:val="17"/>
                <w:szCs w:val="17"/>
              </w:rPr>
              <w:t xml:space="preserve">-Email business to check their programs in TS and make sure they are in line with META.  </w:t>
            </w:r>
          </w:p>
        </w:tc>
      </w:tr>
    </w:tbl>
    <w:p w14:paraId="543FA01B" w14:textId="13A39A78" w:rsidR="004E1EC9" w:rsidRDefault="004E1EC9"/>
    <w:p w14:paraId="1541A675" w14:textId="77777777" w:rsidR="004E1EC9" w:rsidRDefault="004E1EC9"/>
    <w:sectPr w:rsidR="004E1EC9" w:rsidSect="00E221F2">
      <w:pgSz w:w="15840" w:h="12240" w:orient="landscape"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1B"/>
    <w:rsid w:val="00014F6D"/>
    <w:rsid w:val="00064904"/>
    <w:rsid w:val="000B738C"/>
    <w:rsid w:val="000D08FF"/>
    <w:rsid w:val="001023B8"/>
    <w:rsid w:val="00113719"/>
    <w:rsid w:val="001C7C1B"/>
    <w:rsid w:val="001F32FB"/>
    <w:rsid w:val="00271BB5"/>
    <w:rsid w:val="00315BA6"/>
    <w:rsid w:val="00350701"/>
    <w:rsid w:val="003652A0"/>
    <w:rsid w:val="003D4185"/>
    <w:rsid w:val="004618F1"/>
    <w:rsid w:val="004E1EC9"/>
    <w:rsid w:val="004E753E"/>
    <w:rsid w:val="00607B1B"/>
    <w:rsid w:val="0067450F"/>
    <w:rsid w:val="006B5FA4"/>
    <w:rsid w:val="00766561"/>
    <w:rsid w:val="00776C1F"/>
    <w:rsid w:val="00830C58"/>
    <w:rsid w:val="008531D8"/>
    <w:rsid w:val="008E1291"/>
    <w:rsid w:val="008F6C8F"/>
    <w:rsid w:val="00A4185C"/>
    <w:rsid w:val="00AB7148"/>
    <w:rsid w:val="00BB32D8"/>
    <w:rsid w:val="00BE565C"/>
    <w:rsid w:val="00C61334"/>
    <w:rsid w:val="00CE74A5"/>
    <w:rsid w:val="00D37DA5"/>
    <w:rsid w:val="00D7513F"/>
    <w:rsid w:val="00DE5050"/>
    <w:rsid w:val="00E221F2"/>
    <w:rsid w:val="00E85CC6"/>
    <w:rsid w:val="00EC0CE7"/>
    <w:rsid w:val="00ED3C69"/>
    <w:rsid w:val="00ED58DF"/>
    <w:rsid w:val="00EE11C2"/>
    <w:rsid w:val="00F10A1E"/>
    <w:rsid w:val="00F40752"/>
    <w:rsid w:val="00F44C17"/>
    <w:rsid w:val="00F45267"/>
    <w:rsid w:val="00F90BA3"/>
    <w:rsid w:val="00FE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7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13</cp:revision>
  <dcterms:created xsi:type="dcterms:W3CDTF">2016-10-07T18:20:00Z</dcterms:created>
  <dcterms:modified xsi:type="dcterms:W3CDTF">2016-10-07T19:32:00Z</dcterms:modified>
</cp:coreProperties>
</file>