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EB3A" w14:textId="77777777" w:rsidR="003652A0" w:rsidRDefault="001C7C1B" w:rsidP="003652A0">
      <w:pPr>
        <w:pStyle w:val="Default"/>
        <w:jc w:val="center"/>
        <w:rPr>
          <w:b/>
        </w:rPr>
      </w:pPr>
      <w:r>
        <w:rPr>
          <w:b/>
        </w:rPr>
        <w:t>Laney College Learn</w:t>
      </w:r>
      <w:r w:rsidR="006B5FA4">
        <w:rPr>
          <w:b/>
        </w:rPr>
        <w:t>ing Assessment Committee Agenda</w:t>
      </w:r>
    </w:p>
    <w:p w14:paraId="42E8D16C" w14:textId="0AFE99A5" w:rsidR="003652A0" w:rsidRPr="003652A0" w:rsidRDefault="00512BD1" w:rsidP="2072B622">
      <w:pPr>
        <w:pStyle w:val="Default"/>
        <w:jc w:val="center"/>
        <w:rPr>
          <w:b/>
          <w:bCs/>
          <w:color w:val="FF0000"/>
        </w:rPr>
      </w:pPr>
      <w:r>
        <w:rPr>
          <w:b/>
          <w:bCs/>
          <w:color w:val="FF0000"/>
        </w:rPr>
        <w:t xml:space="preserve">MINUTES  </w:t>
      </w:r>
      <w:bookmarkStart w:id="0" w:name="_GoBack"/>
      <w:bookmarkEnd w:id="0"/>
      <w:r w:rsidR="2072B622" w:rsidRPr="2072B622">
        <w:rPr>
          <w:b/>
          <w:bCs/>
          <w:color w:val="FF0000"/>
        </w:rPr>
        <w:t xml:space="preserve">October </w:t>
      </w:r>
      <w:r w:rsidR="00977D92">
        <w:rPr>
          <w:b/>
          <w:bCs/>
          <w:color w:val="FF0000"/>
        </w:rPr>
        <w:t>18</w:t>
      </w:r>
      <w:r w:rsidR="2072B622" w:rsidRPr="2072B622">
        <w:rPr>
          <w:b/>
          <w:bCs/>
          <w:color w:val="FF0000"/>
        </w:rPr>
        <w:t xml:space="preserve">, 2019 </w:t>
      </w:r>
    </w:p>
    <w:p w14:paraId="5F4CCD72" w14:textId="78B6FFF6" w:rsidR="001C7C1B" w:rsidRDefault="00E221F2" w:rsidP="003652A0">
      <w:pPr>
        <w:pStyle w:val="Default"/>
        <w:jc w:val="center"/>
        <w:rPr>
          <w:b/>
        </w:rPr>
      </w:pPr>
      <w:r>
        <w:rPr>
          <w:b/>
        </w:rPr>
        <w:t>11:00am-12:30pm, T-750</w:t>
      </w:r>
    </w:p>
    <w:p w14:paraId="3FD44399" w14:textId="77777777" w:rsidR="000D08FF" w:rsidRDefault="000D08FF" w:rsidP="003652A0">
      <w:pPr>
        <w:pStyle w:val="Default"/>
        <w:jc w:val="center"/>
        <w:rPr>
          <w:b/>
        </w:rPr>
      </w:pPr>
    </w:p>
    <w:p w14:paraId="21E453BF" w14:textId="3436CDD6" w:rsidR="00ED3C69" w:rsidRPr="001F32FB" w:rsidRDefault="006D4AC4" w:rsidP="00ED3C69">
      <w:pPr>
        <w:spacing w:after="0" w:line="240" w:lineRule="auto"/>
        <w:jc w:val="center"/>
        <w:rPr>
          <w:rFonts w:ascii="Verdana" w:eastAsia="Times New Roman" w:hAnsi="Verdana" w:cs="Arial"/>
          <w:b/>
          <w:sz w:val="16"/>
          <w:szCs w:val="16"/>
        </w:rPr>
      </w:pPr>
      <w:r>
        <w:rPr>
          <w:rFonts w:ascii="Verdana" w:eastAsia="Times New Roman" w:hAnsi="Verdana" w:cs="Arial"/>
          <w:b/>
          <w:sz w:val="16"/>
          <w:szCs w:val="16"/>
        </w:rPr>
        <w:t>LAC Membership 201</w:t>
      </w:r>
      <w:r w:rsidR="00AB6551">
        <w:rPr>
          <w:rFonts w:ascii="Verdana" w:eastAsia="Times New Roman" w:hAnsi="Verdana" w:cs="Arial"/>
          <w:b/>
          <w:sz w:val="16"/>
          <w:szCs w:val="16"/>
        </w:rPr>
        <w:t>9</w:t>
      </w:r>
      <w:r>
        <w:rPr>
          <w:rFonts w:ascii="Verdana" w:eastAsia="Times New Roman" w:hAnsi="Verdana" w:cs="Arial"/>
          <w:b/>
          <w:sz w:val="16"/>
          <w:szCs w:val="16"/>
        </w:rPr>
        <w:t>/</w:t>
      </w:r>
      <w:r w:rsidR="00AB6551">
        <w:rPr>
          <w:rFonts w:ascii="Verdana" w:eastAsia="Times New Roman" w:hAnsi="Verdana" w:cs="Arial"/>
          <w:b/>
          <w:sz w:val="16"/>
          <w:szCs w:val="16"/>
        </w:rPr>
        <w:t>20</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627527" w:rsidRPr="00BA71A2" w14:paraId="751C962A" w14:textId="77777777" w:rsidTr="2C00E7D0">
        <w:tc>
          <w:tcPr>
            <w:tcW w:w="2753" w:type="dxa"/>
          </w:tcPr>
          <w:p w14:paraId="56482F90" w14:textId="2305220A"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A559562" w14:textId="43CE37E5" w:rsidR="00627527" w:rsidRPr="00A859F1" w:rsidRDefault="00A859F1" w:rsidP="00BE565C">
            <w:pPr>
              <w:rPr>
                <w:rFonts w:ascii="Verdana" w:eastAsia="Times New Roman" w:hAnsi="Verdana" w:cs="Arial"/>
                <w:i/>
                <w:sz w:val="16"/>
                <w:szCs w:val="16"/>
              </w:rPr>
            </w:pPr>
            <w:r w:rsidRPr="00A859F1">
              <w:rPr>
                <w:rFonts w:ascii="Verdana" w:eastAsia="Times New Roman" w:hAnsi="Verdana" w:cs="Arial"/>
                <w:i/>
                <w:sz w:val="16"/>
                <w:szCs w:val="16"/>
              </w:rPr>
              <w:t>vacant</w:t>
            </w:r>
          </w:p>
        </w:tc>
        <w:tc>
          <w:tcPr>
            <w:tcW w:w="270" w:type="dxa"/>
            <w:vMerge w:val="restart"/>
            <w:shd w:val="clear" w:color="auto" w:fill="D6E3BC" w:themeFill="accent3" w:themeFillTint="66"/>
          </w:tcPr>
          <w:p w14:paraId="3050A3EC" w14:textId="77777777" w:rsidR="00627527" w:rsidRPr="00BA71A2" w:rsidRDefault="00627527" w:rsidP="00BE565C">
            <w:pPr>
              <w:rPr>
                <w:rFonts w:ascii="Verdana" w:eastAsia="Times New Roman" w:hAnsi="Verdana" w:cs="Arial"/>
                <w:sz w:val="16"/>
                <w:szCs w:val="16"/>
              </w:rPr>
            </w:pPr>
          </w:p>
        </w:tc>
        <w:tc>
          <w:tcPr>
            <w:tcW w:w="3060" w:type="dxa"/>
          </w:tcPr>
          <w:p w14:paraId="20AD6DFA" w14:textId="501C7305" w:rsidR="00627527" w:rsidRDefault="00627527" w:rsidP="00BE565C">
            <w:pPr>
              <w:rPr>
                <w:rFonts w:ascii="Verdana" w:eastAsia="Times New Roman" w:hAnsi="Verdana" w:cs="Arial"/>
                <w:sz w:val="16"/>
                <w:szCs w:val="16"/>
              </w:rPr>
            </w:pPr>
            <w:r>
              <w:rPr>
                <w:rFonts w:ascii="Verdana" w:eastAsia="Times New Roman" w:hAnsi="Verdana" w:cs="Arial"/>
                <w:sz w:val="16"/>
                <w:szCs w:val="16"/>
              </w:rPr>
              <w:t>Visual and Performing Arts</w:t>
            </w:r>
          </w:p>
        </w:tc>
        <w:tc>
          <w:tcPr>
            <w:tcW w:w="2430" w:type="dxa"/>
          </w:tcPr>
          <w:p w14:paraId="3860D01C" w14:textId="2E368EC8" w:rsidR="00627527" w:rsidRPr="0004662F" w:rsidRDefault="0004662F" w:rsidP="00BE565C">
            <w:pPr>
              <w:rPr>
                <w:rFonts w:ascii="Verdana" w:eastAsia="Times New Roman" w:hAnsi="Verdana" w:cs="Arial"/>
                <w:i/>
                <w:sz w:val="16"/>
                <w:szCs w:val="16"/>
              </w:rPr>
            </w:pPr>
            <w:r w:rsidRPr="0004662F">
              <w:rPr>
                <w:rFonts w:ascii="Verdana" w:eastAsia="Times New Roman" w:hAnsi="Verdana" w:cs="Arial"/>
                <w:i/>
                <w:sz w:val="16"/>
                <w:szCs w:val="16"/>
              </w:rPr>
              <w:t>vacant</w:t>
            </w:r>
          </w:p>
        </w:tc>
      </w:tr>
      <w:tr w:rsidR="00627527" w:rsidRPr="00BA71A2" w14:paraId="3EFB8588" w14:textId="77777777" w:rsidTr="2C00E7D0">
        <w:tc>
          <w:tcPr>
            <w:tcW w:w="2753" w:type="dxa"/>
          </w:tcPr>
          <w:p w14:paraId="4F6D8447" w14:textId="27EE509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22DFE333" w14:textId="49E5D157" w:rsidR="00627527" w:rsidRPr="00F10A1E" w:rsidRDefault="00D41A12" w:rsidP="00BE565C">
            <w:pPr>
              <w:rPr>
                <w:rFonts w:ascii="Verdana" w:eastAsia="Times New Roman" w:hAnsi="Verdana" w:cs="Arial"/>
                <w:sz w:val="16"/>
                <w:szCs w:val="16"/>
              </w:rPr>
            </w:pPr>
            <w:r>
              <w:rPr>
                <w:rFonts w:ascii="Verdana" w:eastAsia="Times New Roman" w:hAnsi="Verdana" w:cs="Arial"/>
                <w:sz w:val="16"/>
                <w:szCs w:val="16"/>
              </w:rPr>
              <w:t xml:space="preserve">Anna </w:t>
            </w:r>
            <w:proofErr w:type="spellStart"/>
            <w:r>
              <w:rPr>
                <w:rFonts w:ascii="Verdana" w:eastAsia="Times New Roman" w:hAnsi="Verdana" w:cs="Arial"/>
                <w:sz w:val="16"/>
                <w:szCs w:val="16"/>
              </w:rPr>
              <w:t>Cortesio</w:t>
            </w:r>
            <w:proofErr w:type="spellEnd"/>
          </w:p>
        </w:tc>
        <w:tc>
          <w:tcPr>
            <w:tcW w:w="270" w:type="dxa"/>
            <w:vMerge/>
          </w:tcPr>
          <w:p w14:paraId="021BD11B" w14:textId="77777777" w:rsidR="00627527" w:rsidRPr="00BA71A2" w:rsidRDefault="00627527" w:rsidP="00BE565C">
            <w:pPr>
              <w:rPr>
                <w:rFonts w:ascii="Verdana" w:eastAsia="Times New Roman" w:hAnsi="Verdana" w:cs="Arial"/>
                <w:sz w:val="16"/>
                <w:szCs w:val="16"/>
              </w:rPr>
            </w:pPr>
          </w:p>
        </w:tc>
        <w:tc>
          <w:tcPr>
            <w:tcW w:w="3060" w:type="dxa"/>
            <w:vMerge w:val="restart"/>
          </w:tcPr>
          <w:p w14:paraId="31DFCE70" w14:textId="71FF6E2F" w:rsidR="00627527" w:rsidRPr="00DD3B48" w:rsidRDefault="00627527" w:rsidP="00DD3B48">
            <w:pPr>
              <w:rPr>
                <w:rFonts w:ascii="Verdana" w:eastAsia="Times New Roman" w:hAnsi="Verdana" w:cs="Arial"/>
                <w:sz w:val="16"/>
                <w:szCs w:val="16"/>
              </w:rPr>
            </w:pPr>
            <w:r>
              <w:rPr>
                <w:rFonts w:ascii="Verdana" w:eastAsia="Times New Roman" w:hAnsi="Verdana" w:cs="Arial"/>
                <w:sz w:val="16"/>
                <w:szCs w:val="16"/>
              </w:rPr>
              <w:t>At</w:t>
            </w:r>
            <w:r w:rsidRPr="00BA71A2">
              <w:rPr>
                <w:rFonts w:ascii="Verdana" w:eastAsia="Times New Roman" w:hAnsi="Verdana" w:cs="Arial"/>
                <w:sz w:val="16"/>
                <w:szCs w:val="16"/>
              </w:rPr>
              <w:t>-Large</w:t>
            </w:r>
            <w:r>
              <w:rPr>
                <w:rFonts w:ascii="Verdana" w:eastAsia="Times New Roman" w:hAnsi="Verdana" w:cs="Arial"/>
                <w:sz w:val="16"/>
                <w:szCs w:val="16"/>
              </w:rPr>
              <w:t xml:space="preserve"> (3)</w:t>
            </w:r>
          </w:p>
        </w:tc>
        <w:tc>
          <w:tcPr>
            <w:tcW w:w="2430" w:type="dxa"/>
            <w:vMerge w:val="restart"/>
          </w:tcPr>
          <w:p w14:paraId="62492E9E" w14:textId="77777777" w:rsidR="00627527" w:rsidRDefault="00627527" w:rsidP="00BE565C">
            <w:pPr>
              <w:rPr>
                <w:rFonts w:ascii="Verdana" w:eastAsia="Times New Roman" w:hAnsi="Verdana" w:cs="Arial"/>
                <w:sz w:val="16"/>
                <w:szCs w:val="16"/>
              </w:rPr>
            </w:pPr>
            <w:r>
              <w:rPr>
                <w:rFonts w:ascii="Verdana" w:eastAsia="Times New Roman" w:hAnsi="Verdana" w:cs="Arial"/>
                <w:sz w:val="16"/>
                <w:szCs w:val="16"/>
              </w:rPr>
              <w:t>Heather Sisneros (</w:t>
            </w:r>
            <w:proofErr w:type="spellStart"/>
            <w:r>
              <w:rPr>
                <w:rFonts w:ascii="Verdana" w:eastAsia="Times New Roman" w:hAnsi="Verdana" w:cs="Arial"/>
                <w:sz w:val="16"/>
                <w:szCs w:val="16"/>
              </w:rPr>
              <w:t>Kines</w:t>
            </w:r>
            <w:proofErr w:type="spellEnd"/>
            <w:r w:rsidRPr="00187DDE">
              <w:rPr>
                <w:rFonts w:ascii="Verdana" w:eastAsia="Times New Roman" w:hAnsi="Verdana" w:cs="Arial"/>
                <w:sz w:val="16"/>
                <w:szCs w:val="16"/>
              </w:rPr>
              <w:t>)</w:t>
            </w:r>
            <w:r>
              <w:rPr>
                <w:rFonts w:ascii="Verdana" w:eastAsia="Times New Roman" w:hAnsi="Verdana" w:cs="Arial"/>
                <w:sz w:val="16"/>
                <w:szCs w:val="16"/>
              </w:rPr>
              <w:t xml:space="preserve">, </w:t>
            </w:r>
            <w:r w:rsidR="00DD65F0">
              <w:rPr>
                <w:rFonts w:ascii="Verdana" w:eastAsia="Times New Roman" w:hAnsi="Verdana" w:cs="Arial"/>
                <w:sz w:val="16"/>
                <w:szCs w:val="16"/>
              </w:rPr>
              <w:t>Rebecca Bailey (</w:t>
            </w:r>
            <w:proofErr w:type="spellStart"/>
            <w:r w:rsidR="00DD65F0">
              <w:rPr>
                <w:rFonts w:ascii="Verdana" w:eastAsia="Times New Roman" w:hAnsi="Verdana" w:cs="Arial"/>
                <w:sz w:val="16"/>
                <w:szCs w:val="16"/>
              </w:rPr>
              <w:t>Sci</w:t>
            </w:r>
            <w:proofErr w:type="spellEnd"/>
            <w:r w:rsidR="00DD65F0">
              <w:rPr>
                <w:rFonts w:ascii="Verdana" w:eastAsia="Times New Roman" w:hAnsi="Verdana" w:cs="Arial"/>
                <w:sz w:val="16"/>
                <w:szCs w:val="16"/>
              </w:rPr>
              <w:t>/</w:t>
            </w:r>
            <w:proofErr w:type="spellStart"/>
            <w:r w:rsidR="00DD65F0">
              <w:rPr>
                <w:rFonts w:ascii="Verdana" w:eastAsia="Times New Roman" w:hAnsi="Verdana" w:cs="Arial"/>
                <w:sz w:val="16"/>
                <w:szCs w:val="16"/>
              </w:rPr>
              <w:t>Biol</w:t>
            </w:r>
            <w:proofErr w:type="spellEnd"/>
            <w:r w:rsidRPr="00187DDE">
              <w:rPr>
                <w:rFonts w:ascii="Verdana" w:eastAsia="Times New Roman" w:hAnsi="Verdana" w:cs="Arial"/>
                <w:sz w:val="16"/>
                <w:szCs w:val="16"/>
              </w:rPr>
              <w:t>)</w:t>
            </w:r>
            <w:r>
              <w:rPr>
                <w:rFonts w:ascii="Verdana" w:eastAsia="Times New Roman" w:hAnsi="Verdana" w:cs="Arial"/>
                <w:sz w:val="16"/>
                <w:szCs w:val="16"/>
              </w:rPr>
              <w:t xml:space="preserve">, </w:t>
            </w:r>
          </w:p>
          <w:p w14:paraId="209CEB4C" w14:textId="0D12A690" w:rsidR="00E5086B" w:rsidRPr="00D41A12" w:rsidRDefault="00D41A12" w:rsidP="00864482">
            <w:pPr>
              <w:rPr>
                <w:rFonts w:ascii="Verdana" w:eastAsia="Times New Roman" w:hAnsi="Verdana" w:cs="Arial"/>
                <w:i/>
                <w:sz w:val="16"/>
                <w:szCs w:val="16"/>
              </w:rPr>
            </w:pPr>
            <w:r w:rsidRPr="00D41A12">
              <w:rPr>
                <w:rFonts w:ascii="Verdana" w:eastAsia="Times New Roman" w:hAnsi="Verdana" w:cs="Arial"/>
                <w:i/>
                <w:sz w:val="16"/>
                <w:szCs w:val="16"/>
              </w:rPr>
              <w:t>vacant</w:t>
            </w:r>
          </w:p>
        </w:tc>
      </w:tr>
      <w:tr w:rsidR="00627527" w:rsidRPr="00BA71A2" w14:paraId="7458C9A4" w14:textId="77777777" w:rsidTr="2C00E7D0">
        <w:tc>
          <w:tcPr>
            <w:tcW w:w="2753" w:type="dxa"/>
          </w:tcPr>
          <w:p w14:paraId="523E7CFF" w14:textId="2D641C0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B8190A7" w14:textId="7E8D044B" w:rsidR="00627527" w:rsidRPr="00A859F1" w:rsidRDefault="00A859F1" w:rsidP="00BE565C">
            <w:pPr>
              <w:rPr>
                <w:rFonts w:ascii="Verdana" w:eastAsia="Times New Roman" w:hAnsi="Verdana" w:cs="Arial"/>
                <w:sz w:val="16"/>
                <w:szCs w:val="16"/>
              </w:rPr>
            </w:pPr>
            <w:r>
              <w:rPr>
                <w:rFonts w:ascii="Verdana" w:eastAsia="Times New Roman" w:hAnsi="Verdana" w:cs="Arial"/>
                <w:sz w:val="16"/>
                <w:szCs w:val="16"/>
              </w:rPr>
              <w:t>David Ross</w:t>
            </w:r>
          </w:p>
        </w:tc>
        <w:tc>
          <w:tcPr>
            <w:tcW w:w="270" w:type="dxa"/>
            <w:vMerge/>
          </w:tcPr>
          <w:p w14:paraId="44973A9F" w14:textId="77777777" w:rsidR="00627527" w:rsidRPr="00BA71A2" w:rsidRDefault="00627527" w:rsidP="00BE565C">
            <w:pPr>
              <w:rPr>
                <w:rFonts w:ascii="Verdana" w:eastAsia="Times New Roman" w:hAnsi="Verdana" w:cs="Arial"/>
                <w:sz w:val="16"/>
                <w:szCs w:val="16"/>
              </w:rPr>
            </w:pPr>
          </w:p>
        </w:tc>
        <w:tc>
          <w:tcPr>
            <w:tcW w:w="3060" w:type="dxa"/>
            <w:vMerge/>
          </w:tcPr>
          <w:p w14:paraId="78B0CB70" w14:textId="77777777" w:rsidR="00627527" w:rsidRPr="00BA71A2" w:rsidRDefault="00627527" w:rsidP="00BE565C">
            <w:pPr>
              <w:rPr>
                <w:rFonts w:ascii="Verdana" w:eastAsia="Times New Roman" w:hAnsi="Verdana" w:cs="Arial"/>
                <w:sz w:val="16"/>
                <w:szCs w:val="16"/>
              </w:rPr>
            </w:pPr>
          </w:p>
        </w:tc>
        <w:tc>
          <w:tcPr>
            <w:tcW w:w="2430" w:type="dxa"/>
            <w:vMerge/>
          </w:tcPr>
          <w:p w14:paraId="1B6B0984" w14:textId="5C86B103" w:rsidR="00627527" w:rsidRPr="00BA71A2" w:rsidRDefault="00627527" w:rsidP="00BE565C">
            <w:pPr>
              <w:rPr>
                <w:rFonts w:ascii="Verdana" w:eastAsia="Times New Roman" w:hAnsi="Verdana" w:cs="Arial"/>
                <w:sz w:val="16"/>
                <w:szCs w:val="16"/>
              </w:rPr>
            </w:pPr>
          </w:p>
        </w:tc>
      </w:tr>
      <w:tr w:rsidR="00627527" w:rsidRPr="00BA71A2" w14:paraId="642DC2E4" w14:textId="77777777" w:rsidTr="2C00E7D0">
        <w:tc>
          <w:tcPr>
            <w:tcW w:w="2753" w:type="dxa"/>
          </w:tcPr>
          <w:p w14:paraId="0D3C9DBB" w14:textId="2537813B" w:rsidR="00627527" w:rsidRPr="00BA71A2" w:rsidRDefault="00627527" w:rsidP="00BE565C">
            <w:pPr>
              <w:rPr>
                <w:rFonts w:ascii="Verdana" w:eastAsia="Times New Roman" w:hAnsi="Verdana" w:cs="Arial"/>
                <w:sz w:val="16"/>
                <w:szCs w:val="16"/>
              </w:rPr>
            </w:pPr>
            <w:r w:rsidRPr="00187DDE">
              <w:rPr>
                <w:rFonts w:ascii="Verdana" w:eastAsia="Times New Roman" w:hAnsi="Verdana" w:cs="Arial"/>
                <w:sz w:val="16"/>
                <w:szCs w:val="16"/>
              </w:rPr>
              <w:t>CTE</w:t>
            </w:r>
            <w:r>
              <w:rPr>
                <w:rFonts w:ascii="Verdana" w:eastAsia="Times New Roman" w:hAnsi="Verdana" w:cs="Arial"/>
                <w:sz w:val="16"/>
                <w:szCs w:val="16"/>
              </w:rPr>
              <w:t xml:space="preserve"> (2)</w:t>
            </w:r>
          </w:p>
        </w:tc>
        <w:tc>
          <w:tcPr>
            <w:tcW w:w="2610" w:type="dxa"/>
          </w:tcPr>
          <w:p w14:paraId="4A96568F" w14:textId="42DAE717" w:rsidR="00627527" w:rsidRPr="002045BC" w:rsidRDefault="00627527" w:rsidP="00A3079A">
            <w:pPr>
              <w:rPr>
                <w:rFonts w:ascii="Verdana" w:eastAsia="Times New Roman" w:hAnsi="Verdana" w:cs="Arial"/>
                <w:i/>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r w:rsidRPr="00A3079A">
              <w:rPr>
                <w:rFonts w:ascii="Verdana" w:eastAsia="Times New Roman" w:hAnsi="Verdana" w:cs="Arial"/>
                <w:sz w:val="16"/>
                <w:szCs w:val="16"/>
              </w:rPr>
              <w:t xml:space="preserve">, </w:t>
            </w:r>
            <w:r w:rsidR="003C6423">
              <w:rPr>
                <w:rFonts w:ascii="Verdana" w:eastAsia="Times New Roman" w:hAnsi="Verdana" w:cs="Arial"/>
                <w:sz w:val="16"/>
                <w:szCs w:val="16"/>
              </w:rPr>
              <w:t xml:space="preserve">Louis </w:t>
            </w:r>
            <w:proofErr w:type="spellStart"/>
            <w:r w:rsidR="003C6423">
              <w:rPr>
                <w:rFonts w:ascii="Verdana" w:eastAsia="Times New Roman" w:hAnsi="Verdana" w:cs="Arial"/>
                <w:sz w:val="16"/>
                <w:szCs w:val="16"/>
              </w:rPr>
              <w:t>Quindlen</w:t>
            </w:r>
            <w:proofErr w:type="spellEnd"/>
          </w:p>
        </w:tc>
        <w:tc>
          <w:tcPr>
            <w:tcW w:w="270" w:type="dxa"/>
            <w:vMerge/>
          </w:tcPr>
          <w:p w14:paraId="04838EC9" w14:textId="77777777" w:rsidR="00627527" w:rsidRPr="00BA71A2" w:rsidRDefault="00627527" w:rsidP="00BE565C">
            <w:pPr>
              <w:rPr>
                <w:rFonts w:ascii="Verdana" w:eastAsia="Times New Roman" w:hAnsi="Verdana" w:cs="Arial"/>
                <w:sz w:val="16"/>
                <w:szCs w:val="16"/>
              </w:rPr>
            </w:pPr>
          </w:p>
        </w:tc>
        <w:tc>
          <w:tcPr>
            <w:tcW w:w="3060" w:type="dxa"/>
            <w:vMerge/>
          </w:tcPr>
          <w:p w14:paraId="46095889" w14:textId="77777777" w:rsidR="00627527" w:rsidRPr="00BA71A2" w:rsidRDefault="00627527" w:rsidP="00BE565C">
            <w:pPr>
              <w:rPr>
                <w:rFonts w:ascii="Verdana" w:eastAsia="Times New Roman" w:hAnsi="Verdana" w:cs="Arial"/>
                <w:sz w:val="16"/>
                <w:szCs w:val="16"/>
              </w:rPr>
            </w:pPr>
          </w:p>
        </w:tc>
        <w:tc>
          <w:tcPr>
            <w:tcW w:w="2430" w:type="dxa"/>
            <w:vMerge/>
          </w:tcPr>
          <w:p w14:paraId="768840E0" w14:textId="7AF9EDD8" w:rsidR="00627527" w:rsidRPr="00C16A69" w:rsidRDefault="00627527" w:rsidP="00BE565C">
            <w:pPr>
              <w:rPr>
                <w:rFonts w:ascii="Verdana" w:eastAsia="Times New Roman" w:hAnsi="Verdana" w:cs="Arial"/>
                <w:sz w:val="16"/>
                <w:szCs w:val="16"/>
              </w:rPr>
            </w:pPr>
          </w:p>
        </w:tc>
      </w:tr>
      <w:tr w:rsidR="00627527" w:rsidRPr="00BA71A2" w14:paraId="04142F0E" w14:textId="77777777" w:rsidTr="2C00E7D0">
        <w:tc>
          <w:tcPr>
            <w:tcW w:w="2753" w:type="dxa"/>
          </w:tcPr>
          <w:p w14:paraId="4A9A85DC" w14:textId="1B8E8AEC" w:rsidR="00627527" w:rsidRPr="00BA71A2" w:rsidRDefault="00627527" w:rsidP="00BE565C">
            <w:pPr>
              <w:rPr>
                <w:rFonts w:ascii="Verdana" w:eastAsia="Times New Roman" w:hAnsi="Verdana" w:cs="Arial"/>
                <w:sz w:val="16"/>
                <w:szCs w:val="16"/>
              </w:rPr>
            </w:pPr>
            <w:r>
              <w:rPr>
                <w:rFonts w:ascii="Verdana" w:eastAsia="Times New Roman" w:hAnsi="Verdana" w:cs="Arial"/>
                <w:sz w:val="16"/>
                <w:szCs w:val="16"/>
              </w:rPr>
              <w:t>Business</w:t>
            </w:r>
          </w:p>
        </w:tc>
        <w:tc>
          <w:tcPr>
            <w:tcW w:w="2610" w:type="dxa"/>
          </w:tcPr>
          <w:p w14:paraId="2BA2F5A4" w14:textId="0F60995A" w:rsidR="00627527" w:rsidRPr="00D64FD1" w:rsidRDefault="2C00E7D0" w:rsidP="2C00E7D0">
            <w:pPr>
              <w:rPr>
                <w:rFonts w:ascii="Verdana" w:eastAsia="Times New Roman" w:hAnsi="Verdana" w:cs="Arial"/>
                <w:i/>
                <w:iCs/>
                <w:sz w:val="16"/>
                <w:szCs w:val="16"/>
              </w:rPr>
            </w:pPr>
            <w:r w:rsidRPr="2C00E7D0">
              <w:rPr>
                <w:rFonts w:ascii="Verdana" w:eastAsia="Times New Roman" w:hAnsi="Verdana" w:cs="Arial"/>
                <w:i/>
                <w:iCs/>
                <w:sz w:val="16"/>
                <w:szCs w:val="16"/>
              </w:rPr>
              <w:t>vacant</w:t>
            </w:r>
          </w:p>
        </w:tc>
        <w:tc>
          <w:tcPr>
            <w:tcW w:w="270" w:type="dxa"/>
            <w:vMerge/>
          </w:tcPr>
          <w:p w14:paraId="25B66068" w14:textId="77777777" w:rsidR="00627527" w:rsidRPr="00BA71A2" w:rsidRDefault="00627527" w:rsidP="00BE565C">
            <w:pPr>
              <w:rPr>
                <w:rFonts w:ascii="Verdana" w:eastAsia="Times New Roman" w:hAnsi="Verdana" w:cs="Arial"/>
                <w:sz w:val="16"/>
                <w:szCs w:val="16"/>
              </w:rPr>
            </w:pPr>
          </w:p>
        </w:tc>
        <w:tc>
          <w:tcPr>
            <w:tcW w:w="3060" w:type="dxa"/>
            <w:vMerge/>
          </w:tcPr>
          <w:p w14:paraId="609D48BA" w14:textId="77777777" w:rsidR="00627527" w:rsidRPr="00BA71A2" w:rsidRDefault="00627527" w:rsidP="00BE565C">
            <w:pPr>
              <w:rPr>
                <w:rFonts w:ascii="Verdana" w:eastAsia="Times New Roman" w:hAnsi="Verdana" w:cs="Arial"/>
                <w:sz w:val="16"/>
                <w:szCs w:val="16"/>
              </w:rPr>
            </w:pPr>
          </w:p>
        </w:tc>
        <w:tc>
          <w:tcPr>
            <w:tcW w:w="2430" w:type="dxa"/>
            <w:vMerge/>
          </w:tcPr>
          <w:p w14:paraId="367365C6" w14:textId="297F8DE4" w:rsidR="00627527" w:rsidRPr="00BA71A2" w:rsidRDefault="00627527" w:rsidP="00BE565C">
            <w:pPr>
              <w:rPr>
                <w:rFonts w:ascii="Verdana" w:eastAsia="Times New Roman" w:hAnsi="Verdana" w:cs="Arial"/>
                <w:sz w:val="16"/>
                <w:szCs w:val="16"/>
              </w:rPr>
            </w:pPr>
          </w:p>
        </w:tc>
      </w:tr>
      <w:tr w:rsidR="00627527" w:rsidRPr="00BA71A2" w14:paraId="2513F925" w14:textId="77777777" w:rsidTr="2C00E7D0">
        <w:tc>
          <w:tcPr>
            <w:tcW w:w="2753" w:type="dxa"/>
          </w:tcPr>
          <w:p w14:paraId="155DE290" w14:textId="5DF7E163" w:rsidR="00627527" w:rsidRPr="00BA71A2" w:rsidRDefault="00627527"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r>
              <w:rPr>
                <w:rFonts w:ascii="Verdana" w:eastAsia="Times New Roman" w:hAnsi="Verdana" w:cs="Arial"/>
                <w:sz w:val="16"/>
                <w:szCs w:val="16"/>
              </w:rPr>
              <w:t>/Library</w:t>
            </w:r>
          </w:p>
        </w:tc>
        <w:tc>
          <w:tcPr>
            <w:tcW w:w="2610" w:type="dxa"/>
          </w:tcPr>
          <w:p w14:paraId="4206F090" w14:textId="73D57E8D" w:rsidR="00627527" w:rsidRPr="00BA71A2" w:rsidRDefault="00A178BA" w:rsidP="00BE565C">
            <w:pPr>
              <w:rPr>
                <w:rFonts w:ascii="Verdana" w:eastAsia="Times New Roman" w:hAnsi="Verdana" w:cs="Arial"/>
                <w:sz w:val="16"/>
                <w:szCs w:val="16"/>
              </w:rPr>
            </w:pPr>
            <w:r>
              <w:rPr>
                <w:rFonts w:ascii="Verdana" w:eastAsia="Times New Roman" w:hAnsi="Verdana" w:cs="Arial"/>
                <w:sz w:val="16"/>
                <w:szCs w:val="16"/>
              </w:rPr>
              <w:t>Yi P</w:t>
            </w:r>
            <w:r w:rsidR="00627527">
              <w:rPr>
                <w:rFonts w:ascii="Verdana" w:eastAsia="Times New Roman" w:hAnsi="Verdana" w:cs="Arial"/>
                <w:sz w:val="16"/>
                <w:szCs w:val="16"/>
              </w:rPr>
              <w:t>ing Wang (Library)</w:t>
            </w:r>
          </w:p>
        </w:tc>
        <w:tc>
          <w:tcPr>
            <w:tcW w:w="270" w:type="dxa"/>
            <w:vMerge/>
          </w:tcPr>
          <w:p w14:paraId="1F47A187" w14:textId="77777777" w:rsidR="00627527" w:rsidRPr="00BA71A2" w:rsidRDefault="00627527" w:rsidP="00BE565C">
            <w:pPr>
              <w:rPr>
                <w:rFonts w:ascii="Verdana" w:eastAsia="Times New Roman" w:hAnsi="Verdana" w:cs="Arial"/>
                <w:sz w:val="16"/>
                <w:szCs w:val="16"/>
              </w:rPr>
            </w:pPr>
          </w:p>
        </w:tc>
        <w:tc>
          <w:tcPr>
            <w:tcW w:w="3060" w:type="dxa"/>
          </w:tcPr>
          <w:p w14:paraId="1A0C6A06" w14:textId="7777777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41573567" w:rsidR="00627527" w:rsidRPr="00BA71A2" w:rsidRDefault="0004662F" w:rsidP="00BE565C">
            <w:pPr>
              <w:rPr>
                <w:rFonts w:ascii="Verdana" w:eastAsia="Times New Roman" w:hAnsi="Verdana" w:cs="Arial"/>
                <w:sz w:val="16"/>
                <w:szCs w:val="16"/>
              </w:rPr>
            </w:pPr>
            <w:r>
              <w:rPr>
                <w:rFonts w:ascii="Verdana" w:eastAsia="Times New Roman" w:hAnsi="Verdana" w:cs="Arial"/>
                <w:sz w:val="16"/>
                <w:szCs w:val="16"/>
              </w:rPr>
              <w:t>Cynthia Alvarado</w:t>
            </w:r>
          </w:p>
        </w:tc>
      </w:tr>
      <w:tr w:rsidR="00627527" w:rsidRPr="00BA71A2" w14:paraId="67B3923A" w14:textId="77777777" w:rsidTr="2C00E7D0">
        <w:tc>
          <w:tcPr>
            <w:tcW w:w="2753" w:type="dxa"/>
          </w:tcPr>
          <w:p w14:paraId="0A49C5E7" w14:textId="3C4F1A33" w:rsidR="00627527" w:rsidRPr="00BA71A2" w:rsidRDefault="00627527" w:rsidP="009A5B06">
            <w:pPr>
              <w:rPr>
                <w:rFonts w:ascii="Verdana" w:eastAsia="Times New Roman" w:hAnsi="Verdana" w:cs="Arial"/>
                <w:sz w:val="16"/>
                <w:szCs w:val="16"/>
              </w:rPr>
            </w:pPr>
            <w:r w:rsidRPr="00BA71A2">
              <w:rPr>
                <w:rFonts w:ascii="Verdana" w:eastAsia="Times New Roman" w:hAnsi="Verdana" w:cs="Arial"/>
                <w:sz w:val="16"/>
                <w:szCs w:val="16"/>
              </w:rPr>
              <w:t>Science</w:t>
            </w:r>
            <w:r>
              <w:rPr>
                <w:rFonts w:ascii="Verdana" w:eastAsia="Times New Roman" w:hAnsi="Verdana" w:cs="Arial"/>
                <w:sz w:val="16"/>
                <w:szCs w:val="16"/>
              </w:rPr>
              <w:t>/KASH</w:t>
            </w:r>
          </w:p>
        </w:tc>
        <w:tc>
          <w:tcPr>
            <w:tcW w:w="2610" w:type="dxa"/>
          </w:tcPr>
          <w:p w14:paraId="08DF9526" w14:textId="694AB235" w:rsidR="00627527" w:rsidRPr="00BA71A2" w:rsidRDefault="00627527"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w:t>
            </w:r>
            <w:r w:rsidR="00DD65F0">
              <w:rPr>
                <w:rFonts w:ascii="Verdana" w:eastAsia="Times New Roman" w:hAnsi="Verdana" w:cs="Arial"/>
                <w:sz w:val="16"/>
                <w:szCs w:val="16"/>
              </w:rPr>
              <w:t>heli</w:t>
            </w:r>
            <w:proofErr w:type="spellEnd"/>
            <w:r w:rsidR="00DD65F0">
              <w:rPr>
                <w:rFonts w:ascii="Verdana" w:eastAsia="Times New Roman" w:hAnsi="Verdana" w:cs="Arial"/>
                <w:sz w:val="16"/>
                <w:szCs w:val="16"/>
              </w:rPr>
              <w:t xml:space="preserve"> </w:t>
            </w:r>
            <w:proofErr w:type="spellStart"/>
            <w:r w:rsidR="00DD65F0">
              <w:rPr>
                <w:rFonts w:ascii="Verdana" w:eastAsia="Times New Roman" w:hAnsi="Verdana" w:cs="Arial"/>
                <w:sz w:val="16"/>
                <w:szCs w:val="16"/>
              </w:rPr>
              <w:t>Fossum</w:t>
            </w:r>
            <w:proofErr w:type="spellEnd"/>
            <w:r w:rsidR="00DD65F0">
              <w:rPr>
                <w:rFonts w:ascii="Verdana" w:eastAsia="Times New Roman" w:hAnsi="Verdana" w:cs="Arial"/>
                <w:sz w:val="16"/>
                <w:szCs w:val="16"/>
              </w:rPr>
              <w:t xml:space="preserve"> (</w:t>
            </w:r>
            <w:proofErr w:type="spellStart"/>
            <w:r w:rsidR="00DD65F0">
              <w:rPr>
                <w:rFonts w:ascii="Verdana" w:eastAsia="Times New Roman" w:hAnsi="Verdana" w:cs="Arial"/>
                <w:sz w:val="16"/>
                <w:szCs w:val="16"/>
              </w:rPr>
              <w:t>Sci</w:t>
            </w:r>
            <w:proofErr w:type="spellEnd"/>
            <w:r w:rsidR="00DD65F0">
              <w:rPr>
                <w:rFonts w:ascii="Verdana" w:eastAsia="Times New Roman" w:hAnsi="Verdana" w:cs="Arial"/>
                <w:sz w:val="16"/>
                <w:szCs w:val="16"/>
              </w:rPr>
              <w:t>/</w:t>
            </w:r>
            <w:proofErr w:type="spellStart"/>
            <w:r w:rsidR="00DD65F0">
              <w:rPr>
                <w:rFonts w:ascii="Verdana" w:eastAsia="Times New Roman" w:hAnsi="Verdana" w:cs="Arial"/>
                <w:sz w:val="16"/>
                <w:szCs w:val="16"/>
              </w:rPr>
              <w:t>Chem</w:t>
            </w:r>
            <w:proofErr w:type="spellEnd"/>
            <w:r w:rsidRPr="00187DDE">
              <w:rPr>
                <w:rFonts w:ascii="Verdana" w:eastAsia="Times New Roman" w:hAnsi="Verdana" w:cs="Arial"/>
                <w:sz w:val="16"/>
                <w:szCs w:val="16"/>
              </w:rPr>
              <w:t>)</w:t>
            </w:r>
          </w:p>
        </w:tc>
        <w:tc>
          <w:tcPr>
            <w:tcW w:w="270" w:type="dxa"/>
            <w:vMerge/>
          </w:tcPr>
          <w:p w14:paraId="046987DC" w14:textId="77777777" w:rsidR="00627527" w:rsidRPr="00BA71A2" w:rsidRDefault="00627527" w:rsidP="00BE565C">
            <w:pPr>
              <w:rPr>
                <w:rFonts w:ascii="Verdana" w:eastAsia="Times New Roman" w:hAnsi="Verdana" w:cs="Arial"/>
                <w:sz w:val="16"/>
                <w:szCs w:val="16"/>
              </w:rPr>
            </w:pPr>
          </w:p>
        </w:tc>
        <w:tc>
          <w:tcPr>
            <w:tcW w:w="3060" w:type="dxa"/>
          </w:tcPr>
          <w:p w14:paraId="5F8DA71C" w14:textId="7777777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39CAC21C" w:rsidR="00627527" w:rsidRPr="00BA71A2" w:rsidRDefault="00A859F1" w:rsidP="00BE565C">
            <w:pPr>
              <w:rPr>
                <w:rFonts w:ascii="Verdana" w:eastAsia="Times New Roman" w:hAnsi="Verdana" w:cs="Arial"/>
                <w:sz w:val="16"/>
                <w:szCs w:val="16"/>
              </w:rPr>
            </w:pPr>
            <w:r>
              <w:rPr>
                <w:rFonts w:ascii="Verdana" w:eastAsia="Times New Roman" w:hAnsi="Verdana" w:cs="Arial"/>
                <w:sz w:val="16"/>
                <w:szCs w:val="16"/>
              </w:rPr>
              <w:t xml:space="preserve">VPI Rudy </w:t>
            </w:r>
            <w:proofErr w:type="spellStart"/>
            <w:r>
              <w:rPr>
                <w:rFonts w:ascii="Verdana" w:eastAsia="Times New Roman" w:hAnsi="Verdana" w:cs="Arial"/>
                <w:sz w:val="16"/>
                <w:szCs w:val="16"/>
              </w:rPr>
              <w:t>Besikof</w:t>
            </w:r>
            <w:proofErr w:type="spellEnd"/>
          </w:p>
        </w:tc>
      </w:tr>
      <w:tr w:rsidR="00627527" w:rsidRPr="00BA71A2" w14:paraId="7F421B2E" w14:textId="77777777" w:rsidTr="2C00E7D0">
        <w:tc>
          <w:tcPr>
            <w:tcW w:w="2753" w:type="dxa"/>
          </w:tcPr>
          <w:p w14:paraId="6EFDA2B2" w14:textId="2876512C" w:rsidR="00627527" w:rsidRPr="00BA71A2" w:rsidRDefault="00627527" w:rsidP="009A5B06">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p>
        </w:tc>
        <w:tc>
          <w:tcPr>
            <w:tcW w:w="2610" w:type="dxa"/>
          </w:tcPr>
          <w:p w14:paraId="1B5198DA" w14:textId="5ECD6460" w:rsidR="00627527" w:rsidRPr="00651F30" w:rsidRDefault="00627527" w:rsidP="00651F30">
            <w:pPr>
              <w:rPr>
                <w:rFonts w:ascii="Verdana" w:eastAsia="Times New Roman" w:hAnsi="Verdana" w:cs="Times New Roman"/>
                <w:sz w:val="16"/>
                <w:szCs w:val="16"/>
              </w:rPr>
            </w:pPr>
            <w:r w:rsidRPr="00A8409B">
              <w:rPr>
                <w:rFonts w:ascii="Verdana" w:eastAsia="Times New Roman" w:hAnsi="Verdana" w:cs="Times New Roman"/>
                <w:color w:val="000000" w:themeColor="text1"/>
                <w:sz w:val="16"/>
                <w:szCs w:val="16"/>
              </w:rPr>
              <w:t>Felipe Wil</w:t>
            </w:r>
            <w:r w:rsidRPr="0099204D">
              <w:rPr>
                <w:rFonts w:ascii="Verdana" w:eastAsia="Times New Roman" w:hAnsi="Verdana" w:cs="Times New Roman"/>
                <w:color w:val="000000" w:themeColor="text1"/>
                <w:sz w:val="16"/>
                <w:szCs w:val="16"/>
              </w:rPr>
              <w:t>son</w:t>
            </w:r>
            <w:r w:rsidRPr="00A8409B">
              <w:rPr>
                <w:rFonts w:ascii="Verdana" w:eastAsia="Times New Roman" w:hAnsi="Verdana" w:cs="Times New Roman"/>
                <w:color w:val="000000" w:themeColor="text1"/>
                <w:sz w:val="16"/>
                <w:szCs w:val="16"/>
              </w:rPr>
              <w:t xml:space="preserve"> </w:t>
            </w:r>
            <w:r w:rsidRPr="00187DDE">
              <w:rPr>
                <w:rFonts w:ascii="Verdana" w:eastAsia="Times New Roman" w:hAnsi="Verdana" w:cs="Arial"/>
                <w:sz w:val="16"/>
                <w:szCs w:val="16"/>
              </w:rPr>
              <w:t>(</w:t>
            </w:r>
            <w:proofErr w:type="spellStart"/>
            <w:r>
              <w:rPr>
                <w:rFonts w:ascii="Verdana" w:eastAsia="Times New Roman" w:hAnsi="Verdana" w:cs="Arial"/>
                <w:sz w:val="16"/>
                <w:szCs w:val="16"/>
              </w:rPr>
              <w:t>SocSci</w:t>
            </w:r>
            <w:proofErr w:type="spellEnd"/>
            <w:r w:rsidRPr="00187DDE">
              <w:rPr>
                <w:rFonts w:ascii="Verdana" w:eastAsia="Times New Roman" w:hAnsi="Verdana" w:cs="Arial"/>
                <w:sz w:val="16"/>
                <w:szCs w:val="16"/>
              </w:rPr>
              <w:t>)</w:t>
            </w:r>
          </w:p>
        </w:tc>
        <w:tc>
          <w:tcPr>
            <w:tcW w:w="270" w:type="dxa"/>
            <w:vMerge/>
          </w:tcPr>
          <w:p w14:paraId="24619134" w14:textId="77777777" w:rsidR="00627527" w:rsidRPr="00BA71A2" w:rsidRDefault="00627527"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6479F6C1" w:rsidR="00627527" w:rsidRPr="000371DA" w:rsidRDefault="00413529" w:rsidP="00BE565C">
            <w:pPr>
              <w:rPr>
                <w:rFonts w:ascii="Verdana" w:eastAsia="Times New Roman" w:hAnsi="Verdana" w:cs="Arial"/>
                <w:i/>
                <w:sz w:val="16"/>
                <w:szCs w:val="16"/>
              </w:rPr>
            </w:pPr>
            <w:r w:rsidRPr="000371DA">
              <w:rPr>
                <w:rFonts w:ascii="Verdana" w:eastAsia="Times New Roman" w:hAnsi="Verdana" w:cs="Arial"/>
                <w:i/>
                <w:sz w:val="16"/>
                <w:szCs w:val="16"/>
              </w:rPr>
              <w:t>V</w:t>
            </w:r>
            <w:r w:rsidR="000371DA" w:rsidRPr="000371DA">
              <w:rPr>
                <w:rFonts w:ascii="Verdana" w:eastAsia="Times New Roman" w:hAnsi="Verdana" w:cs="Arial"/>
                <w:i/>
                <w:sz w:val="16"/>
                <w:szCs w:val="16"/>
              </w:rPr>
              <w:t>acant</w:t>
            </w:r>
            <w:r>
              <w:rPr>
                <w:rFonts w:ascii="Verdana" w:eastAsia="Times New Roman" w:hAnsi="Verdana" w:cs="Arial"/>
                <w:i/>
                <w:sz w:val="16"/>
                <w:szCs w:val="16"/>
              </w:rPr>
              <w:t xml:space="preserve">                      (12)</w:t>
            </w:r>
          </w:p>
        </w:tc>
      </w:tr>
    </w:tbl>
    <w:p w14:paraId="5FD2F5C8" w14:textId="77777777" w:rsidR="00607B1B" w:rsidRPr="00607B1B" w:rsidRDefault="00607B1B" w:rsidP="003652A0">
      <w:pPr>
        <w:pStyle w:val="Default"/>
        <w:jc w:val="center"/>
        <w:rPr>
          <w:sz w:val="16"/>
          <w:szCs w:val="16"/>
        </w:rPr>
      </w:pPr>
    </w:p>
    <w:tbl>
      <w:tblPr>
        <w:tblW w:w="14598" w:type="dxa"/>
        <w:tblBorders>
          <w:top w:val="nil"/>
          <w:left w:val="nil"/>
          <w:bottom w:val="nil"/>
          <w:right w:val="nil"/>
        </w:tblBorders>
        <w:tblLayout w:type="fixed"/>
        <w:tblLook w:val="0000" w:firstRow="0" w:lastRow="0" w:firstColumn="0" w:lastColumn="0" w:noHBand="0" w:noVBand="0"/>
      </w:tblPr>
      <w:tblGrid>
        <w:gridCol w:w="288"/>
        <w:gridCol w:w="1592"/>
        <w:gridCol w:w="7920"/>
        <w:gridCol w:w="900"/>
        <w:gridCol w:w="3898"/>
      </w:tblGrid>
      <w:tr w:rsidR="001C7C1B" w14:paraId="32286E9E" w14:textId="77777777" w:rsidTr="1F506D93">
        <w:trPr>
          <w:trHeight w:val="117"/>
        </w:trPr>
        <w:tc>
          <w:tcPr>
            <w:tcW w:w="1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20727059" w14:textId="77777777" w:rsidR="001C7C1B" w:rsidRDefault="001C7C1B">
            <w:pPr>
              <w:pStyle w:val="Default"/>
              <w:rPr>
                <w:sz w:val="17"/>
                <w:szCs w:val="17"/>
              </w:rPr>
            </w:pPr>
            <w:r>
              <w:rPr>
                <w:sz w:val="17"/>
                <w:szCs w:val="17"/>
              </w:rPr>
              <w:t xml:space="preserve"> </w:t>
            </w:r>
            <w:r>
              <w:rPr>
                <w:b/>
                <w:bCs/>
                <w:sz w:val="17"/>
                <w:szCs w:val="17"/>
              </w:rPr>
              <w:t>ITEM</w:t>
            </w:r>
          </w:p>
        </w:tc>
        <w:tc>
          <w:tcPr>
            <w:tcW w:w="79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614CC951" w14:textId="77777777" w:rsidR="001C7C1B" w:rsidRDefault="001C7C1B">
            <w:pPr>
              <w:pStyle w:val="Default"/>
              <w:rPr>
                <w:sz w:val="17"/>
                <w:szCs w:val="17"/>
              </w:rPr>
            </w:pPr>
            <w:r>
              <w:rPr>
                <w:b/>
                <w:bCs/>
                <w:sz w:val="17"/>
                <w:szCs w:val="17"/>
              </w:rPr>
              <w:t>DESCRIPTION</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59D41119" w14:textId="77777777" w:rsidR="001C7C1B" w:rsidRDefault="001C7C1B">
            <w:pPr>
              <w:pStyle w:val="Default"/>
              <w:rPr>
                <w:sz w:val="17"/>
                <w:szCs w:val="17"/>
              </w:rPr>
            </w:pPr>
            <w:r>
              <w:rPr>
                <w:b/>
                <w:bCs/>
                <w:sz w:val="17"/>
                <w:szCs w:val="17"/>
              </w:rPr>
              <w:t>Time</w:t>
            </w:r>
          </w:p>
        </w:tc>
        <w:tc>
          <w:tcPr>
            <w:tcW w:w="38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37A0E2C5" w14:textId="77777777" w:rsidR="001C7C1B" w:rsidRDefault="001C7C1B" w:rsidP="001C7C1B">
            <w:pPr>
              <w:pStyle w:val="Default"/>
              <w:ind w:right="953"/>
              <w:rPr>
                <w:sz w:val="17"/>
                <w:szCs w:val="17"/>
              </w:rPr>
            </w:pPr>
            <w:r>
              <w:rPr>
                <w:b/>
                <w:bCs/>
                <w:sz w:val="17"/>
                <w:szCs w:val="17"/>
              </w:rPr>
              <w:t>TODAY'S ACTION(S)</w:t>
            </w:r>
          </w:p>
        </w:tc>
      </w:tr>
      <w:tr w:rsidR="001C7C1B" w14:paraId="2BC74D29" w14:textId="77777777" w:rsidTr="1F506D93">
        <w:trPr>
          <w:trHeight w:val="22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86F13" w14:textId="77777777" w:rsidR="001C7C1B" w:rsidRDefault="001C7C1B">
            <w:pPr>
              <w:pStyle w:val="Default"/>
              <w:rPr>
                <w:sz w:val="17"/>
                <w:szCs w:val="17"/>
              </w:rPr>
            </w:pPr>
          </w:p>
        </w:tc>
        <w:tc>
          <w:tcPr>
            <w:tcW w:w="15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A1747" w14:textId="3FA992DF" w:rsidR="001C7C1B" w:rsidRDefault="00E221F2">
            <w:pPr>
              <w:pStyle w:val="Default"/>
              <w:rPr>
                <w:sz w:val="17"/>
                <w:szCs w:val="17"/>
              </w:rPr>
            </w:pPr>
            <w:r>
              <w:rPr>
                <w:sz w:val="17"/>
                <w:szCs w:val="17"/>
              </w:rPr>
              <w:t>Sign-in</w:t>
            </w:r>
            <w:r w:rsidR="00492D82">
              <w:rPr>
                <w:sz w:val="17"/>
                <w:szCs w:val="17"/>
              </w:rPr>
              <w:t>/Introductions</w:t>
            </w:r>
          </w:p>
        </w:tc>
        <w:tc>
          <w:tcPr>
            <w:tcW w:w="7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18323" w14:textId="662E9758" w:rsidR="001C7C1B" w:rsidRDefault="00490DA2">
            <w:pPr>
              <w:pStyle w:val="Default"/>
              <w:rPr>
                <w:sz w:val="17"/>
                <w:szCs w:val="17"/>
              </w:rPr>
            </w:pPr>
            <w:r>
              <w:rPr>
                <w:sz w:val="17"/>
                <w:szCs w:val="17"/>
              </w:rPr>
              <w:t xml:space="preserve">Present: Anna </w:t>
            </w:r>
            <w:proofErr w:type="spellStart"/>
            <w:r>
              <w:rPr>
                <w:sz w:val="17"/>
                <w:szCs w:val="17"/>
              </w:rPr>
              <w:t>Cortesio</w:t>
            </w:r>
            <w:proofErr w:type="spellEnd"/>
            <w:r>
              <w:rPr>
                <w:sz w:val="17"/>
                <w:szCs w:val="17"/>
              </w:rPr>
              <w:t xml:space="preserve">, David Ross,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w:t>
            </w:r>
            <w:proofErr w:type="spellStart"/>
            <w:r>
              <w:rPr>
                <w:sz w:val="17"/>
                <w:szCs w:val="17"/>
              </w:rPr>
              <w:t>YiPing</w:t>
            </w:r>
            <w:proofErr w:type="spellEnd"/>
            <w:r>
              <w:rPr>
                <w:sz w:val="17"/>
                <w:szCs w:val="17"/>
              </w:rPr>
              <w:t xml:space="preserve"> Wang,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Felipe Wilson, Heather Sisneros, Rebecca Bailey, Cynthia Alvarado, VPI Rudy </w:t>
            </w:r>
            <w:proofErr w:type="spellStart"/>
            <w:r>
              <w:rPr>
                <w:sz w:val="17"/>
                <w:szCs w:val="17"/>
              </w:rPr>
              <w:t>Besikof</w:t>
            </w:r>
            <w:proofErr w:type="spellEnd"/>
            <w:r w:rsidR="001748EA">
              <w:rPr>
                <w:sz w:val="17"/>
                <w:szCs w:val="17"/>
              </w:rPr>
              <w:t xml:space="preserve">, Louis </w:t>
            </w:r>
            <w:proofErr w:type="spellStart"/>
            <w:r w:rsidR="001748EA">
              <w:rPr>
                <w:sz w:val="17"/>
                <w:szCs w:val="17"/>
              </w:rPr>
              <w:t>Quindlen</w:t>
            </w:r>
            <w:proofErr w:type="spellEnd"/>
          </w:p>
          <w:p w14:paraId="42A8C783" w14:textId="282F60D9" w:rsidR="00490DA2" w:rsidRDefault="2C00E7D0" w:rsidP="2C00E7D0">
            <w:pPr>
              <w:pStyle w:val="Default"/>
              <w:rPr>
                <w:sz w:val="17"/>
                <w:szCs w:val="17"/>
              </w:rPr>
            </w:pPr>
            <w:r w:rsidRPr="2C00E7D0">
              <w:rPr>
                <w:sz w:val="17"/>
                <w:szCs w:val="17"/>
              </w:rPr>
              <w:t xml:space="preserve">Absent:  Kim </w:t>
            </w:r>
            <w:proofErr w:type="spellStart"/>
            <w:r w:rsidRPr="2C00E7D0">
              <w:rPr>
                <w:sz w:val="17"/>
                <w:szCs w:val="17"/>
              </w:rPr>
              <w:t>Glosson</w:t>
            </w:r>
            <w:proofErr w:type="spellEnd"/>
            <w:r w:rsidRPr="2C00E7D0">
              <w:rPr>
                <w:sz w:val="17"/>
                <w:szCs w:val="17"/>
              </w:rPr>
              <w:t xml:space="preserve"> </w:t>
            </w:r>
          </w:p>
          <w:p w14:paraId="059BBD70" w14:textId="5CCA9DF3" w:rsidR="00490DA2" w:rsidRDefault="2C00E7D0" w:rsidP="2C00E7D0">
            <w:pPr>
              <w:pStyle w:val="Default"/>
              <w:rPr>
                <w:sz w:val="17"/>
                <w:szCs w:val="17"/>
              </w:rPr>
            </w:pPr>
            <w:r w:rsidRPr="2C00E7D0">
              <w:rPr>
                <w:sz w:val="17"/>
                <w:szCs w:val="17"/>
              </w:rPr>
              <w:t xml:space="preserve">Kim </w:t>
            </w:r>
            <w:proofErr w:type="spellStart"/>
            <w:r w:rsidRPr="2C00E7D0">
              <w:rPr>
                <w:sz w:val="17"/>
                <w:szCs w:val="17"/>
              </w:rPr>
              <w:t>Glosson</w:t>
            </w:r>
            <w:proofErr w:type="spellEnd"/>
            <w:r w:rsidRPr="2C00E7D0">
              <w:rPr>
                <w:sz w:val="17"/>
                <w:szCs w:val="17"/>
              </w:rPr>
              <w:t xml:space="preserve"> resigned from position</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F1F78" w14:textId="77777777" w:rsidR="001C7C1B" w:rsidRDefault="001C7C1B">
            <w:pPr>
              <w:pStyle w:val="Default"/>
              <w:rPr>
                <w:sz w:val="17"/>
                <w:szCs w:val="17"/>
              </w:rPr>
            </w:pPr>
          </w:p>
        </w:tc>
        <w:tc>
          <w:tcPr>
            <w:tcW w:w="3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717C2" w14:textId="7BA15F01" w:rsidR="001C7C1B" w:rsidRDefault="001C7C1B" w:rsidP="2C00E7D0">
            <w:pPr>
              <w:pStyle w:val="Default"/>
              <w:rPr>
                <w:sz w:val="17"/>
                <w:szCs w:val="17"/>
              </w:rPr>
            </w:pPr>
          </w:p>
        </w:tc>
      </w:tr>
      <w:tr w:rsidR="003652A0" w14:paraId="0BEBD0BE" w14:textId="77777777" w:rsidTr="1F506D93">
        <w:trPr>
          <w:trHeight w:val="22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28F3F6" w14:textId="77777777" w:rsidR="003652A0" w:rsidRDefault="003652A0">
            <w:pPr>
              <w:pStyle w:val="Default"/>
              <w:rPr>
                <w:sz w:val="17"/>
                <w:szCs w:val="17"/>
              </w:rPr>
            </w:pPr>
          </w:p>
        </w:tc>
        <w:tc>
          <w:tcPr>
            <w:tcW w:w="15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3EE52" w14:textId="70B3CFE7" w:rsidR="003652A0" w:rsidRDefault="003652A0">
            <w:pPr>
              <w:pStyle w:val="Default"/>
              <w:rPr>
                <w:sz w:val="17"/>
                <w:szCs w:val="17"/>
              </w:rPr>
            </w:pPr>
            <w:r>
              <w:rPr>
                <w:sz w:val="17"/>
                <w:szCs w:val="17"/>
              </w:rPr>
              <w:t>Public Comment</w:t>
            </w:r>
          </w:p>
        </w:tc>
        <w:tc>
          <w:tcPr>
            <w:tcW w:w="7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A84CE" w14:textId="77777777" w:rsidR="003652A0" w:rsidRDefault="00490DA2">
            <w:pPr>
              <w:pStyle w:val="Default"/>
              <w:rPr>
                <w:sz w:val="17"/>
                <w:szCs w:val="17"/>
              </w:rPr>
            </w:pPr>
            <w:r>
              <w:rPr>
                <w:sz w:val="17"/>
                <w:szCs w:val="17"/>
              </w:rPr>
              <w:t xml:space="preserve">1.  VPI </w:t>
            </w:r>
            <w:proofErr w:type="spellStart"/>
            <w:r>
              <w:rPr>
                <w:sz w:val="17"/>
                <w:szCs w:val="17"/>
              </w:rPr>
              <w:t>Besikof</w:t>
            </w:r>
            <w:proofErr w:type="spellEnd"/>
            <w:r>
              <w:rPr>
                <w:sz w:val="17"/>
                <w:szCs w:val="17"/>
              </w:rPr>
              <w:t>-thank those who have come to Accreditation meetings</w:t>
            </w:r>
          </w:p>
          <w:p w14:paraId="06B93484" w14:textId="426EA869" w:rsidR="00490DA2" w:rsidRDefault="1F506D93" w:rsidP="1F506D93">
            <w:pPr>
              <w:pStyle w:val="Default"/>
              <w:rPr>
                <w:sz w:val="17"/>
                <w:szCs w:val="17"/>
              </w:rPr>
            </w:pPr>
            <w:r w:rsidRPr="1F506D93">
              <w:rPr>
                <w:sz w:val="17"/>
                <w:szCs w:val="17"/>
              </w:rPr>
              <w:t xml:space="preserve">      Invite LAC members to Professional Development Day to help with evidence gathering</w:t>
            </w:r>
          </w:p>
          <w:p w14:paraId="79DB6206" w14:textId="545E1120" w:rsidR="00490DA2" w:rsidRDefault="00490DA2">
            <w:pPr>
              <w:pStyle w:val="Default"/>
              <w:rPr>
                <w:sz w:val="17"/>
                <w:szCs w:val="17"/>
              </w:rPr>
            </w:pPr>
            <w:r>
              <w:rPr>
                <w:sz w:val="17"/>
                <w:szCs w:val="17"/>
              </w:rPr>
              <w:t xml:space="preserve">       Prof. Dev. ---invite all to work on Program Reviews also</w:t>
            </w:r>
          </w:p>
          <w:p w14:paraId="70CF557C" w14:textId="5AB16A48" w:rsidR="00490DA2" w:rsidRDefault="1F506D93" w:rsidP="1F506D93">
            <w:pPr>
              <w:pStyle w:val="Default"/>
              <w:rPr>
                <w:sz w:val="17"/>
                <w:szCs w:val="17"/>
              </w:rPr>
            </w:pPr>
            <w:r w:rsidRPr="1F506D93">
              <w:rPr>
                <w:sz w:val="17"/>
                <w:szCs w:val="17"/>
              </w:rPr>
              <w:t xml:space="preserve">       Additional </w:t>
            </w:r>
            <w:proofErr w:type="spellStart"/>
            <w:r w:rsidRPr="1F506D93">
              <w:rPr>
                <w:sz w:val="17"/>
                <w:szCs w:val="17"/>
              </w:rPr>
              <w:t>Tother</w:t>
            </w:r>
            <w:proofErr w:type="spellEnd"/>
            <w:r w:rsidRPr="1F506D93">
              <w:rPr>
                <w:sz w:val="17"/>
                <w:szCs w:val="17"/>
              </w:rPr>
              <w:t xml:space="preserve"> ISER session to respond to standards on 10/25/19</w:t>
            </w:r>
          </w:p>
          <w:p w14:paraId="0DAE8FED" w14:textId="5B93370D" w:rsidR="00490DA2" w:rsidRDefault="00490DA2">
            <w:pPr>
              <w:pStyle w:val="Default"/>
              <w:rPr>
                <w:sz w:val="17"/>
                <w:szCs w:val="17"/>
              </w:rPr>
            </w:pPr>
            <w:r>
              <w:rPr>
                <w:sz w:val="17"/>
                <w:szCs w:val="17"/>
              </w:rPr>
              <w:t xml:space="preserve">      Rebecca - collaboration as a key piece - encourage all departments to be engaged in Program Review Process</w:t>
            </w:r>
          </w:p>
          <w:p w14:paraId="487AA458" w14:textId="71ABAD7A" w:rsidR="00490DA2" w:rsidRDefault="00490DA2">
            <w:pPr>
              <w:pStyle w:val="Default"/>
              <w:rPr>
                <w:sz w:val="17"/>
                <w:szCs w:val="17"/>
              </w:rPr>
            </w:pPr>
            <w:r>
              <w:rPr>
                <w:sz w:val="17"/>
                <w:szCs w:val="17"/>
              </w:rPr>
              <w:t xml:space="preserve">       </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F94AB" w14:textId="66E901A8" w:rsidR="003652A0" w:rsidRDefault="003652A0">
            <w:pPr>
              <w:pStyle w:val="Default"/>
              <w:rPr>
                <w:sz w:val="17"/>
                <w:szCs w:val="17"/>
              </w:rPr>
            </w:pPr>
            <w:r>
              <w:rPr>
                <w:sz w:val="17"/>
                <w:szCs w:val="17"/>
              </w:rPr>
              <w:t>11:00-11:05</w:t>
            </w:r>
          </w:p>
        </w:tc>
        <w:tc>
          <w:tcPr>
            <w:tcW w:w="3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F72FA7" w14:textId="77777777" w:rsidR="003652A0" w:rsidRDefault="003652A0">
            <w:pPr>
              <w:pStyle w:val="Default"/>
              <w:rPr>
                <w:sz w:val="17"/>
                <w:szCs w:val="17"/>
              </w:rPr>
            </w:pPr>
          </w:p>
        </w:tc>
      </w:tr>
      <w:tr w:rsidR="001C7C1B" w14:paraId="75A53B12" w14:textId="77777777" w:rsidTr="1F506D93">
        <w:trPr>
          <w:trHeight w:val="22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7F603" w14:textId="77777777" w:rsidR="001C7C1B" w:rsidRDefault="001C7C1B">
            <w:pPr>
              <w:pStyle w:val="Default"/>
              <w:rPr>
                <w:sz w:val="17"/>
                <w:szCs w:val="17"/>
              </w:rPr>
            </w:pPr>
          </w:p>
        </w:tc>
        <w:tc>
          <w:tcPr>
            <w:tcW w:w="15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59BF2" w14:textId="77777777" w:rsidR="001C7C1B" w:rsidRDefault="00E221F2">
            <w:pPr>
              <w:pStyle w:val="Default"/>
              <w:rPr>
                <w:sz w:val="17"/>
                <w:szCs w:val="17"/>
              </w:rPr>
            </w:pPr>
            <w:r>
              <w:rPr>
                <w:sz w:val="17"/>
                <w:szCs w:val="17"/>
              </w:rPr>
              <w:t>Approval of Minutes/Meeting notes</w:t>
            </w:r>
          </w:p>
        </w:tc>
        <w:tc>
          <w:tcPr>
            <w:tcW w:w="7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29214" w14:textId="57D7D837" w:rsidR="001C7C1B" w:rsidRDefault="2072B622" w:rsidP="2072B622">
            <w:pPr>
              <w:pStyle w:val="Default"/>
              <w:rPr>
                <w:sz w:val="17"/>
                <w:szCs w:val="17"/>
              </w:rPr>
            </w:pPr>
            <w:r w:rsidRPr="2072B622">
              <w:rPr>
                <w:sz w:val="17"/>
                <w:szCs w:val="17"/>
              </w:rPr>
              <w:t xml:space="preserve">From </w:t>
            </w:r>
            <w:r w:rsidR="00977D92">
              <w:rPr>
                <w:sz w:val="17"/>
                <w:szCs w:val="17"/>
              </w:rPr>
              <w:t>10</w:t>
            </w:r>
            <w:r w:rsidRPr="2072B622">
              <w:rPr>
                <w:sz w:val="17"/>
                <w:szCs w:val="17"/>
              </w:rPr>
              <w:t>.</w:t>
            </w:r>
            <w:r w:rsidR="002513C4">
              <w:rPr>
                <w:sz w:val="17"/>
                <w:szCs w:val="17"/>
              </w:rPr>
              <w:t>4</w:t>
            </w:r>
            <w:r w:rsidRPr="2072B622">
              <w:rPr>
                <w:sz w:val="17"/>
                <w:szCs w:val="17"/>
              </w:rPr>
              <w:t>.19</w:t>
            </w:r>
          </w:p>
          <w:p w14:paraId="75CC57FF" w14:textId="2345221E" w:rsidR="00490DA2" w:rsidRDefault="00490DA2" w:rsidP="00CC7415">
            <w:pPr>
              <w:pStyle w:val="Default"/>
              <w:rPr>
                <w:sz w:val="17"/>
                <w:szCs w:val="17"/>
              </w:rPr>
            </w:pPr>
            <w:r>
              <w:rPr>
                <w:sz w:val="17"/>
                <w:szCs w:val="17"/>
              </w:rPr>
              <w:t>-fixes</w:t>
            </w:r>
            <w:r w:rsidRPr="00490DA2">
              <w:rPr>
                <w:rFonts w:ascii="Wingdings" w:eastAsia="Wingdings" w:hAnsi="Wingdings" w:cs="Wingdings"/>
                <w:sz w:val="17"/>
                <w:szCs w:val="17"/>
              </w:rPr>
              <w:t></w:t>
            </w:r>
            <w:r w:rsidR="001748EA">
              <w:rPr>
                <w:sz w:val="17"/>
                <w:szCs w:val="17"/>
              </w:rPr>
              <w:t xml:space="preserve"> </w:t>
            </w:r>
            <w:proofErr w:type="spellStart"/>
            <w:r w:rsidR="001748EA">
              <w:rPr>
                <w:sz w:val="17"/>
                <w:szCs w:val="17"/>
              </w:rPr>
              <w:t>cheli</w:t>
            </w:r>
            <w:proofErr w:type="spellEnd"/>
            <w:r w:rsidR="001748EA">
              <w:rPr>
                <w:sz w:val="17"/>
                <w:szCs w:val="17"/>
              </w:rPr>
              <w:t xml:space="preserve">: in past request SS to report back </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8BD9C" w14:textId="0631BDFC" w:rsidR="001C7C1B" w:rsidRDefault="00F90BA3">
            <w:pPr>
              <w:pStyle w:val="Default"/>
              <w:rPr>
                <w:sz w:val="17"/>
                <w:szCs w:val="17"/>
              </w:rPr>
            </w:pPr>
            <w:r>
              <w:rPr>
                <w:sz w:val="17"/>
                <w:szCs w:val="17"/>
              </w:rPr>
              <w:t>11:05-11:1</w:t>
            </w:r>
            <w:r w:rsidR="00710175">
              <w:rPr>
                <w:sz w:val="17"/>
                <w:szCs w:val="17"/>
              </w:rPr>
              <w:t>0</w:t>
            </w:r>
          </w:p>
        </w:tc>
        <w:tc>
          <w:tcPr>
            <w:tcW w:w="3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B8C28" w14:textId="77777777" w:rsidR="001C7C1B" w:rsidRDefault="00CC7415">
            <w:pPr>
              <w:pStyle w:val="Default"/>
              <w:rPr>
                <w:sz w:val="17"/>
                <w:szCs w:val="17"/>
              </w:rPr>
            </w:pPr>
            <w:r>
              <w:rPr>
                <w:sz w:val="17"/>
                <w:szCs w:val="17"/>
              </w:rPr>
              <w:t>1</w:t>
            </w:r>
            <w:r w:rsidRPr="00CC7415">
              <w:rPr>
                <w:sz w:val="17"/>
                <w:szCs w:val="17"/>
                <w:vertAlign w:val="superscript"/>
              </w:rPr>
              <w:t>st</w:t>
            </w:r>
            <w:r>
              <w:rPr>
                <w:sz w:val="17"/>
                <w:szCs w:val="17"/>
              </w:rPr>
              <w:t xml:space="preserve">: </w:t>
            </w:r>
            <w:proofErr w:type="spellStart"/>
            <w:r>
              <w:rPr>
                <w:sz w:val="17"/>
                <w:szCs w:val="17"/>
              </w:rPr>
              <w:t>YiPing</w:t>
            </w:r>
            <w:proofErr w:type="spellEnd"/>
            <w:r>
              <w:rPr>
                <w:sz w:val="17"/>
                <w:szCs w:val="17"/>
              </w:rPr>
              <w:t xml:space="preserve"> Wang</w:t>
            </w:r>
          </w:p>
          <w:p w14:paraId="03D58615" w14:textId="77777777" w:rsidR="00CC7415" w:rsidRDefault="00CC7415">
            <w:pPr>
              <w:pStyle w:val="Default"/>
              <w:rPr>
                <w:sz w:val="17"/>
                <w:szCs w:val="17"/>
              </w:rPr>
            </w:pPr>
            <w:r>
              <w:rPr>
                <w:sz w:val="17"/>
                <w:szCs w:val="17"/>
              </w:rPr>
              <w:t>2</w:t>
            </w:r>
            <w:r w:rsidRPr="00CC7415">
              <w:rPr>
                <w:sz w:val="17"/>
                <w:szCs w:val="17"/>
                <w:vertAlign w:val="superscript"/>
              </w:rPr>
              <w:t>nd</w:t>
            </w:r>
            <w:r>
              <w:rPr>
                <w:sz w:val="17"/>
                <w:szCs w:val="17"/>
              </w:rPr>
              <w:t>: David Ross</w:t>
            </w:r>
          </w:p>
          <w:p w14:paraId="566ED9C5" w14:textId="3D87A101" w:rsidR="00CC7415" w:rsidRDefault="00CC7415">
            <w:pPr>
              <w:pStyle w:val="Default"/>
              <w:rPr>
                <w:sz w:val="17"/>
                <w:szCs w:val="17"/>
              </w:rPr>
            </w:pPr>
            <w:r>
              <w:rPr>
                <w:sz w:val="17"/>
                <w:szCs w:val="17"/>
              </w:rPr>
              <w:t>1 Abstain, passes</w:t>
            </w:r>
          </w:p>
        </w:tc>
      </w:tr>
      <w:tr w:rsidR="00DD0FF8" w14:paraId="251ADAAD" w14:textId="77777777" w:rsidTr="1F506D93">
        <w:trPr>
          <w:trHeight w:val="33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41188" w14:textId="77777777" w:rsidR="00DD0FF8" w:rsidRDefault="00DD0FF8">
            <w:pPr>
              <w:pStyle w:val="Default"/>
              <w:rPr>
                <w:sz w:val="17"/>
                <w:szCs w:val="17"/>
              </w:rPr>
            </w:pPr>
          </w:p>
        </w:tc>
        <w:tc>
          <w:tcPr>
            <w:tcW w:w="15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1810D" w14:textId="4F14AEA6" w:rsidR="00DD0FF8" w:rsidRDefault="00E17277">
            <w:pPr>
              <w:pStyle w:val="Default"/>
              <w:rPr>
                <w:sz w:val="17"/>
                <w:szCs w:val="17"/>
              </w:rPr>
            </w:pPr>
            <w:r>
              <w:rPr>
                <w:sz w:val="17"/>
                <w:szCs w:val="17"/>
              </w:rPr>
              <w:t>Brief items</w:t>
            </w:r>
          </w:p>
        </w:tc>
        <w:tc>
          <w:tcPr>
            <w:tcW w:w="7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4546CC" w14:textId="77777777" w:rsidR="00DD0FF8" w:rsidRDefault="00BC39E7" w:rsidP="2072B622">
            <w:pPr>
              <w:pStyle w:val="Default"/>
              <w:rPr>
                <w:sz w:val="17"/>
                <w:szCs w:val="17"/>
              </w:rPr>
            </w:pPr>
            <w:r>
              <w:rPr>
                <w:sz w:val="17"/>
                <w:szCs w:val="17"/>
              </w:rPr>
              <w:t>PD day (</w:t>
            </w:r>
            <w:r w:rsidR="00556EC2">
              <w:rPr>
                <w:sz w:val="17"/>
                <w:szCs w:val="17"/>
              </w:rPr>
              <w:t xml:space="preserve">ILO </w:t>
            </w:r>
            <w:r>
              <w:rPr>
                <w:sz w:val="17"/>
                <w:szCs w:val="17"/>
              </w:rPr>
              <w:t>surveys</w:t>
            </w:r>
            <w:r w:rsidR="004B620B">
              <w:rPr>
                <w:sz w:val="17"/>
                <w:szCs w:val="17"/>
              </w:rPr>
              <w:t>?</w:t>
            </w:r>
            <w:r>
              <w:rPr>
                <w:sz w:val="17"/>
                <w:szCs w:val="17"/>
              </w:rPr>
              <w:t>)</w:t>
            </w:r>
            <w:r w:rsidR="004B620B">
              <w:rPr>
                <w:sz w:val="17"/>
                <w:szCs w:val="17"/>
              </w:rPr>
              <w:t>, Report backs from IEC/College Council</w:t>
            </w:r>
          </w:p>
          <w:p w14:paraId="4D84B12C" w14:textId="77777777" w:rsidR="00CC7415" w:rsidRDefault="00CC7415" w:rsidP="2072B622">
            <w:pPr>
              <w:pStyle w:val="Default"/>
              <w:rPr>
                <w:sz w:val="17"/>
                <w:szCs w:val="17"/>
              </w:rPr>
            </w:pPr>
            <w:r>
              <w:rPr>
                <w:sz w:val="17"/>
                <w:szCs w:val="17"/>
              </w:rPr>
              <w:t>1.  PD – identifying activities that can be assessed for ILO#4</w:t>
            </w:r>
          </w:p>
          <w:p w14:paraId="744D3102" w14:textId="77777777" w:rsidR="00CC7415" w:rsidRDefault="00CC7415" w:rsidP="2072B622">
            <w:pPr>
              <w:pStyle w:val="Default"/>
              <w:rPr>
                <w:sz w:val="17"/>
                <w:szCs w:val="17"/>
              </w:rPr>
            </w:pPr>
            <w:r>
              <w:rPr>
                <w:sz w:val="17"/>
                <w:szCs w:val="17"/>
              </w:rPr>
              <w:t xml:space="preserve">2.  Report back from IEC – finalization process of Student Services Program Review rubric and suggestion was made to invite Cynthia Alvarado (SS rep on LAC committee) </w:t>
            </w:r>
          </w:p>
          <w:p w14:paraId="30807FE7" w14:textId="2A73BF14" w:rsidR="00CC7415" w:rsidRDefault="1F506D93" w:rsidP="1F506D93">
            <w:pPr>
              <w:pStyle w:val="Default"/>
              <w:rPr>
                <w:sz w:val="17"/>
                <w:szCs w:val="17"/>
              </w:rPr>
            </w:pPr>
            <w:r w:rsidRPr="1F506D93">
              <w:rPr>
                <w:sz w:val="17"/>
                <w:szCs w:val="17"/>
              </w:rPr>
              <w:t xml:space="preserve">3.  College Council – continue to develop streamline process: </w:t>
            </w:r>
            <w:proofErr w:type="spellStart"/>
            <w:r w:rsidRPr="1F506D93">
              <w:rPr>
                <w:sz w:val="17"/>
                <w:szCs w:val="17"/>
              </w:rPr>
              <w:t>Boarddocs</w:t>
            </w:r>
            <w:proofErr w:type="spellEnd"/>
            <w:r w:rsidRPr="1F506D93">
              <w:rPr>
                <w:sz w:val="17"/>
                <w:szCs w:val="17"/>
              </w:rPr>
              <w:t>, reporting back to constituents is still a key role in membership</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B792E4" w14:textId="62CE062B" w:rsidR="00DD0FF8" w:rsidRDefault="008D38F4">
            <w:pPr>
              <w:pStyle w:val="Default"/>
              <w:rPr>
                <w:sz w:val="17"/>
                <w:szCs w:val="17"/>
              </w:rPr>
            </w:pPr>
            <w:r>
              <w:rPr>
                <w:sz w:val="17"/>
                <w:szCs w:val="17"/>
              </w:rPr>
              <w:t>11:10-11:20</w:t>
            </w:r>
          </w:p>
        </w:tc>
        <w:tc>
          <w:tcPr>
            <w:tcW w:w="3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B03BA" w14:textId="46A66E93" w:rsidR="00DD0FF8" w:rsidRDefault="1F506D93" w:rsidP="1F506D93">
            <w:pPr>
              <w:pStyle w:val="Default"/>
              <w:rPr>
                <w:sz w:val="17"/>
                <w:szCs w:val="17"/>
              </w:rPr>
            </w:pPr>
            <w:r w:rsidRPr="1F506D93">
              <w:rPr>
                <w:sz w:val="17"/>
                <w:szCs w:val="17"/>
              </w:rPr>
              <w:t>1.  Prepare surveys/rubrics for identified PD activities</w:t>
            </w:r>
          </w:p>
        </w:tc>
      </w:tr>
      <w:tr w:rsidR="001D1765" w14:paraId="75DABEC6" w14:textId="77777777" w:rsidTr="1F506D93">
        <w:trPr>
          <w:trHeight w:val="33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0C259" w14:textId="77777777" w:rsidR="001D1765" w:rsidRDefault="001D1765">
            <w:pPr>
              <w:pStyle w:val="Default"/>
              <w:rPr>
                <w:sz w:val="17"/>
                <w:szCs w:val="17"/>
              </w:rPr>
            </w:pPr>
          </w:p>
        </w:tc>
        <w:tc>
          <w:tcPr>
            <w:tcW w:w="15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957D" w14:textId="083750C3" w:rsidR="001D1765" w:rsidRPr="2072B622" w:rsidRDefault="00BC39E7" w:rsidP="2072B622">
            <w:pPr>
              <w:pStyle w:val="Default"/>
              <w:rPr>
                <w:sz w:val="17"/>
                <w:szCs w:val="17"/>
              </w:rPr>
            </w:pPr>
            <w:r>
              <w:rPr>
                <w:sz w:val="17"/>
                <w:szCs w:val="17"/>
              </w:rPr>
              <w:t xml:space="preserve">Training for </w:t>
            </w:r>
            <w:r w:rsidRPr="2072B622">
              <w:rPr>
                <w:sz w:val="17"/>
                <w:szCs w:val="17"/>
              </w:rPr>
              <w:t>committee members</w:t>
            </w:r>
          </w:p>
        </w:tc>
        <w:tc>
          <w:tcPr>
            <w:tcW w:w="7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F9F8B" w14:textId="12E5BED0" w:rsidR="001748EA" w:rsidRDefault="00B14276" w:rsidP="2072B622">
            <w:pPr>
              <w:pStyle w:val="Default"/>
              <w:rPr>
                <w:sz w:val="17"/>
                <w:szCs w:val="17"/>
              </w:rPr>
            </w:pPr>
            <w:r>
              <w:rPr>
                <w:sz w:val="17"/>
                <w:szCs w:val="17"/>
              </w:rPr>
              <w:t xml:space="preserve">1. </w:t>
            </w:r>
            <w:r w:rsidR="00BC39E7">
              <w:rPr>
                <w:sz w:val="17"/>
                <w:szCs w:val="17"/>
              </w:rPr>
              <w:t>Relationships: SLOs, PLOs, CPR</w:t>
            </w:r>
            <w:r w:rsidR="001B4F81">
              <w:rPr>
                <w:sz w:val="17"/>
                <w:szCs w:val="17"/>
              </w:rPr>
              <w:t xml:space="preserve"> </w:t>
            </w:r>
            <w:r w:rsidR="001748EA">
              <w:rPr>
                <w:sz w:val="17"/>
                <w:szCs w:val="17"/>
              </w:rPr>
              <w:t>–</w:t>
            </w:r>
            <w:r>
              <w:rPr>
                <w:sz w:val="17"/>
                <w:szCs w:val="17"/>
              </w:rPr>
              <w:t xml:space="preserve"> </w:t>
            </w:r>
          </w:p>
          <w:p w14:paraId="3CBBEC1E" w14:textId="059BDF2C" w:rsidR="001D1765" w:rsidRDefault="001748EA" w:rsidP="2072B622">
            <w:pPr>
              <w:pStyle w:val="Default"/>
              <w:rPr>
                <w:sz w:val="17"/>
                <w:szCs w:val="17"/>
              </w:rPr>
            </w:pPr>
            <w:r>
              <w:rPr>
                <w:sz w:val="17"/>
                <w:szCs w:val="17"/>
              </w:rPr>
              <w:t>*</w:t>
            </w:r>
            <w:r w:rsidR="00B14276">
              <w:rPr>
                <w:sz w:val="17"/>
                <w:szCs w:val="17"/>
              </w:rPr>
              <w:t>Presen</w:t>
            </w:r>
            <w:r w:rsidR="0062540A">
              <w:rPr>
                <w:sz w:val="17"/>
                <w:szCs w:val="17"/>
              </w:rPr>
              <w:t>ta</w:t>
            </w:r>
            <w:r w:rsidR="00B14276">
              <w:rPr>
                <w:sz w:val="17"/>
                <w:szCs w:val="17"/>
              </w:rPr>
              <w:t>t</w:t>
            </w:r>
            <w:r w:rsidR="0062540A">
              <w:rPr>
                <w:sz w:val="17"/>
                <w:szCs w:val="17"/>
              </w:rPr>
              <w:t>ion of</w:t>
            </w:r>
            <w:r w:rsidR="00B14276">
              <w:rPr>
                <w:sz w:val="17"/>
                <w:szCs w:val="17"/>
              </w:rPr>
              <w:t xml:space="preserve"> Program Review Schedule for 19-20 year</w:t>
            </w:r>
          </w:p>
          <w:p w14:paraId="13B6F6E9" w14:textId="20702F27" w:rsidR="00B14276" w:rsidRDefault="00B14276" w:rsidP="00B14276">
            <w:pPr>
              <w:pStyle w:val="Default"/>
              <w:ind w:left="256" w:hanging="256"/>
              <w:rPr>
                <w:sz w:val="17"/>
                <w:szCs w:val="17"/>
              </w:rPr>
            </w:pPr>
            <w:r>
              <w:rPr>
                <w:sz w:val="17"/>
                <w:szCs w:val="17"/>
              </w:rPr>
              <w:t xml:space="preserve">    </w:t>
            </w:r>
            <w:r w:rsidR="00EF7E78">
              <w:rPr>
                <w:sz w:val="17"/>
                <w:szCs w:val="17"/>
              </w:rPr>
              <w:t xml:space="preserve">-Year 4 (Comprehensive Program Review) </w:t>
            </w:r>
            <w:r>
              <w:rPr>
                <w:sz w:val="17"/>
                <w:szCs w:val="17"/>
              </w:rPr>
              <w:t>Assessment Focus:  Departments</w:t>
            </w:r>
            <w:r w:rsidR="00EF7E78">
              <w:rPr>
                <w:sz w:val="17"/>
                <w:szCs w:val="17"/>
              </w:rPr>
              <w:t xml:space="preserve"> are to </w:t>
            </w:r>
            <w:r>
              <w:rPr>
                <w:sz w:val="17"/>
                <w:szCs w:val="17"/>
              </w:rPr>
              <w:t>create plan and/or develop Outcomes</w:t>
            </w:r>
          </w:p>
          <w:p w14:paraId="08DC184D" w14:textId="2A4D2852" w:rsidR="00B14276" w:rsidRDefault="1F506D93" w:rsidP="1F506D93">
            <w:pPr>
              <w:pStyle w:val="Default"/>
              <w:ind w:left="256" w:hanging="256"/>
              <w:rPr>
                <w:sz w:val="17"/>
                <w:szCs w:val="17"/>
              </w:rPr>
            </w:pPr>
            <w:r w:rsidRPr="1F506D93">
              <w:rPr>
                <w:sz w:val="17"/>
                <w:szCs w:val="17"/>
              </w:rPr>
              <w:t xml:space="preserve">     -Year 3 Focus: Curriculum Content Review (may change curriculum based off of SLO/PLO assessment)</w:t>
            </w:r>
          </w:p>
          <w:p w14:paraId="2B946F99" w14:textId="6798E8D0" w:rsidR="00B14276" w:rsidRDefault="00B14276" w:rsidP="00B14276">
            <w:pPr>
              <w:pStyle w:val="Default"/>
              <w:ind w:left="256" w:hanging="256"/>
              <w:rPr>
                <w:sz w:val="17"/>
                <w:szCs w:val="17"/>
              </w:rPr>
            </w:pPr>
            <w:r>
              <w:rPr>
                <w:sz w:val="17"/>
                <w:szCs w:val="17"/>
              </w:rPr>
              <w:t xml:space="preserve">     -CTE</w:t>
            </w:r>
            <w:r w:rsidR="00EF7E78">
              <w:rPr>
                <w:sz w:val="17"/>
                <w:szCs w:val="17"/>
              </w:rPr>
              <w:t xml:space="preserve">: </w:t>
            </w:r>
            <w:r>
              <w:rPr>
                <w:sz w:val="17"/>
                <w:szCs w:val="17"/>
              </w:rPr>
              <w:t>Curriculum Content Review in Year 1 and 3 since mandated to review every 2 years</w:t>
            </w:r>
          </w:p>
          <w:p w14:paraId="61087AE6" w14:textId="12D5F4C7" w:rsidR="00B14276" w:rsidRDefault="00B14276" w:rsidP="00B14276">
            <w:pPr>
              <w:pStyle w:val="Default"/>
              <w:ind w:left="256" w:hanging="256"/>
              <w:rPr>
                <w:sz w:val="17"/>
                <w:szCs w:val="17"/>
              </w:rPr>
            </w:pPr>
            <w:r>
              <w:rPr>
                <w:sz w:val="17"/>
                <w:szCs w:val="17"/>
              </w:rPr>
              <w:t xml:space="preserve">     -Year 2:  Program Learning Outcomes are being assessed in this year</w:t>
            </w:r>
          </w:p>
          <w:p w14:paraId="351C2726" w14:textId="7E0647D2" w:rsidR="001748EA" w:rsidRDefault="001748EA" w:rsidP="00B14276">
            <w:pPr>
              <w:pStyle w:val="Default"/>
              <w:ind w:left="256" w:hanging="256"/>
              <w:rPr>
                <w:sz w:val="17"/>
                <w:szCs w:val="17"/>
              </w:rPr>
            </w:pPr>
            <w:r>
              <w:rPr>
                <w:sz w:val="17"/>
                <w:szCs w:val="17"/>
              </w:rPr>
              <w:t>*Present</w:t>
            </w:r>
            <w:r w:rsidR="0062540A">
              <w:rPr>
                <w:sz w:val="17"/>
                <w:szCs w:val="17"/>
              </w:rPr>
              <w:t>ation of</w:t>
            </w:r>
            <w:r>
              <w:rPr>
                <w:sz w:val="17"/>
                <w:szCs w:val="17"/>
              </w:rPr>
              <w:t xml:space="preserve"> META Assessment Module “The Wave”</w:t>
            </w:r>
          </w:p>
          <w:p w14:paraId="47F125FA" w14:textId="21402A22" w:rsidR="001748EA" w:rsidRDefault="1F506D93" w:rsidP="1F506D93">
            <w:pPr>
              <w:pStyle w:val="Default"/>
              <w:ind w:left="256" w:hanging="256"/>
              <w:rPr>
                <w:sz w:val="17"/>
                <w:szCs w:val="17"/>
              </w:rPr>
            </w:pPr>
            <w:r w:rsidRPr="1F506D93">
              <w:rPr>
                <w:sz w:val="17"/>
                <w:szCs w:val="17"/>
              </w:rPr>
              <w:t xml:space="preserve">     -how each assessment level is related to each other, reiterate responsibilities for entering data</w:t>
            </w:r>
          </w:p>
          <w:p w14:paraId="715B4EC2" w14:textId="66A01577" w:rsidR="00725B58" w:rsidRDefault="00725B58" w:rsidP="00B14276">
            <w:pPr>
              <w:pStyle w:val="Default"/>
              <w:ind w:left="256" w:hanging="256"/>
              <w:rPr>
                <w:sz w:val="17"/>
                <w:szCs w:val="17"/>
              </w:rPr>
            </w:pPr>
            <w:r>
              <w:rPr>
                <w:sz w:val="17"/>
                <w:szCs w:val="17"/>
              </w:rPr>
              <w:lastRenderedPageBreak/>
              <w:t xml:space="preserve">     -confirming process of each level – important to ensure collaboration at each step and especially at the higher levels to look at data and look at what it means, what changes need to be made based off the </w:t>
            </w:r>
            <w:r w:rsidR="00F9567E">
              <w:rPr>
                <w:sz w:val="17"/>
                <w:szCs w:val="17"/>
              </w:rPr>
              <w:t>discussion of analyzing data</w:t>
            </w:r>
          </w:p>
          <w:p w14:paraId="266460B5" w14:textId="58E7E3EC" w:rsidR="00F9567E" w:rsidRDefault="00F9567E" w:rsidP="00B14276">
            <w:pPr>
              <w:pStyle w:val="Default"/>
              <w:ind w:left="256" w:hanging="256"/>
              <w:rPr>
                <w:sz w:val="17"/>
                <w:szCs w:val="17"/>
              </w:rPr>
            </w:pPr>
            <w:r>
              <w:rPr>
                <w:sz w:val="17"/>
                <w:szCs w:val="17"/>
              </w:rPr>
              <w:t xml:space="preserve">     -CTE side – when PLOs are assessed, results should be submitted to Advisory Committee.</w:t>
            </w:r>
          </w:p>
          <w:p w14:paraId="531FC294" w14:textId="0A04ABE9" w:rsidR="00F9567E" w:rsidRDefault="1F506D93" w:rsidP="1F506D93">
            <w:pPr>
              <w:pStyle w:val="Default"/>
              <w:ind w:left="256" w:hanging="256"/>
              <w:rPr>
                <w:sz w:val="17"/>
                <w:szCs w:val="17"/>
              </w:rPr>
            </w:pPr>
            <w:r w:rsidRPr="1F506D93">
              <w:rPr>
                <w:sz w:val="17"/>
                <w:szCs w:val="17"/>
              </w:rPr>
              <w:t xml:space="preserve">     -Services areas also have advisory committees and could report back for more participation, engagement, and communication</w:t>
            </w:r>
          </w:p>
          <w:p w14:paraId="6CD532EC" w14:textId="00B91229" w:rsidR="00F9567E" w:rsidRDefault="00F9567E" w:rsidP="00B14276">
            <w:pPr>
              <w:pStyle w:val="Default"/>
              <w:ind w:left="256" w:hanging="256"/>
              <w:rPr>
                <w:sz w:val="17"/>
                <w:szCs w:val="17"/>
              </w:rPr>
            </w:pPr>
            <w:r>
              <w:rPr>
                <w:sz w:val="17"/>
                <w:szCs w:val="17"/>
              </w:rPr>
              <w:t xml:space="preserve">     -SS side – possible 2 levels:  </w:t>
            </w:r>
          </w:p>
          <w:p w14:paraId="00635F92" w14:textId="18D1A683" w:rsidR="001B4F81" w:rsidRDefault="00EB7135" w:rsidP="2072B622">
            <w:pPr>
              <w:pStyle w:val="Default"/>
              <w:rPr>
                <w:sz w:val="17"/>
                <w:szCs w:val="17"/>
              </w:rPr>
            </w:pPr>
            <w:r>
              <w:rPr>
                <w:sz w:val="17"/>
                <w:szCs w:val="17"/>
              </w:rPr>
              <w:t xml:space="preserve">3.  </w:t>
            </w:r>
            <w:r w:rsidR="001B4F81">
              <w:rPr>
                <w:sz w:val="17"/>
                <w:szCs w:val="17"/>
              </w:rPr>
              <w:t>How to search Meta for a department’s assessment work</w:t>
            </w:r>
          </w:p>
          <w:p w14:paraId="01298C8C" w14:textId="53ED64FE" w:rsidR="001B4F81" w:rsidRDefault="00EB7135" w:rsidP="2072B622">
            <w:pPr>
              <w:pStyle w:val="Default"/>
              <w:rPr>
                <w:sz w:val="17"/>
                <w:szCs w:val="17"/>
              </w:rPr>
            </w:pPr>
            <w:r>
              <w:rPr>
                <w:sz w:val="17"/>
                <w:szCs w:val="17"/>
              </w:rPr>
              <w:t xml:space="preserve">     -All members practice using META and navigating find information</w:t>
            </w:r>
          </w:p>
          <w:p w14:paraId="554857D0" w14:textId="527A5EDF" w:rsidR="00BB27BF" w:rsidRDefault="00BB27BF" w:rsidP="2072B622">
            <w:pPr>
              <w:pStyle w:val="Default"/>
              <w:rPr>
                <w:sz w:val="17"/>
                <w:szCs w:val="17"/>
              </w:rPr>
            </w:pPr>
            <w:r>
              <w:rPr>
                <w:sz w:val="17"/>
                <w:szCs w:val="17"/>
              </w:rPr>
              <w:t xml:space="preserve">     -NEWCOMERS? Need to contact Heather or Rebecca to request access</w:t>
            </w:r>
          </w:p>
          <w:p w14:paraId="3B9676D7" w14:textId="416C0CB2" w:rsidR="00BB27BF" w:rsidRDefault="00BB27BF" w:rsidP="2072B622">
            <w:pPr>
              <w:pStyle w:val="Default"/>
              <w:rPr>
                <w:sz w:val="17"/>
                <w:szCs w:val="17"/>
              </w:rPr>
            </w:pPr>
            <w:r>
              <w:rPr>
                <w:sz w:val="17"/>
                <w:szCs w:val="17"/>
              </w:rPr>
              <w:t xml:space="preserve">          --Request to have META accounts created as onboarding aspect</w:t>
            </w:r>
          </w:p>
          <w:p w14:paraId="5548E4C2" w14:textId="4F75BCA9" w:rsidR="001B4F81" w:rsidRDefault="1F506D93" w:rsidP="1F506D93">
            <w:pPr>
              <w:pStyle w:val="Default"/>
              <w:rPr>
                <w:sz w:val="17"/>
                <w:szCs w:val="17"/>
              </w:rPr>
            </w:pPr>
            <w:r w:rsidRPr="1F506D93">
              <w:rPr>
                <w:sz w:val="17"/>
                <w:szCs w:val="17"/>
              </w:rPr>
              <w:t xml:space="preserve">4.  Review ILOs: Common Rubric – </w:t>
            </w:r>
            <w:proofErr w:type="spellStart"/>
            <w:r w:rsidRPr="1F506D93">
              <w:rPr>
                <w:sz w:val="17"/>
                <w:szCs w:val="17"/>
              </w:rPr>
              <w:t>Cheli’s</w:t>
            </w:r>
            <w:proofErr w:type="spellEnd"/>
            <w:r w:rsidRPr="1F506D93">
              <w:rPr>
                <w:sz w:val="17"/>
                <w:szCs w:val="17"/>
              </w:rPr>
              <w:t xml:space="preserve"> instructions</w:t>
            </w:r>
          </w:p>
          <w:p w14:paraId="6ABE3B4E" w14:textId="0B0621EA" w:rsidR="00BB27BF" w:rsidRDefault="00BB27BF" w:rsidP="2072B622">
            <w:pPr>
              <w:pStyle w:val="Default"/>
              <w:rPr>
                <w:sz w:val="17"/>
                <w:szCs w:val="17"/>
              </w:rPr>
            </w:pPr>
            <w:r>
              <w:rPr>
                <w:sz w:val="17"/>
                <w:szCs w:val="17"/>
              </w:rPr>
              <w:t xml:space="preserve">     -Goal:  looking for clarity of instructions </w:t>
            </w:r>
          </w:p>
          <w:p w14:paraId="18548DC9" w14:textId="3AAFAD61" w:rsidR="001B4F81" w:rsidRDefault="1F506D93" w:rsidP="1F506D93">
            <w:pPr>
              <w:pStyle w:val="Default"/>
              <w:rPr>
                <w:sz w:val="17"/>
                <w:szCs w:val="17"/>
              </w:rPr>
            </w:pPr>
            <w:r w:rsidRPr="1F506D93">
              <w:rPr>
                <w:sz w:val="17"/>
                <w:szCs w:val="17"/>
              </w:rPr>
              <w:t xml:space="preserve">     -Question on #4    -- clarify questions</w:t>
            </w:r>
          </w:p>
          <w:p w14:paraId="3320E4B7" w14:textId="75F277B6" w:rsidR="0033581D" w:rsidRDefault="0033581D" w:rsidP="2072B622">
            <w:pPr>
              <w:pStyle w:val="Default"/>
              <w:rPr>
                <w:sz w:val="17"/>
                <w:szCs w:val="17"/>
              </w:rPr>
            </w:pPr>
            <w:r>
              <w:rPr>
                <w:sz w:val="17"/>
                <w:szCs w:val="17"/>
              </w:rPr>
              <w:t>Motion to extend the meeting by 10 minutes</w:t>
            </w:r>
          </w:p>
          <w:p w14:paraId="71E76BE3" w14:textId="549C7D1C" w:rsidR="0033581D" w:rsidRDefault="0033581D" w:rsidP="2072B622">
            <w:pPr>
              <w:pStyle w:val="Default"/>
              <w:rPr>
                <w:sz w:val="17"/>
                <w:szCs w:val="17"/>
              </w:rPr>
            </w:pPr>
            <w:r>
              <w:rPr>
                <w:sz w:val="17"/>
                <w:szCs w:val="17"/>
              </w:rPr>
              <w:t xml:space="preserve">     -ensure editing Question #4</w:t>
            </w:r>
          </w:p>
          <w:p w14:paraId="5865CCE1" w14:textId="5DB050F8" w:rsidR="0033581D" w:rsidRDefault="1F506D93" w:rsidP="1F506D93">
            <w:pPr>
              <w:pStyle w:val="Default"/>
              <w:rPr>
                <w:sz w:val="17"/>
                <w:szCs w:val="17"/>
              </w:rPr>
            </w:pPr>
            <w:r w:rsidRPr="1F506D93">
              <w:rPr>
                <w:sz w:val="17"/>
                <w:szCs w:val="17"/>
              </w:rPr>
              <w:t xml:space="preserve">     -Item #6 add: request a notice of 6 weeks</w:t>
            </w:r>
          </w:p>
          <w:p w14:paraId="2EF76EF4" w14:textId="4437D1D4" w:rsidR="0033581D" w:rsidRDefault="1F506D93" w:rsidP="1F506D93">
            <w:pPr>
              <w:pStyle w:val="Default"/>
              <w:rPr>
                <w:sz w:val="17"/>
                <w:szCs w:val="17"/>
              </w:rPr>
            </w:pPr>
            <w:r w:rsidRPr="1F506D93">
              <w:rPr>
                <w:sz w:val="17"/>
                <w:szCs w:val="17"/>
              </w:rPr>
              <w:t>Instructional item created as a resource to hand out to faculty</w:t>
            </w:r>
          </w:p>
          <w:p w14:paraId="55154370" w14:textId="1BEACA14" w:rsidR="001B4F81" w:rsidRDefault="00BB27BF" w:rsidP="2072B622">
            <w:pPr>
              <w:pStyle w:val="Default"/>
              <w:rPr>
                <w:sz w:val="17"/>
                <w:szCs w:val="17"/>
              </w:rPr>
            </w:pPr>
            <w:r>
              <w:rPr>
                <w:sz w:val="17"/>
                <w:szCs w:val="17"/>
              </w:rPr>
              <w:t xml:space="preserve">5.  </w:t>
            </w:r>
            <w:r w:rsidR="001B4F81">
              <w:rPr>
                <w:sz w:val="17"/>
                <w:szCs w:val="17"/>
              </w:rPr>
              <w:t>Contacting our constitue</w:t>
            </w:r>
            <w:r w:rsidR="00A42664">
              <w:rPr>
                <w:sz w:val="17"/>
                <w:szCs w:val="17"/>
              </w:rPr>
              <w:t xml:space="preserve">ncies </w:t>
            </w:r>
          </w:p>
          <w:p w14:paraId="29EFCF5A" w14:textId="060DA8E6" w:rsidR="001B4F81" w:rsidRDefault="001B4F81" w:rsidP="2072B622">
            <w:pPr>
              <w:pStyle w:val="Default"/>
              <w:rPr>
                <w:sz w:val="17"/>
                <w:szCs w:val="17"/>
              </w:rPr>
            </w:pP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F27B98" w14:textId="4D85EA59" w:rsidR="001D1765" w:rsidRPr="2072B622" w:rsidRDefault="004B620B" w:rsidP="2072B622">
            <w:pPr>
              <w:pStyle w:val="Default"/>
              <w:rPr>
                <w:sz w:val="17"/>
                <w:szCs w:val="17"/>
              </w:rPr>
            </w:pPr>
            <w:r w:rsidRPr="2072B622">
              <w:rPr>
                <w:sz w:val="17"/>
                <w:szCs w:val="17"/>
              </w:rPr>
              <w:lastRenderedPageBreak/>
              <w:t>11:20-1</w:t>
            </w:r>
            <w:r w:rsidR="001B4F81">
              <w:rPr>
                <w:sz w:val="17"/>
                <w:szCs w:val="17"/>
              </w:rPr>
              <w:t>2</w:t>
            </w:r>
            <w:r w:rsidRPr="2072B622">
              <w:rPr>
                <w:sz w:val="17"/>
                <w:szCs w:val="17"/>
              </w:rPr>
              <w:t>:</w:t>
            </w:r>
            <w:r w:rsidR="001B4F81">
              <w:rPr>
                <w:sz w:val="17"/>
                <w:szCs w:val="17"/>
              </w:rPr>
              <w:t>15</w:t>
            </w:r>
          </w:p>
        </w:tc>
        <w:tc>
          <w:tcPr>
            <w:tcW w:w="3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01470" w14:textId="7175498D" w:rsidR="001D1765" w:rsidRDefault="1F506D93" w:rsidP="1F506D93">
            <w:pPr>
              <w:pStyle w:val="Default"/>
              <w:rPr>
                <w:sz w:val="17"/>
                <w:szCs w:val="17"/>
              </w:rPr>
            </w:pPr>
            <w:r w:rsidRPr="1F506D93">
              <w:rPr>
                <w:sz w:val="17"/>
                <w:szCs w:val="17"/>
              </w:rPr>
              <w:t>1.  Ask META if can add Delivery method as non-credit</w:t>
            </w:r>
          </w:p>
          <w:p w14:paraId="4EFCECAB" w14:textId="5A8C0E2C" w:rsidR="003B6232" w:rsidRDefault="1F506D93" w:rsidP="1F506D93">
            <w:pPr>
              <w:pStyle w:val="Default"/>
              <w:rPr>
                <w:sz w:val="17"/>
                <w:szCs w:val="17"/>
              </w:rPr>
            </w:pPr>
            <w:r w:rsidRPr="1F506D93">
              <w:rPr>
                <w:sz w:val="17"/>
                <w:szCs w:val="17"/>
              </w:rPr>
              <w:t>2. SLOs in Syllabi process - what is it?</w:t>
            </w:r>
          </w:p>
          <w:p w14:paraId="1F1150CE" w14:textId="77777777" w:rsidR="001748EA" w:rsidRDefault="001748EA">
            <w:pPr>
              <w:pStyle w:val="Default"/>
              <w:rPr>
                <w:sz w:val="17"/>
                <w:szCs w:val="17"/>
              </w:rPr>
            </w:pPr>
            <w:r>
              <w:rPr>
                <w:sz w:val="17"/>
                <w:szCs w:val="17"/>
              </w:rPr>
              <w:t>3.  Begin training at higher levels in META</w:t>
            </w:r>
          </w:p>
          <w:p w14:paraId="02DAEA53" w14:textId="77777777" w:rsidR="001748EA" w:rsidRDefault="001748EA">
            <w:pPr>
              <w:pStyle w:val="Default"/>
              <w:rPr>
                <w:sz w:val="17"/>
                <w:szCs w:val="17"/>
              </w:rPr>
            </w:pPr>
            <w:r>
              <w:rPr>
                <w:sz w:val="17"/>
                <w:szCs w:val="17"/>
              </w:rPr>
              <w:t>4.  Test cloning from L1 to L2</w:t>
            </w:r>
          </w:p>
          <w:p w14:paraId="5A2218DE" w14:textId="77777777" w:rsidR="001748EA" w:rsidRDefault="001748EA">
            <w:pPr>
              <w:pStyle w:val="Default"/>
              <w:rPr>
                <w:sz w:val="17"/>
                <w:szCs w:val="17"/>
              </w:rPr>
            </w:pPr>
            <w:r>
              <w:rPr>
                <w:sz w:val="17"/>
                <w:szCs w:val="17"/>
              </w:rPr>
              <w:t>5.  Adding SS and Admin unit assessment work in the wave and the wheel</w:t>
            </w:r>
          </w:p>
          <w:p w14:paraId="21845521" w14:textId="5D99ED01" w:rsidR="001748EA" w:rsidRDefault="1F506D93" w:rsidP="1F506D93">
            <w:pPr>
              <w:pStyle w:val="Default"/>
              <w:rPr>
                <w:sz w:val="17"/>
                <w:szCs w:val="17"/>
              </w:rPr>
            </w:pPr>
            <w:r w:rsidRPr="1F506D93">
              <w:rPr>
                <w:sz w:val="17"/>
                <w:szCs w:val="17"/>
              </w:rPr>
              <w:t>6.  Review need for resource requests in META since we have that in Program Review (what is the value in identifying resource request based off of assessment and is this doubling up the work for faculty????</w:t>
            </w:r>
          </w:p>
          <w:p w14:paraId="57A84EEE" w14:textId="4EAFBB5D" w:rsidR="00F9567E" w:rsidRDefault="1F506D93">
            <w:pPr>
              <w:pStyle w:val="Default"/>
              <w:rPr>
                <w:sz w:val="17"/>
                <w:szCs w:val="17"/>
              </w:rPr>
            </w:pPr>
            <w:r w:rsidRPr="1F506D93">
              <w:rPr>
                <w:sz w:val="17"/>
                <w:szCs w:val="17"/>
              </w:rPr>
              <w:lastRenderedPageBreak/>
              <w:t>11. SS side needs 2 levels in META</w:t>
            </w:r>
          </w:p>
          <w:p w14:paraId="3EBA9810" w14:textId="22836ECA" w:rsidR="00BB27BF" w:rsidRDefault="00BB27BF">
            <w:pPr>
              <w:pStyle w:val="Default"/>
              <w:rPr>
                <w:sz w:val="17"/>
                <w:szCs w:val="17"/>
              </w:rPr>
            </w:pPr>
            <w:r>
              <w:rPr>
                <w:sz w:val="17"/>
                <w:szCs w:val="17"/>
              </w:rPr>
              <w:t>13. Idea of beginning of each fall of newcomers (onboarding) and getting them META access</w:t>
            </w:r>
          </w:p>
          <w:p w14:paraId="273E03B1" w14:textId="52A77FCC" w:rsidR="00BB27BF" w:rsidRDefault="1F506D93">
            <w:pPr>
              <w:pStyle w:val="Default"/>
              <w:rPr>
                <w:sz w:val="17"/>
                <w:szCs w:val="17"/>
              </w:rPr>
            </w:pPr>
            <w:r w:rsidRPr="1F506D93">
              <w:rPr>
                <w:sz w:val="17"/>
                <w:szCs w:val="17"/>
              </w:rPr>
              <w:t xml:space="preserve">14.  Send out </w:t>
            </w:r>
            <w:proofErr w:type="spellStart"/>
            <w:r w:rsidRPr="1F506D93">
              <w:rPr>
                <w:sz w:val="17"/>
                <w:szCs w:val="17"/>
              </w:rPr>
              <w:t>Cheli’s</w:t>
            </w:r>
            <w:proofErr w:type="spellEnd"/>
            <w:r w:rsidRPr="1F506D93">
              <w:rPr>
                <w:sz w:val="17"/>
                <w:szCs w:val="17"/>
              </w:rPr>
              <w:t xml:space="preserve"> goods</w:t>
            </w:r>
          </w:p>
          <w:p w14:paraId="4F11908B" w14:textId="1DFBCBA3" w:rsidR="0033581D" w:rsidRDefault="0033581D">
            <w:pPr>
              <w:pStyle w:val="Default"/>
              <w:rPr>
                <w:sz w:val="17"/>
                <w:szCs w:val="17"/>
              </w:rPr>
            </w:pPr>
            <w:r>
              <w:rPr>
                <w:sz w:val="17"/>
                <w:szCs w:val="17"/>
              </w:rPr>
              <w:t>Extend meeting:</w:t>
            </w:r>
          </w:p>
          <w:p w14:paraId="5FBFE981" w14:textId="0134849C" w:rsidR="0033581D" w:rsidRDefault="0033581D">
            <w:pPr>
              <w:pStyle w:val="Default"/>
              <w:rPr>
                <w:sz w:val="17"/>
                <w:szCs w:val="17"/>
              </w:rPr>
            </w:pPr>
            <w:r>
              <w:rPr>
                <w:sz w:val="17"/>
                <w:szCs w:val="17"/>
              </w:rPr>
              <w:t>1</w:t>
            </w:r>
            <w:r w:rsidRPr="0033581D">
              <w:rPr>
                <w:sz w:val="17"/>
                <w:szCs w:val="17"/>
                <w:vertAlign w:val="superscript"/>
              </w:rPr>
              <w:t>st</w:t>
            </w:r>
            <w:r>
              <w:rPr>
                <w:sz w:val="17"/>
                <w:szCs w:val="17"/>
              </w:rPr>
              <w:t xml:space="preserve">:  Anna </w:t>
            </w:r>
            <w:proofErr w:type="spellStart"/>
            <w:r>
              <w:rPr>
                <w:sz w:val="17"/>
                <w:szCs w:val="17"/>
              </w:rPr>
              <w:t>Cortesio</w:t>
            </w:r>
            <w:proofErr w:type="spellEnd"/>
          </w:p>
          <w:p w14:paraId="56CFFE2E" w14:textId="1AD60A35" w:rsidR="0033581D" w:rsidRDefault="0033581D">
            <w:pPr>
              <w:pStyle w:val="Default"/>
              <w:rPr>
                <w:sz w:val="17"/>
                <w:szCs w:val="17"/>
              </w:rPr>
            </w:pPr>
            <w:r>
              <w:rPr>
                <w:sz w:val="17"/>
                <w:szCs w:val="17"/>
              </w:rPr>
              <w:t>2</w:t>
            </w:r>
            <w:r w:rsidRPr="0033581D">
              <w:rPr>
                <w:sz w:val="17"/>
                <w:szCs w:val="17"/>
                <w:vertAlign w:val="superscript"/>
              </w:rPr>
              <w:t>nd</w:t>
            </w:r>
            <w:r>
              <w:rPr>
                <w:sz w:val="17"/>
                <w:szCs w:val="17"/>
              </w:rPr>
              <w:t xml:space="preserve">; Louis </w:t>
            </w:r>
            <w:proofErr w:type="spellStart"/>
            <w:r>
              <w:rPr>
                <w:sz w:val="17"/>
                <w:szCs w:val="17"/>
              </w:rPr>
              <w:t>Quindlen</w:t>
            </w:r>
            <w:proofErr w:type="spellEnd"/>
          </w:p>
          <w:p w14:paraId="20524190" w14:textId="4E3495E0" w:rsidR="0033581D" w:rsidRDefault="0033581D">
            <w:pPr>
              <w:pStyle w:val="Default"/>
              <w:rPr>
                <w:sz w:val="17"/>
                <w:szCs w:val="17"/>
              </w:rPr>
            </w:pPr>
            <w:r>
              <w:rPr>
                <w:sz w:val="17"/>
                <w:szCs w:val="17"/>
              </w:rPr>
              <w:t>Unanimous</w:t>
            </w:r>
          </w:p>
          <w:p w14:paraId="28BDCBC4" w14:textId="74FAF936" w:rsidR="0033581D" w:rsidRDefault="1F506D93" w:rsidP="1F506D93">
            <w:pPr>
              <w:pStyle w:val="Default"/>
              <w:rPr>
                <w:sz w:val="17"/>
                <w:szCs w:val="17"/>
              </w:rPr>
            </w:pPr>
            <w:r w:rsidRPr="1F506D93">
              <w:rPr>
                <w:sz w:val="17"/>
                <w:szCs w:val="17"/>
              </w:rPr>
              <w:t>16.  Clarify item #4 and #6 in ins</w:t>
            </w:r>
          </w:p>
          <w:p w14:paraId="23F0A600" w14:textId="77777777" w:rsidR="00EB7135" w:rsidRDefault="00EB7135">
            <w:pPr>
              <w:pStyle w:val="Default"/>
              <w:rPr>
                <w:sz w:val="17"/>
                <w:szCs w:val="17"/>
              </w:rPr>
            </w:pPr>
          </w:p>
          <w:p w14:paraId="447C767F" w14:textId="1198E92E" w:rsidR="00725B58" w:rsidRDefault="00725B58">
            <w:pPr>
              <w:pStyle w:val="Default"/>
              <w:rPr>
                <w:sz w:val="17"/>
                <w:szCs w:val="17"/>
              </w:rPr>
            </w:pPr>
          </w:p>
        </w:tc>
      </w:tr>
      <w:tr w:rsidR="001B4F81" w14:paraId="4B395E31" w14:textId="77777777" w:rsidTr="1F506D93">
        <w:trPr>
          <w:trHeight w:val="33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593F1" w14:textId="4430ECAF" w:rsidR="001B4F81" w:rsidRDefault="001B4F81" w:rsidP="2072B622">
            <w:pPr>
              <w:pStyle w:val="Default"/>
              <w:rPr>
                <w:sz w:val="17"/>
                <w:szCs w:val="17"/>
              </w:rPr>
            </w:pPr>
          </w:p>
        </w:tc>
        <w:tc>
          <w:tcPr>
            <w:tcW w:w="15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E97BEB" w14:textId="7A2129C8" w:rsidR="001B4F81" w:rsidRDefault="001B4F81" w:rsidP="2072B622">
            <w:pPr>
              <w:pStyle w:val="Default"/>
              <w:rPr>
                <w:sz w:val="17"/>
                <w:szCs w:val="17"/>
              </w:rPr>
            </w:pPr>
            <w:r w:rsidRPr="2072B622">
              <w:rPr>
                <w:sz w:val="17"/>
                <w:szCs w:val="17"/>
              </w:rPr>
              <w:t>Services</w:t>
            </w:r>
            <w:r>
              <w:rPr>
                <w:sz w:val="17"/>
                <w:szCs w:val="17"/>
              </w:rPr>
              <w:t>/Admin</w:t>
            </w:r>
            <w:r w:rsidRPr="2072B622">
              <w:rPr>
                <w:sz w:val="17"/>
                <w:szCs w:val="17"/>
              </w:rPr>
              <w:t xml:space="preserve"> Assessment</w:t>
            </w:r>
          </w:p>
        </w:tc>
        <w:tc>
          <w:tcPr>
            <w:tcW w:w="7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B66A0" w14:textId="77777777" w:rsidR="001B4F81" w:rsidRDefault="00525B40" w:rsidP="2072B622">
            <w:pPr>
              <w:pStyle w:val="Default"/>
              <w:rPr>
                <w:sz w:val="17"/>
                <w:szCs w:val="17"/>
              </w:rPr>
            </w:pPr>
            <w:r>
              <w:rPr>
                <w:sz w:val="17"/>
                <w:szCs w:val="17"/>
              </w:rPr>
              <w:t xml:space="preserve">1.  </w:t>
            </w:r>
            <w:r w:rsidR="001B4F81">
              <w:rPr>
                <w:sz w:val="17"/>
                <w:szCs w:val="17"/>
              </w:rPr>
              <w:t xml:space="preserve">$$?? How can the college support the plan to make progress on services and admin </w:t>
            </w:r>
            <w:proofErr w:type="gramStart"/>
            <w:r w:rsidR="001B4F81">
              <w:rPr>
                <w:sz w:val="17"/>
                <w:szCs w:val="17"/>
              </w:rPr>
              <w:t>assessment</w:t>
            </w:r>
            <w:proofErr w:type="gramEnd"/>
          </w:p>
          <w:p w14:paraId="2F61A4DC" w14:textId="77777777" w:rsidR="00525B40" w:rsidRDefault="00525B40" w:rsidP="2072B622">
            <w:pPr>
              <w:pStyle w:val="Default"/>
              <w:rPr>
                <w:sz w:val="17"/>
                <w:szCs w:val="17"/>
              </w:rPr>
            </w:pPr>
            <w:r>
              <w:rPr>
                <w:sz w:val="17"/>
                <w:szCs w:val="17"/>
              </w:rPr>
              <w:t xml:space="preserve">     -VPI </w:t>
            </w:r>
            <w:proofErr w:type="spellStart"/>
            <w:r>
              <w:rPr>
                <w:sz w:val="17"/>
                <w:szCs w:val="17"/>
              </w:rPr>
              <w:t>Besikof</w:t>
            </w:r>
            <w:proofErr w:type="spellEnd"/>
            <w:r>
              <w:rPr>
                <w:sz w:val="17"/>
                <w:szCs w:val="17"/>
              </w:rPr>
              <w:t xml:space="preserve"> met with Cynthia Alvarado (SS rep) </w:t>
            </w:r>
          </w:p>
          <w:p w14:paraId="79B44335" w14:textId="1FA4FD8D" w:rsidR="00525B40" w:rsidRDefault="00525B40" w:rsidP="2072B622">
            <w:pPr>
              <w:pStyle w:val="Default"/>
              <w:rPr>
                <w:sz w:val="17"/>
                <w:szCs w:val="17"/>
              </w:rPr>
            </w:pPr>
            <w:r>
              <w:rPr>
                <w:sz w:val="17"/>
                <w:szCs w:val="17"/>
              </w:rPr>
              <w:t xml:space="preserve">     -VPI </w:t>
            </w:r>
            <w:proofErr w:type="spellStart"/>
            <w:r>
              <w:rPr>
                <w:sz w:val="17"/>
                <w:szCs w:val="17"/>
              </w:rPr>
              <w:t>Besikof</w:t>
            </w:r>
            <w:proofErr w:type="spellEnd"/>
            <w:r>
              <w:rPr>
                <w:sz w:val="17"/>
                <w:szCs w:val="17"/>
              </w:rPr>
              <w:t xml:space="preserve"> working on project and is planning on having solution to present at next meeting.</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1EFAC" w14:textId="0F94185A" w:rsidR="001B4F81" w:rsidRDefault="001B4F81" w:rsidP="2072B622">
            <w:pPr>
              <w:pStyle w:val="Default"/>
              <w:rPr>
                <w:sz w:val="17"/>
                <w:szCs w:val="17"/>
              </w:rPr>
            </w:pPr>
            <w:r w:rsidRPr="2072B622">
              <w:rPr>
                <w:sz w:val="17"/>
                <w:szCs w:val="17"/>
              </w:rPr>
              <w:t>1</w:t>
            </w:r>
            <w:r w:rsidR="00525B40">
              <w:rPr>
                <w:sz w:val="17"/>
                <w:szCs w:val="17"/>
              </w:rPr>
              <w:t>2:36-12:</w:t>
            </w:r>
          </w:p>
        </w:tc>
        <w:tc>
          <w:tcPr>
            <w:tcW w:w="3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DBE3E" w14:textId="21E2F223" w:rsidR="001B4F81" w:rsidRDefault="001B4F81" w:rsidP="2072B622">
            <w:pPr>
              <w:pStyle w:val="Default"/>
              <w:rPr>
                <w:sz w:val="17"/>
                <w:szCs w:val="17"/>
              </w:rPr>
            </w:pPr>
          </w:p>
        </w:tc>
      </w:tr>
      <w:tr w:rsidR="001B4F81" w14:paraId="086C6760" w14:textId="77777777" w:rsidTr="1F506D93">
        <w:trPr>
          <w:trHeight w:val="253"/>
        </w:trPr>
        <w:tc>
          <w:tcPr>
            <w:tcW w:w="14598" w:type="dxa"/>
            <w:gridSpan w:val="5"/>
            <w:tcBorders>
              <w:left w:val="nil"/>
              <w:right w:val="nil"/>
            </w:tcBorders>
          </w:tcPr>
          <w:p w14:paraId="21F785EF" w14:textId="77777777" w:rsidR="001B4F81" w:rsidRDefault="001B4F81">
            <w:pPr>
              <w:pStyle w:val="Default"/>
              <w:rPr>
                <w:b/>
                <w:sz w:val="18"/>
                <w:szCs w:val="18"/>
              </w:rPr>
            </w:pPr>
          </w:p>
          <w:p w14:paraId="6969519A" w14:textId="5AA25DDB" w:rsidR="001B4F81" w:rsidRDefault="001B4F81">
            <w:pPr>
              <w:pStyle w:val="Default"/>
              <w:rPr>
                <w:sz w:val="18"/>
                <w:szCs w:val="18"/>
              </w:rPr>
            </w:pPr>
            <w:r w:rsidRPr="006D4AC4">
              <w:rPr>
                <w:b/>
                <w:sz w:val="18"/>
                <w:szCs w:val="18"/>
              </w:rPr>
              <w:t xml:space="preserve">LAC Goals 18-19 (items in </w:t>
            </w:r>
            <w:r w:rsidRPr="006D4AC4">
              <w:rPr>
                <w:b/>
                <w:color w:val="FF0000"/>
                <w:sz w:val="18"/>
                <w:szCs w:val="18"/>
              </w:rPr>
              <w:t xml:space="preserve">red </w:t>
            </w:r>
            <w:r w:rsidRPr="006D4AC4">
              <w:rPr>
                <w:b/>
                <w:sz w:val="18"/>
                <w:szCs w:val="18"/>
              </w:rPr>
              <w:t>are addressed on this agenda)</w:t>
            </w:r>
          </w:p>
        </w:tc>
      </w:tr>
      <w:tr w:rsidR="001B4F81" w:rsidRPr="006D4AC4" w14:paraId="7555BE76" w14:textId="77777777" w:rsidTr="1F506D93">
        <w:trPr>
          <w:trHeight w:val="253"/>
        </w:trPr>
        <w:tc>
          <w:tcPr>
            <w:tcW w:w="14598" w:type="dxa"/>
            <w:gridSpan w:val="5"/>
            <w:tcBorders>
              <w:left w:val="nil"/>
              <w:bottom w:val="nil"/>
              <w:right w:val="nil"/>
            </w:tcBorders>
          </w:tcPr>
          <w:p w14:paraId="6ECEE814" w14:textId="77777777" w:rsidR="001B4F81" w:rsidRPr="00192B0B" w:rsidRDefault="001B4F81" w:rsidP="00AB7B41">
            <w:pPr>
              <w:pStyle w:val="Default"/>
              <w:rPr>
                <w:color w:val="FF0000"/>
                <w:sz w:val="18"/>
                <w:szCs w:val="18"/>
              </w:rPr>
            </w:pPr>
            <w:r w:rsidRPr="00192B0B">
              <w:rPr>
                <w:color w:val="FF0000"/>
                <w:sz w:val="18"/>
                <w:szCs w:val="18"/>
              </w:rPr>
              <w:t xml:space="preserve">1.  Design and customize focused trainings for departments/areas, especially those in Comprehensive Program Review. (BIOL, BUS+, CHEM+, COSM, DANCE, MUSIC, THART, CULIN, ECT, EET) </w:t>
            </w:r>
          </w:p>
          <w:p w14:paraId="12AA36C3" w14:textId="77777777" w:rsidR="001B4F81" w:rsidRPr="00C1640A" w:rsidRDefault="001B4F81" w:rsidP="00AB7B41">
            <w:pPr>
              <w:pStyle w:val="Default"/>
              <w:rPr>
                <w:color w:val="FF0000"/>
                <w:sz w:val="18"/>
                <w:szCs w:val="18"/>
              </w:rPr>
            </w:pPr>
            <w:r w:rsidRPr="00C1640A">
              <w:rPr>
                <w:color w:val="FF0000"/>
                <w:sz w:val="18"/>
                <w:szCs w:val="18"/>
              </w:rPr>
              <w:t xml:space="preserve">2.  Balance work on META with work on the many other aspects of assessment. </w:t>
            </w:r>
          </w:p>
          <w:p w14:paraId="2703951B" w14:textId="77777777" w:rsidR="001B4F81" w:rsidRPr="00A12319" w:rsidRDefault="001B4F81" w:rsidP="00AB7B41">
            <w:pPr>
              <w:pStyle w:val="Default"/>
              <w:rPr>
                <w:i/>
                <w:color w:val="FF0000"/>
                <w:sz w:val="18"/>
                <w:szCs w:val="18"/>
              </w:rPr>
            </w:pPr>
            <w:r w:rsidRPr="00A12319">
              <w:rPr>
                <w:color w:val="FF0000"/>
                <w:sz w:val="18"/>
                <w:szCs w:val="18"/>
              </w:rPr>
              <w:t xml:space="preserve">3.  Improve administrative support. </w:t>
            </w:r>
          </w:p>
          <w:p w14:paraId="4F7C0479" w14:textId="77777777" w:rsidR="001B4F81" w:rsidRPr="00C1640A" w:rsidRDefault="001B4F81" w:rsidP="00AB7B41">
            <w:pPr>
              <w:pStyle w:val="Default"/>
              <w:rPr>
                <w:color w:val="FF0000"/>
                <w:sz w:val="18"/>
                <w:szCs w:val="18"/>
              </w:rPr>
            </w:pPr>
            <w:r w:rsidRPr="00C1640A">
              <w:rPr>
                <w:color w:val="FF0000"/>
                <w:sz w:val="18"/>
                <w:szCs w:val="18"/>
              </w:rPr>
              <w:t xml:space="preserve">4.  Formulate clear plan for ILO assessment. </w:t>
            </w:r>
          </w:p>
          <w:p w14:paraId="63C483BA" w14:textId="77777777" w:rsidR="001B4F81" w:rsidRPr="00192B0B" w:rsidRDefault="001B4F81" w:rsidP="2072B622">
            <w:pPr>
              <w:pStyle w:val="Default"/>
              <w:rPr>
                <w:color w:val="auto"/>
                <w:sz w:val="18"/>
                <w:szCs w:val="18"/>
              </w:rPr>
            </w:pPr>
            <w:r w:rsidRPr="2072B622">
              <w:rPr>
                <w:color w:val="auto"/>
                <w:sz w:val="18"/>
                <w:szCs w:val="18"/>
              </w:rPr>
              <w:t>5.  Recruit new members for full representation.</w:t>
            </w:r>
          </w:p>
          <w:p w14:paraId="04FE5462" w14:textId="77777777" w:rsidR="001B4F81" w:rsidRPr="00A12319" w:rsidRDefault="001B4F81" w:rsidP="00AB7B41">
            <w:pPr>
              <w:pStyle w:val="Default"/>
              <w:rPr>
                <w:i/>
                <w:color w:val="FF0000"/>
                <w:sz w:val="18"/>
                <w:szCs w:val="18"/>
              </w:rPr>
            </w:pPr>
            <w:r w:rsidRPr="00192B0B">
              <w:rPr>
                <w:color w:val="FF0000"/>
                <w:sz w:val="18"/>
                <w:szCs w:val="18"/>
              </w:rPr>
              <w:t>6</w:t>
            </w:r>
            <w:r w:rsidRPr="00192B0B">
              <w:rPr>
                <w:i/>
                <w:color w:val="FF0000"/>
                <w:sz w:val="18"/>
                <w:szCs w:val="18"/>
              </w:rPr>
              <w:t xml:space="preserve">.  </w:t>
            </w:r>
            <w:r w:rsidRPr="00192B0B">
              <w:rPr>
                <w:color w:val="FF0000"/>
                <w:sz w:val="18"/>
                <w:szCs w:val="18"/>
              </w:rPr>
              <w:t>Clarify roles and support full engagement of committee members.</w:t>
            </w:r>
            <w:r w:rsidRPr="00A12319">
              <w:rPr>
                <w:i/>
                <w:color w:val="FF0000"/>
                <w:sz w:val="18"/>
                <w:szCs w:val="18"/>
              </w:rPr>
              <w:t xml:space="preserve"> </w:t>
            </w:r>
          </w:p>
          <w:p w14:paraId="7A46486F" w14:textId="2BF7F6F7" w:rsidR="001B4F81" w:rsidRPr="006D4AC4" w:rsidRDefault="001B4F81" w:rsidP="00AB7B41">
            <w:pPr>
              <w:pStyle w:val="Default"/>
              <w:rPr>
                <w:b/>
                <w:sz w:val="18"/>
                <w:szCs w:val="18"/>
              </w:rPr>
            </w:pPr>
            <w:r w:rsidRPr="00C1640A">
              <w:rPr>
                <w:color w:val="auto"/>
                <w:sz w:val="18"/>
                <w:szCs w:val="18"/>
              </w:rPr>
              <w:t>7.  Integration of assessment work into college governance.</w:t>
            </w:r>
          </w:p>
        </w:tc>
      </w:tr>
      <w:tr w:rsidR="001B4F81" w14:paraId="53444CAC" w14:textId="77777777" w:rsidTr="1F506D93">
        <w:trPr>
          <w:trHeight w:val="253"/>
        </w:trPr>
        <w:tc>
          <w:tcPr>
            <w:tcW w:w="14598" w:type="dxa"/>
            <w:gridSpan w:val="5"/>
            <w:tcBorders>
              <w:left w:val="nil"/>
              <w:bottom w:val="nil"/>
              <w:right w:val="nil"/>
            </w:tcBorders>
          </w:tcPr>
          <w:p w14:paraId="66512D50" w14:textId="130CF406" w:rsidR="001B4F81" w:rsidRPr="00223DDA" w:rsidRDefault="001B4F81" w:rsidP="00AB7B41">
            <w:pPr>
              <w:pStyle w:val="Default"/>
              <w:rPr>
                <w:sz w:val="18"/>
                <w:szCs w:val="18"/>
              </w:rPr>
            </w:pPr>
          </w:p>
        </w:tc>
      </w:tr>
    </w:tbl>
    <w:p w14:paraId="41C68CF7" w14:textId="77777777" w:rsidR="008F6C8F" w:rsidRDefault="008F6C8F"/>
    <w:sectPr w:rsidR="008F6C8F" w:rsidSect="00E221F2">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DE64" w14:textId="77777777" w:rsidR="001F53F1" w:rsidRDefault="001F53F1" w:rsidP="00AB7B41">
      <w:pPr>
        <w:spacing w:after="0" w:line="240" w:lineRule="auto"/>
      </w:pPr>
      <w:r>
        <w:separator/>
      </w:r>
    </w:p>
  </w:endnote>
  <w:endnote w:type="continuationSeparator" w:id="0">
    <w:p w14:paraId="51430399" w14:textId="77777777" w:rsidR="001F53F1" w:rsidRDefault="001F53F1" w:rsidP="00AB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F970" w14:textId="77777777" w:rsidR="00AB7B41" w:rsidRDefault="00AB7B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EE62" w14:textId="77777777" w:rsidR="00AB7B41" w:rsidRDefault="00AB7B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9BD6" w14:textId="77777777" w:rsidR="00AB7B41" w:rsidRDefault="00AB7B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B052" w14:textId="77777777" w:rsidR="001F53F1" w:rsidRDefault="001F53F1" w:rsidP="00AB7B41">
      <w:pPr>
        <w:spacing w:after="0" w:line="240" w:lineRule="auto"/>
      </w:pPr>
      <w:r>
        <w:separator/>
      </w:r>
    </w:p>
  </w:footnote>
  <w:footnote w:type="continuationSeparator" w:id="0">
    <w:p w14:paraId="08D71C78" w14:textId="77777777" w:rsidR="001F53F1" w:rsidRDefault="001F53F1" w:rsidP="00AB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BE1A" w14:textId="77777777" w:rsidR="00AB7B41" w:rsidRDefault="00AB7B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7D8E" w14:textId="4C7B294A" w:rsidR="00AB7B41" w:rsidRDefault="00AB7B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7C9D" w14:textId="77777777" w:rsidR="00AB7B41" w:rsidRDefault="00AB7B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0CD1"/>
    <w:multiLevelType w:val="hybridMultilevel"/>
    <w:tmpl w:val="C7D8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1B"/>
    <w:rsid w:val="00014F6D"/>
    <w:rsid w:val="000371DA"/>
    <w:rsid w:val="0004662F"/>
    <w:rsid w:val="000B1625"/>
    <w:rsid w:val="000D08FF"/>
    <w:rsid w:val="00113719"/>
    <w:rsid w:val="001748EA"/>
    <w:rsid w:val="00192B0B"/>
    <w:rsid w:val="001B1B22"/>
    <w:rsid w:val="001B4F81"/>
    <w:rsid w:val="001C7C1B"/>
    <w:rsid w:val="001D1765"/>
    <w:rsid w:val="001E35FB"/>
    <w:rsid w:val="001F32FB"/>
    <w:rsid w:val="001F53F1"/>
    <w:rsid w:val="002045BC"/>
    <w:rsid w:val="002513C4"/>
    <w:rsid w:val="00297708"/>
    <w:rsid w:val="002B5F33"/>
    <w:rsid w:val="0033079C"/>
    <w:rsid w:val="0033581D"/>
    <w:rsid w:val="00350701"/>
    <w:rsid w:val="003652A0"/>
    <w:rsid w:val="003B6232"/>
    <w:rsid w:val="003C6423"/>
    <w:rsid w:val="00407B7D"/>
    <w:rsid w:val="00413529"/>
    <w:rsid w:val="00465B36"/>
    <w:rsid w:val="00471AA6"/>
    <w:rsid w:val="00490DA2"/>
    <w:rsid w:val="00492D82"/>
    <w:rsid w:val="004B620B"/>
    <w:rsid w:val="004C48F3"/>
    <w:rsid w:val="00504BF1"/>
    <w:rsid w:val="00512BD1"/>
    <w:rsid w:val="00525B40"/>
    <w:rsid w:val="00525D34"/>
    <w:rsid w:val="00556EC2"/>
    <w:rsid w:val="00566ADC"/>
    <w:rsid w:val="005839ED"/>
    <w:rsid w:val="00606F0C"/>
    <w:rsid w:val="00607B1B"/>
    <w:rsid w:val="00621FC3"/>
    <w:rsid w:val="006229A9"/>
    <w:rsid w:val="0062540A"/>
    <w:rsid w:val="00627527"/>
    <w:rsid w:val="00651F30"/>
    <w:rsid w:val="0067598F"/>
    <w:rsid w:val="006B5FA4"/>
    <w:rsid w:val="006D4AC4"/>
    <w:rsid w:val="00710175"/>
    <w:rsid w:val="00725B58"/>
    <w:rsid w:val="007308AD"/>
    <w:rsid w:val="00756512"/>
    <w:rsid w:val="00765AA2"/>
    <w:rsid w:val="00766561"/>
    <w:rsid w:val="007F00B7"/>
    <w:rsid w:val="0080601F"/>
    <w:rsid w:val="008237D8"/>
    <w:rsid w:val="00830C58"/>
    <w:rsid w:val="00864482"/>
    <w:rsid w:val="008D38F4"/>
    <w:rsid w:val="008F6C8F"/>
    <w:rsid w:val="009249FD"/>
    <w:rsid w:val="009759A3"/>
    <w:rsid w:val="00977D92"/>
    <w:rsid w:val="0099204D"/>
    <w:rsid w:val="009A5B06"/>
    <w:rsid w:val="00A12319"/>
    <w:rsid w:val="00A178BA"/>
    <w:rsid w:val="00A3079A"/>
    <w:rsid w:val="00A4185C"/>
    <w:rsid w:val="00A42664"/>
    <w:rsid w:val="00A43F42"/>
    <w:rsid w:val="00A55E62"/>
    <w:rsid w:val="00A8409B"/>
    <w:rsid w:val="00A85011"/>
    <w:rsid w:val="00A859F1"/>
    <w:rsid w:val="00AA2E07"/>
    <w:rsid w:val="00AA7419"/>
    <w:rsid w:val="00AB6551"/>
    <w:rsid w:val="00AB7B41"/>
    <w:rsid w:val="00AC5692"/>
    <w:rsid w:val="00B14276"/>
    <w:rsid w:val="00BB27BF"/>
    <w:rsid w:val="00BB32D8"/>
    <w:rsid w:val="00BC39E7"/>
    <w:rsid w:val="00BD206E"/>
    <w:rsid w:val="00BE565C"/>
    <w:rsid w:val="00BE7E5E"/>
    <w:rsid w:val="00C13104"/>
    <w:rsid w:val="00C1640A"/>
    <w:rsid w:val="00C16A69"/>
    <w:rsid w:val="00C61334"/>
    <w:rsid w:val="00CC7415"/>
    <w:rsid w:val="00CD778F"/>
    <w:rsid w:val="00CE10BC"/>
    <w:rsid w:val="00CF12E3"/>
    <w:rsid w:val="00D37DA5"/>
    <w:rsid w:val="00D41A12"/>
    <w:rsid w:val="00D64FD1"/>
    <w:rsid w:val="00DD0708"/>
    <w:rsid w:val="00DD0FF8"/>
    <w:rsid w:val="00DD3B48"/>
    <w:rsid w:val="00DD65F0"/>
    <w:rsid w:val="00DE5050"/>
    <w:rsid w:val="00DF7911"/>
    <w:rsid w:val="00E17277"/>
    <w:rsid w:val="00E221F2"/>
    <w:rsid w:val="00E452B0"/>
    <w:rsid w:val="00E5086B"/>
    <w:rsid w:val="00E574A1"/>
    <w:rsid w:val="00E6572F"/>
    <w:rsid w:val="00EA11CA"/>
    <w:rsid w:val="00EB7135"/>
    <w:rsid w:val="00EC4FA6"/>
    <w:rsid w:val="00ED3C69"/>
    <w:rsid w:val="00ED6C8B"/>
    <w:rsid w:val="00EF7E78"/>
    <w:rsid w:val="00F10A1E"/>
    <w:rsid w:val="00F45267"/>
    <w:rsid w:val="00F51DBE"/>
    <w:rsid w:val="00F90BA3"/>
    <w:rsid w:val="00F9567E"/>
    <w:rsid w:val="00FB0C2D"/>
    <w:rsid w:val="00FB6578"/>
    <w:rsid w:val="00FD6963"/>
    <w:rsid w:val="00FE0210"/>
    <w:rsid w:val="00FE6AD8"/>
    <w:rsid w:val="1F506D93"/>
    <w:rsid w:val="2072B622"/>
    <w:rsid w:val="2C00E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7A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B41"/>
  </w:style>
  <w:style w:type="paragraph" w:styleId="Footer">
    <w:name w:val="footer"/>
    <w:basedOn w:val="Normal"/>
    <w:link w:val="FooterChar"/>
    <w:uiPriority w:val="99"/>
    <w:unhideWhenUsed/>
    <w:rsid w:val="00AB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95759-B1B6-42B5-92D1-2C118EE0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16</cp:revision>
  <dcterms:created xsi:type="dcterms:W3CDTF">2019-10-17T21:38:00Z</dcterms:created>
  <dcterms:modified xsi:type="dcterms:W3CDTF">2020-01-21T23:35:00Z</dcterms:modified>
</cp:coreProperties>
</file>