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Lato" w:cs="Lato" w:eastAsia="Lato" w:hAnsi="Lato"/>
          <w:b w:val="1"/>
          <w:color w:val="003a70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color w:val="003a70"/>
          <w:sz w:val="30"/>
          <w:szCs w:val="30"/>
          <w:rtl w:val="0"/>
        </w:rPr>
        <w:t xml:space="preserve">Makukuhang Libreng Pagkain sa Panahon ng Pagsasara ng Paaralan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Magkakaloob ang SFUSD ng libreng almusal at tanghalian sa lahat ng bata na edad 18 at mas bata pa sa 18 pick-up site (lugar para sa pagkuha ng pagkain) mula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Lunes hanggang Biyernes, 9-10 a.m.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Wala nang identipikasyon o patunay ng pagkaka-enroll sa paaralan na kailangan, pero kailangang may batang kasama. Magkakaloob ng almusal, tanghalian, hapunan, sariwang prutas, gulay at gatas para maiuwi sa bahay. May makukuha ring pagkain na shelf-stable (nagtatagal nang mahabang panahon nang hindi napapanis). Hindi na kailangang pumasok ng mga pamilya sa gusali ng paaralan para sa pagpi-pickup. Bisitahin ang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sfusd.edu/schoolfood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para sa mapa ng mga lugar at pinakabagong impormasyon.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15.1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Washington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600 32nd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Brown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2055 Silver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Jordan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325 La Grande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Denman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241 Oneida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Lincoln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2162 24th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Wallenberg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40 Vega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SF International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655 De Haro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Mission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3750 18th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17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A.P. Giannini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3151 Ortega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Galileo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1150 Francisco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Francisco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2190 Powell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Roosevelt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460 Arguello Blvd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Lick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1220 Noe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Bret Harte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1035 Gilman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18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Carver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1360 Oakdale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Carmichael K-8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 7th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Lau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950 Clay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19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Chavez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825 Shotwell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Magsisimula sa Marso 19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670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footerReference r:id="rId29" w:type="first"/>
      <w:pgSz w:h="15840" w:w="12240"/>
      <w:pgMar w:bottom="1440" w:top="1440" w:left="1440" w:right="1440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Lato" w:cs="Lato" w:eastAsia="Lato" w:hAnsi="Lat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rFonts w:ascii="Lato" w:cs="Lato" w:eastAsia="Lato" w:hAnsi="Lato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rFonts w:ascii="Lato" w:cs="Lato" w:eastAsia="Lato" w:hAnsi="Lato"/>
        <w:sz w:val="18"/>
        <w:szCs w:val="18"/>
      </w:rPr>
    </w:pPr>
    <w:r w:rsidDel="00000000" w:rsidR="00000000" w:rsidRPr="00000000">
      <w:rPr>
        <w:rFonts w:ascii="Lato" w:cs="Lato" w:eastAsia="Lato" w:hAnsi="Lato"/>
        <w:sz w:val="18"/>
        <w:szCs w:val="18"/>
        <w:rtl w:val="0"/>
      </w:rPr>
      <w:t xml:space="preserve">Para sa mga mapagkukunan ng tulong at impormasyon ukol sa pangangalaga ng bata, pinakabagong impormasyon, at iba pa sa panahon ng pagsasara ng mga paaralan, bistahin ang </w:t>
    </w:r>
    <w:hyperlink r:id="rId1">
      <w:r w:rsidDel="00000000" w:rsidR="00000000" w:rsidRPr="00000000">
        <w:rPr>
          <w:rFonts w:ascii="Lato" w:cs="Lato" w:eastAsia="Lato" w:hAnsi="Lato"/>
          <w:color w:val="1155cc"/>
          <w:sz w:val="18"/>
          <w:szCs w:val="18"/>
          <w:u w:val="single"/>
          <w:rtl w:val="0"/>
        </w:rPr>
        <w:t xml:space="preserve">sfusd.edu/schoolclosure</w:t>
      </w:r>
    </w:hyperlink>
    <w:r w:rsidDel="00000000" w:rsidR="00000000" w:rsidRPr="00000000">
      <w:rPr>
        <w:rFonts w:ascii="Lato" w:cs="Lato" w:eastAsia="Lato" w:hAnsi="Lato"/>
        <w:sz w:val="18"/>
        <w:szCs w:val="18"/>
        <w:rtl w:val="0"/>
      </w:rPr>
      <w:t xml:space="preserve">. </w:t>
    </w:r>
    <w:r w:rsidDel="00000000" w:rsidR="00000000" w:rsidRPr="00000000">
      <w:rPr>
        <w:rFonts w:ascii="Lato" w:cs="Lato" w:eastAsia="Lato" w:hAnsi="Lato"/>
        <w:sz w:val="18"/>
        <w:szCs w:val="18"/>
        <w:rtl w:val="0"/>
      </w:rPr>
      <w:t xml:space="preserve">May mga tanong ba kayo? Tawagan ang Lungsod sa 311 o ang Opisina para sa Boses ng Pamilya (Office of Family Voice) ng SFUSD sa (415) 241-6150.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2033588" cy="43969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9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b w:val="1"/>
      <w:color w:val="003a7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maps/PcGF18JhT5vS9cn58" TargetMode="External"/><Relationship Id="rId22" Type="http://schemas.openxmlformats.org/officeDocument/2006/relationships/hyperlink" Target="https://goo.gl/maps/ceRcdywUeoeuNx4c7" TargetMode="External"/><Relationship Id="rId21" Type="http://schemas.openxmlformats.org/officeDocument/2006/relationships/hyperlink" Target="https://goo.gl/maps/fAS3XJsjzzcjGpv1A" TargetMode="External"/><Relationship Id="rId24" Type="http://schemas.openxmlformats.org/officeDocument/2006/relationships/hyperlink" Target="https://goo.gl/maps/FduYtHr7mFrHoR5K7" TargetMode="External"/><Relationship Id="rId23" Type="http://schemas.openxmlformats.org/officeDocument/2006/relationships/hyperlink" Target="https://goo.gl/maps/cdT5HCdzU2BUmXGM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CUDVfcsstRxxTaUZ9" TargetMode="External"/><Relationship Id="rId26" Type="http://schemas.openxmlformats.org/officeDocument/2006/relationships/header" Target="header1.xml"/><Relationship Id="rId25" Type="http://schemas.openxmlformats.org/officeDocument/2006/relationships/image" Target="media/image2.jpg"/><Relationship Id="rId28" Type="http://schemas.openxmlformats.org/officeDocument/2006/relationships/footer" Target="footer2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sfusd.edu/schoolfood" TargetMode="External"/><Relationship Id="rId29" Type="http://schemas.openxmlformats.org/officeDocument/2006/relationships/footer" Target="footer1.xml"/><Relationship Id="rId7" Type="http://schemas.openxmlformats.org/officeDocument/2006/relationships/hyperlink" Target="https://goo.gl/maps/LbcstW7YtvPmbUUk7" TargetMode="External"/><Relationship Id="rId8" Type="http://schemas.openxmlformats.org/officeDocument/2006/relationships/hyperlink" Target="https://goo.gl/maps/eX8SdKXzBgRVT4AJ6" TargetMode="External"/><Relationship Id="rId11" Type="http://schemas.openxmlformats.org/officeDocument/2006/relationships/hyperlink" Target="https://goo.gl/maps/z8GvgXeFZCak6bEC9" TargetMode="External"/><Relationship Id="rId10" Type="http://schemas.openxmlformats.org/officeDocument/2006/relationships/hyperlink" Target="https://goo.gl/maps/rNnjBZAJBVvQTjhp8" TargetMode="External"/><Relationship Id="rId13" Type="http://schemas.openxmlformats.org/officeDocument/2006/relationships/hyperlink" Target="https://goo.gl/maps/GsccfwzZr8HY52jz9" TargetMode="External"/><Relationship Id="rId12" Type="http://schemas.openxmlformats.org/officeDocument/2006/relationships/hyperlink" Target="https://goo.gl/maps/5qhnDq8ZZMCGTMvc7" TargetMode="External"/><Relationship Id="rId15" Type="http://schemas.openxmlformats.org/officeDocument/2006/relationships/hyperlink" Target="https://goo.gl/maps/CjoQ7xVDBfu9uz1KA" TargetMode="External"/><Relationship Id="rId14" Type="http://schemas.openxmlformats.org/officeDocument/2006/relationships/hyperlink" Target="https://goo.gl/maps/YfQY12bqYtWFD996A" TargetMode="External"/><Relationship Id="rId17" Type="http://schemas.openxmlformats.org/officeDocument/2006/relationships/hyperlink" Target="https://goo.gl/maps/av2jTagpAYiuJcYV7" TargetMode="External"/><Relationship Id="rId16" Type="http://schemas.openxmlformats.org/officeDocument/2006/relationships/hyperlink" Target="https://goo.gl/maps/D7QftnyfahbdF9EeA" TargetMode="External"/><Relationship Id="rId19" Type="http://schemas.openxmlformats.org/officeDocument/2006/relationships/hyperlink" Target="https://goo.gl/maps/kweNCiLLtKnpUXVb8" TargetMode="External"/><Relationship Id="rId18" Type="http://schemas.openxmlformats.org/officeDocument/2006/relationships/hyperlink" Target="https://goo.gl/maps/ac1iDoNyxXVgrYwD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sfusd.edu/schoolclosur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