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B094" w14:textId="77777777" w:rsidR="009F3F99" w:rsidRDefault="009F3F99" w:rsidP="009F3F99">
      <w:pPr>
        <w:jc w:val="center"/>
      </w:pPr>
      <w:bookmarkStart w:id="0" w:name="_GoBack"/>
      <w:bookmarkEnd w:id="0"/>
    </w:p>
    <w:p w14:paraId="30721D12" w14:textId="77777777" w:rsidR="009F3F99" w:rsidRDefault="009F3F99" w:rsidP="009F3F99">
      <w:pPr>
        <w:jc w:val="center"/>
      </w:pPr>
      <w:r w:rsidRPr="00741C8D">
        <w:rPr>
          <w:noProof/>
        </w:rPr>
        <w:drawing>
          <wp:inline distT="0" distB="0" distL="0" distR="0" wp14:anchorId="6DDDA541" wp14:editId="6B19AA18">
            <wp:extent cx="594360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96950"/>
                    </a:xfrm>
                    <a:prstGeom prst="rect">
                      <a:avLst/>
                    </a:prstGeom>
                  </pic:spPr>
                </pic:pic>
              </a:graphicData>
            </a:graphic>
          </wp:inline>
        </w:drawing>
      </w:r>
    </w:p>
    <w:p w14:paraId="24D20665" w14:textId="77777777" w:rsidR="009F3F99" w:rsidRDefault="009F3F99" w:rsidP="009F3F99"/>
    <w:p w14:paraId="284C15C7" w14:textId="77777777" w:rsidR="009F3F99" w:rsidRDefault="009F3F99" w:rsidP="009F3F99"/>
    <w:p w14:paraId="09EC38E8" w14:textId="77777777" w:rsidR="009F3F99" w:rsidRPr="00BC078A" w:rsidRDefault="009F3F99" w:rsidP="009F3F99">
      <w:pPr>
        <w:spacing w:after="0"/>
        <w:jc w:val="center"/>
        <w:rPr>
          <w:rFonts w:ascii="Times New Roman" w:hAnsi="Times New Roman" w:cs="Times New Roman"/>
          <w:sz w:val="72"/>
          <w:szCs w:val="72"/>
        </w:rPr>
      </w:pPr>
      <w:r w:rsidRPr="00BC078A">
        <w:rPr>
          <w:rFonts w:ascii="Times New Roman" w:hAnsi="Times New Roman" w:cs="Times New Roman"/>
          <w:sz w:val="72"/>
          <w:szCs w:val="72"/>
        </w:rPr>
        <w:t>Peralta Community Colleges</w:t>
      </w:r>
    </w:p>
    <w:p w14:paraId="464FC5F1" w14:textId="77777777" w:rsidR="009F3F99" w:rsidRPr="00BC078A" w:rsidRDefault="009F3F99" w:rsidP="009F3F99">
      <w:pPr>
        <w:spacing w:after="0"/>
        <w:jc w:val="center"/>
        <w:rPr>
          <w:rFonts w:ascii="Times New Roman" w:hAnsi="Times New Roman" w:cs="Times New Roman"/>
          <w:sz w:val="72"/>
          <w:szCs w:val="72"/>
        </w:rPr>
      </w:pPr>
      <w:r w:rsidRPr="00BC078A">
        <w:rPr>
          <w:rFonts w:ascii="Times New Roman" w:hAnsi="Times New Roman" w:cs="Times New Roman"/>
          <w:sz w:val="72"/>
          <w:szCs w:val="72"/>
        </w:rPr>
        <w:t>Integrated Financial Plan</w:t>
      </w:r>
    </w:p>
    <w:p w14:paraId="7D698816" w14:textId="77777777" w:rsidR="009F3F99" w:rsidRDefault="009F3F99" w:rsidP="009F3F99">
      <w:pPr>
        <w:spacing w:after="0"/>
        <w:jc w:val="center"/>
        <w:rPr>
          <w:rFonts w:ascii="Times New Roman" w:hAnsi="Times New Roman" w:cs="Times New Roman"/>
          <w:sz w:val="72"/>
          <w:szCs w:val="72"/>
        </w:rPr>
      </w:pPr>
      <w:r w:rsidRPr="00BC078A">
        <w:rPr>
          <w:rFonts w:ascii="Times New Roman" w:hAnsi="Times New Roman" w:cs="Times New Roman"/>
          <w:sz w:val="72"/>
          <w:szCs w:val="72"/>
        </w:rPr>
        <w:t>2019-20</w:t>
      </w:r>
      <w:r>
        <w:rPr>
          <w:rFonts w:ascii="Times New Roman" w:hAnsi="Times New Roman" w:cs="Times New Roman"/>
          <w:sz w:val="72"/>
          <w:szCs w:val="72"/>
        </w:rPr>
        <w:t>2</w:t>
      </w:r>
      <w:r w:rsidRPr="00BC078A">
        <w:rPr>
          <w:rFonts w:ascii="Times New Roman" w:hAnsi="Times New Roman" w:cs="Times New Roman"/>
          <w:sz w:val="72"/>
          <w:szCs w:val="72"/>
        </w:rPr>
        <w:t>4</w:t>
      </w:r>
    </w:p>
    <w:p w14:paraId="5496B684" w14:textId="77777777" w:rsidR="009F3F99" w:rsidRDefault="009F3F99" w:rsidP="009F3F99">
      <w:pPr>
        <w:spacing w:after="0"/>
        <w:jc w:val="center"/>
        <w:rPr>
          <w:rFonts w:ascii="Times New Roman" w:hAnsi="Times New Roman" w:cs="Times New Roman"/>
          <w:sz w:val="72"/>
          <w:szCs w:val="72"/>
        </w:rPr>
      </w:pPr>
    </w:p>
    <w:p w14:paraId="34E4CFFA" w14:textId="77777777" w:rsidR="009F3F99" w:rsidRDefault="009F3F99" w:rsidP="009F3F99">
      <w:pPr>
        <w:spacing w:after="0"/>
        <w:jc w:val="center"/>
        <w:rPr>
          <w:rFonts w:ascii="Times New Roman" w:hAnsi="Times New Roman" w:cs="Times New Roman"/>
          <w:sz w:val="48"/>
          <w:szCs w:val="48"/>
        </w:rPr>
      </w:pPr>
      <w:r w:rsidRPr="00546B86">
        <w:rPr>
          <w:rFonts w:ascii="Times New Roman" w:hAnsi="Times New Roman" w:cs="Times New Roman"/>
          <w:sz w:val="48"/>
          <w:szCs w:val="48"/>
        </w:rPr>
        <w:t>A Working Document</w:t>
      </w:r>
    </w:p>
    <w:p w14:paraId="490B847C" w14:textId="77777777" w:rsidR="009F3F99" w:rsidRDefault="009F3F99" w:rsidP="009F3F99">
      <w:pPr>
        <w:spacing w:after="0"/>
        <w:jc w:val="center"/>
        <w:rPr>
          <w:rFonts w:ascii="Times New Roman" w:hAnsi="Times New Roman" w:cs="Times New Roman"/>
          <w:sz w:val="48"/>
          <w:szCs w:val="48"/>
        </w:rPr>
      </w:pPr>
    </w:p>
    <w:p w14:paraId="59E65AA4" w14:textId="77777777" w:rsidR="009F3F99" w:rsidRDefault="009F3F99" w:rsidP="009F3F99">
      <w:pPr>
        <w:spacing w:after="0"/>
        <w:jc w:val="center"/>
        <w:rPr>
          <w:rFonts w:ascii="Times New Roman" w:hAnsi="Times New Roman" w:cs="Times New Roman"/>
          <w:sz w:val="48"/>
          <w:szCs w:val="48"/>
        </w:rPr>
      </w:pPr>
    </w:p>
    <w:p w14:paraId="75303E5C" w14:textId="77777777" w:rsidR="009F3F99" w:rsidRDefault="009F3F99" w:rsidP="009F3F99">
      <w:pPr>
        <w:spacing w:after="0"/>
        <w:jc w:val="center"/>
        <w:rPr>
          <w:rFonts w:ascii="Times New Roman" w:hAnsi="Times New Roman" w:cs="Times New Roman"/>
          <w:sz w:val="48"/>
          <w:szCs w:val="48"/>
        </w:rPr>
      </w:pPr>
    </w:p>
    <w:p w14:paraId="56D54821" w14:textId="77777777" w:rsidR="009F3F99" w:rsidRDefault="009F3F99" w:rsidP="009F3F99">
      <w:pPr>
        <w:spacing w:after="0"/>
        <w:jc w:val="center"/>
        <w:rPr>
          <w:rFonts w:ascii="Times New Roman" w:hAnsi="Times New Roman" w:cs="Times New Roman"/>
          <w:sz w:val="48"/>
          <w:szCs w:val="48"/>
        </w:rPr>
      </w:pPr>
    </w:p>
    <w:p w14:paraId="4F3D0BCE" w14:textId="77777777" w:rsidR="009F3F99" w:rsidRDefault="009F3F99" w:rsidP="009F3F99">
      <w:pPr>
        <w:spacing w:after="0"/>
        <w:jc w:val="center"/>
        <w:rPr>
          <w:rFonts w:ascii="Times New Roman" w:hAnsi="Times New Roman" w:cs="Times New Roman"/>
          <w:sz w:val="48"/>
          <w:szCs w:val="48"/>
        </w:rPr>
      </w:pPr>
    </w:p>
    <w:p w14:paraId="73FAB44D" w14:textId="77777777" w:rsidR="009F3F99" w:rsidRDefault="009F3F99" w:rsidP="009F3F99">
      <w:pPr>
        <w:spacing w:after="0"/>
        <w:jc w:val="center"/>
        <w:rPr>
          <w:rFonts w:ascii="Times New Roman" w:hAnsi="Times New Roman" w:cs="Times New Roman"/>
          <w:sz w:val="48"/>
          <w:szCs w:val="48"/>
        </w:rPr>
      </w:pPr>
    </w:p>
    <w:p w14:paraId="73E3DF56" w14:textId="77777777" w:rsidR="009F3F99" w:rsidRDefault="009F3F99" w:rsidP="009F3F99">
      <w:pPr>
        <w:spacing w:after="0"/>
        <w:jc w:val="center"/>
        <w:rPr>
          <w:rFonts w:ascii="Times New Roman" w:hAnsi="Times New Roman" w:cs="Times New Roman"/>
          <w:sz w:val="48"/>
          <w:szCs w:val="48"/>
        </w:rPr>
      </w:pPr>
    </w:p>
    <w:p w14:paraId="07FBDFB4" w14:textId="77777777" w:rsidR="009B4AC5" w:rsidRDefault="009B4AC5">
      <w:pPr>
        <w:rPr>
          <w:rFonts w:ascii="Times New Roman" w:hAnsi="Times New Roman" w:cs="Times New Roman"/>
          <w:sz w:val="48"/>
          <w:szCs w:val="48"/>
        </w:rPr>
      </w:pPr>
      <w:r>
        <w:rPr>
          <w:rFonts w:ascii="Times New Roman" w:hAnsi="Times New Roman" w:cs="Times New Roman"/>
          <w:sz w:val="48"/>
          <w:szCs w:val="48"/>
        </w:rPr>
        <w:br w:type="page"/>
      </w:r>
    </w:p>
    <w:p w14:paraId="64C1C0CC" w14:textId="77777777" w:rsidR="00F34146" w:rsidRDefault="00F34146" w:rsidP="00F34146">
      <w:pPr>
        <w:spacing w:after="0"/>
        <w:jc w:val="center"/>
        <w:rPr>
          <w:rFonts w:ascii="Times New Roman" w:hAnsi="Times New Roman" w:cs="Times New Roman"/>
          <w:sz w:val="24"/>
          <w:szCs w:val="24"/>
        </w:rPr>
      </w:pPr>
    </w:p>
    <w:p w14:paraId="780E4C17" w14:textId="77777777" w:rsidR="00F34146" w:rsidRDefault="00F34146" w:rsidP="00F34146">
      <w:pPr>
        <w:spacing w:after="0"/>
        <w:jc w:val="center"/>
        <w:rPr>
          <w:rFonts w:ascii="Times New Roman" w:hAnsi="Times New Roman" w:cs="Times New Roman"/>
          <w:sz w:val="24"/>
          <w:szCs w:val="24"/>
        </w:rPr>
      </w:pPr>
      <w:r>
        <w:rPr>
          <w:rFonts w:ascii="Times New Roman" w:hAnsi="Times New Roman" w:cs="Times New Roman"/>
          <w:sz w:val="24"/>
          <w:szCs w:val="24"/>
        </w:rPr>
        <w:t xml:space="preserve">PCCD Integrated Five-Year Financial Plan </w:t>
      </w:r>
    </w:p>
    <w:p w14:paraId="578A0378" w14:textId="77777777" w:rsidR="00F34146" w:rsidRDefault="00F34146" w:rsidP="00F34146">
      <w:pPr>
        <w:spacing w:after="0"/>
        <w:jc w:val="center"/>
        <w:rPr>
          <w:rFonts w:ascii="Times New Roman" w:hAnsi="Times New Roman" w:cs="Times New Roman"/>
          <w:sz w:val="24"/>
          <w:szCs w:val="24"/>
        </w:rPr>
      </w:pPr>
      <w:r>
        <w:rPr>
          <w:rFonts w:ascii="Times New Roman" w:hAnsi="Times New Roman" w:cs="Times New Roman"/>
          <w:sz w:val="24"/>
          <w:szCs w:val="24"/>
        </w:rPr>
        <w:t>Review Schedule</w:t>
      </w:r>
    </w:p>
    <w:p w14:paraId="64B3E8D6" w14:textId="77777777" w:rsidR="00F34146" w:rsidRDefault="00F34146" w:rsidP="00F34146">
      <w:pPr>
        <w:spacing w:after="0"/>
        <w:jc w:val="center"/>
        <w:rPr>
          <w:rFonts w:ascii="Times New Roman" w:hAnsi="Times New Roman" w:cs="Times New Roman"/>
          <w:sz w:val="24"/>
          <w:szCs w:val="24"/>
        </w:rPr>
      </w:pPr>
    </w:p>
    <w:p w14:paraId="64F83634" w14:textId="77777777" w:rsidR="00F34146" w:rsidRDefault="00F34146" w:rsidP="00F34146">
      <w:pPr>
        <w:spacing w:after="0"/>
        <w:jc w:val="center"/>
        <w:rPr>
          <w:rFonts w:ascii="Times New Roman" w:hAnsi="Times New Roman" w:cs="Times New Roman"/>
          <w:sz w:val="24"/>
          <w:szCs w:val="24"/>
        </w:rPr>
      </w:pPr>
    </w:p>
    <w:p w14:paraId="21444847" w14:textId="77777777" w:rsidR="00F34146" w:rsidRDefault="00F34146" w:rsidP="00F34146">
      <w:pPr>
        <w:spacing w:after="0"/>
        <w:jc w:val="center"/>
        <w:rPr>
          <w:rFonts w:ascii="Times New Roman" w:hAnsi="Times New Roman" w:cs="Times New Roman"/>
          <w:sz w:val="24"/>
          <w:szCs w:val="24"/>
        </w:rPr>
      </w:pPr>
    </w:p>
    <w:p w14:paraId="53958809"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District Participatory Governance Council (PGC)</w:t>
      </w:r>
    </w:p>
    <w:p w14:paraId="2A909C9C"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District Planning and Budgeting Council (PBC)</w:t>
      </w:r>
    </w:p>
    <w:p w14:paraId="08D4D043" w14:textId="77777777" w:rsidR="00F34146" w:rsidRDefault="00F34146" w:rsidP="00F34146">
      <w:pPr>
        <w:spacing w:after="0"/>
        <w:rPr>
          <w:rFonts w:ascii="Times New Roman" w:hAnsi="Times New Roman" w:cs="Times New Roman"/>
          <w:sz w:val="24"/>
          <w:szCs w:val="24"/>
        </w:rPr>
      </w:pPr>
    </w:p>
    <w:p w14:paraId="674647AB"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February 22, 2019</w:t>
      </w:r>
    </w:p>
    <w:p w14:paraId="0E386735"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March 8, 2019</w:t>
      </w:r>
    </w:p>
    <w:p w14:paraId="24DC07F0"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March 22, 2019</w:t>
      </w:r>
    </w:p>
    <w:p w14:paraId="2829580F"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 xml:space="preserve">April  </w:t>
      </w:r>
    </w:p>
    <w:p w14:paraId="5523F111"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April</w:t>
      </w:r>
    </w:p>
    <w:p w14:paraId="5EE40D2A" w14:textId="77777777" w:rsidR="00F34146" w:rsidRDefault="00F34146" w:rsidP="00F34146">
      <w:pPr>
        <w:spacing w:after="0"/>
        <w:rPr>
          <w:rFonts w:ascii="Times New Roman" w:hAnsi="Times New Roman" w:cs="Times New Roman"/>
          <w:sz w:val="24"/>
          <w:szCs w:val="24"/>
        </w:rPr>
      </w:pPr>
    </w:p>
    <w:p w14:paraId="6DD9E4FD" w14:textId="77777777" w:rsidR="00F34146" w:rsidRDefault="004A5136" w:rsidP="00F34146">
      <w:pPr>
        <w:spacing w:after="0"/>
        <w:rPr>
          <w:rFonts w:ascii="Times New Roman" w:hAnsi="Times New Roman" w:cs="Times New Roman"/>
          <w:sz w:val="24"/>
          <w:szCs w:val="24"/>
        </w:rPr>
      </w:pPr>
      <w:r>
        <w:rPr>
          <w:rFonts w:ascii="Times New Roman" w:hAnsi="Times New Roman" w:cs="Times New Roman"/>
          <w:sz w:val="24"/>
          <w:szCs w:val="24"/>
        </w:rPr>
        <w:t>Districtwide</w:t>
      </w:r>
      <w:r w:rsidR="00F34146">
        <w:rPr>
          <w:rFonts w:ascii="Times New Roman" w:hAnsi="Times New Roman" w:cs="Times New Roman"/>
          <w:sz w:val="24"/>
          <w:szCs w:val="24"/>
        </w:rPr>
        <w:t xml:space="preserve"> Shared Governance</w:t>
      </w:r>
    </w:p>
    <w:p w14:paraId="5B32AADB" w14:textId="77777777" w:rsidR="00F34146" w:rsidRDefault="00F34146" w:rsidP="00F34146">
      <w:pPr>
        <w:spacing w:after="0"/>
        <w:rPr>
          <w:rFonts w:ascii="Times New Roman" w:hAnsi="Times New Roman" w:cs="Times New Roman"/>
          <w:sz w:val="24"/>
          <w:szCs w:val="24"/>
        </w:rPr>
      </w:pPr>
    </w:p>
    <w:p w14:paraId="41D17198"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March 8, 2019</w:t>
      </w:r>
    </w:p>
    <w:p w14:paraId="1AFFAC7D"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March 22, 2019</w:t>
      </w:r>
    </w:p>
    <w:p w14:paraId="5D88E9D6"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April</w:t>
      </w:r>
    </w:p>
    <w:p w14:paraId="687F99F2"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April</w:t>
      </w:r>
    </w:p>
    <w:p w14:paraId="0241C5A4" w14:textId="77777777" w:rsidR="00F34146" w:rsidRDefault="00F34146" w:rsidP="00F34146">
      <w:pPr>
        <w:spacing w:after="0"/>
        <w:rPr>
          <w:rFonts w:ascii="Times New Roman" w:hAnsi="Times New Roman" w:cs="Times New Roman"/>
          <w:sz w:val="24"/>
          <w:szCs w:val="24"/>
        </w:rPr>
      </w:pPr>
    </w:p>
    <w:p w14:paraId="3047C732"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PCCD Board of Trustees</w:t>
      </w:r>
    </w:p>
    <w:p w14:paraId="4CB19FDC" w14:textId="77777777" w:rsidR="00F34146" w:rsidRDefault="00F34146" w:rsidP="00F34146">
      <w:pPr>
        <w:spacing w:after="0"/>
        <w:rPr>
          <w:rFonts w:ascii="Times New Roman" w:hAnsi="Times New Roman" w:cs="Times New Roman"/>
          <w:sz w:val="24"/>
          <w:szCs w:val="24"/>
        </w:rPr>
      </w:pPr>
    </w:p>
    <w:p w14:paraId="554E8B78"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April 9, 2019</w:t>
      </w:r>
    </w:p>
    <w:p w14:paraId="41495E8C" w14:textId="77777777" w:rsidR="00F34146" w:rsidRDefault="00F34146" w:rsidP="00F34146">
      <w:pPr>
        <w:spacing w:after="0"/>
        <w:rPr>
          <w:rFonts w:ascii="Times New Roman" w:hAnsi="Times New Roman" w:cs="Times New Roman"/>
          <w:sz w:val="24"/>
          <w:szCs w:val="24"/>
        </w:rPr>
      </w:pPr>
      <w:r>
        <w:rPr>
          <w:rFonts w:ascii="Times New Roman" w:hAnsi="Times New Roman" w:cs="Times New Roman"/>
          <w:sz w:val="24"/>
          <w:szCs w:val="24"/>
        </w:rPr>
        <w:t>April 23, 2019</w:t>
      </w:r>
    </w:p>
    <w:p w14:paraId="36BD068A" w14:textId="77777777" w:rsidR="00F34146" w:rsidRDefault="00F34146" w:rsidP="00F34146">
      <w:pPr>
        <w:spacing w:after="0"/>
        <w:rPr>
          <w:rFonts w:ascii="Times New Roman" w:hAnsi="Times New Roman" w:cs="Times New Roman"/>
          <w:sz w:val="24"/>
          <w:szCs w:val="24"/>
        </w:rPr>
      </w:pPr>
    </w:p>
    <w:p w14:paraId="0CB0A245" w14:textId="77777777" w:rsidR="00F34146" w:rsidRDefault="00F34146" w:rsidP="00F34146">
      <w:pPr>
        <w:spacing w:after="0"/>
        <w:jc w:val="center"/>
        <w:rPr>
          <w:rFonts w:ascii="Times New Roman" w:hAnsi="Times New Roman" w:cs="Times New Roman"/>
          <w:sz w:val="24"/>
          <w:szCs w:val="24"/>
        </w:rPr>
      </w:pPr>
      <w:r>
        <w:rPr>
          <w:rFonts w:ascii="Times New Roman" w:hAnsi="Times New Roman" w:cs="Times New Roman"/>
          <w:sz w:val="24"/>
          <w:szCs w:val="24"/>
        </w:rPr>
        <w:t>Approval Date</w:t>
      </w:r>
    </w:p>
    <w:p w14:paraId="6F4DE524" w14:textId="77777777" w:rsidR="00F34146" w:rsidRDefault="00F34146" w:rsidP="00F34146">
      <w:pPr>
        <w:spacing w:after="0"/>
        <w:jc w:val="center"/>
        <w:rPr>
          <w:rFonts w:ascii="Times New Roman" w:hAnsi="Times New Roman" w:cs="Times New Roman"/>
          <w:sz w:val="24"/>
          <w:szCs w:val="24"/>
        </w:rPr>
      </w:pPr>
    </w:p>
    <w:p w14:paraId="1A5C7923" w14:textId="77777777" w:rsidR="00F34146" w:rsidRDefault="00F34146" w:rsidP="00F34146">
      <w:pPr>
        <w:spacing w:after="0"/>
        <w:jc w:val="center"/>
        <w:rPr>
          <w:rFonts w:ascii="Times New Roman" w:hAnsi="Times New Roman" w:cs="Times New Roman"/>
          <w:sz w:val="24"/>
          <w:szCs w:val="24"/>
        </w:rPr>
      </w:pPr>
      <w:r>
        <w:rPr>
          <w:rFonts w:ascii="Times New Roman" w:hAnsi="Times New Roman" w:cs="Times New Roman"/>
          <w:sz w:val="24"/>
          <w:szCs w:val="24"/>
        </w:rPr>
        <w:t>April 23, 2019</w:t>
      </w:r>
    </w:p>
    <w:p w14:paraId="689FEC49" w14:textId="77777777" w:rsidR="00F34146" w:rsidRDefault="00F34146" w:rsidP="00F34146">
      <w:pPr>
        <w:spacing w:after="0"/>
        <w:jc w:val="center"/>
        <w:rPr>
          <w:rFonts w:ascii="Times New Roman" w:hAnsi="Times New Roman" w:cs="Times New Roman"/>
          <w:sz w:val="24"/>
          <w:szCs w:val="24"/>
        </w:rPr>
      </w:pPr>
    </w:p>
    <w:p w14:paraId="5A388BAD" w14:textId="77777777" w:rsidR="00F34146" w:rsidRDefault="00F34146" w:rsidP="00F34146">
      <w:pPr>
        <w:spacing w:after="0"/>
        <w:jc w:val="center"/>
        <w:rPr>
          <w:rFonts w:ascii="Times New Roman" w:hAnsi="Times New Roman" w:cs="Times New Roman"/>
          <w:sz w:val="24"/>
          <w:szCs w:val="24"/>
        </w:rPr>
      </w:pPr>
      <w:r>
        <w:rPr>
          <w:rFonts w:ascii="Times New Roman" w:hAnsi="Times New Roman" w:cs="Times New Roman"/>
          <w:sz w:val="24"/>
          <w:szCs w:val="24"/>
        </w:rPr>
        <w:t>Posting Date</w:t>
      </w:r>
    </w:p>
    <w:p w14:paraId="46535FE9" w14:textId="77777777" w:rsidR="00F34146" w:rsidRDefault="00F34146" w:rsidP="00F34146">
      <w:pPr>
        <w:spacing w:after="0"/>
        <w:rPr>
          <w:rFonts w:ascii="Times New Roman" w:hAnsi="Times New Roman" w:cs="Times New Roman"/>
          <w:sz w:val="24"/>
          <w:szCs w:val="24"/>
        </w:rPr>
      </w:pPr>
    </w:p>
    <w:p w14:paraId="07935559" w14:textId="77777777" w:rsidR="00F34146" w:rsidRPr="0084714B" w:rsidRDefault="00F34146" w:rsidP="00F34146">
      <w:pPr>
        <w:spacing w:after="0"/>
        <w:rPr>
          <w:rFonts w:ascii="Times New Roman" w:hAnsi="Times New Roman" w:cs="Times New Roman"/>
          <w:sz w:val="24"/>
          <w:szCs w:val="24"/>
        </w:rPr>
      </w:pPr>
    </w:p>
    <w:p w14:paraId="3A3DF9CB" w14:textId="77777777" w:rsidR="00CA040B" w:rsidRDefault="00CA040B">
      <w:pPr>
        <w:rPr>
          <w:rFonts w:ascii="Times New Roman" w:hAnsi="Times New Roman" w:cs="Times New Roman"/>
          <w:sz w:val="48"/>
          <w:szCs w:val="48"/>
        </w:rPr>
      </w:pPr>
    </w:p>
    <w:p w14:paraId="76A4BF01" w14:textId="77777777" w:rsidR="009F3F99" w:rsidRDefault="009F3F99" w:rsidP="009F3F99">
      <w:pPr>
        <w:spacing w:after="0"/>
        <w:jc w:val="center"/>
        <w:rPr>
          <w:rFonts w:ascii="Times New Roman" w:hAnsi="Times New Roman" w:cs="Times New Roman"/>
          <w:sz w:val="48"/>
          <w:szCs w:val="48"/>
        </w:rPr>
      </w:pPr>
    </w:p>
    <w:p w14:paraId="29407689" w14:textId="77777777" w:rsidR="00F34146" w:rsidRDefault="00F34146">
      <w:pPr>
        <w:rPr>
          <w:rFonts w:ascii="Times New Roman" w:hAnsi="Times New Roman" w:cs="Times New Roman"/>
          <w:sz w:val="24"/>
          <w:szCs w:val="24"/>
        </w:rPr>
      </w:pPr>
      <w:r>
        <w:rPr>
          <w:rFonts w:ascii="Times New Roman" w:hAnsi="Times New Roman" w:cs="Times New Roman"/>
          <w:sz w:val="24"/>
          <w:szCs w:val="24"/>
        </w:rPr>
        <w:br w:type="page"/>
      </w:r>
    </w:p>
    <w:p w14:paraId="29103246" w14:textId="77777777" w:rsidR="009B4AC5" w:rsidRDefault="009B4AC5" w:rsidP="009B4AC5">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6D656C5C" w14:textId="77777777" w:rsidR="009B4AC5" w:rsidRDefault="009B4AC5" w:rsidP="009B4AC5">
      <w:pPr>
        <w:jc w:val="center"/>
        <w:rPr>
          <w:rFonts w:ascii="Times New Roman" w:hAnsi="Times New Roman" w:cs="Times New Roman"/>
          <w:sz w:val="24"/>
          <w:szCs w:val="24"/>
        </w:rPr>
      </w:pPr>
    </w:p>
    <w:p w14:paraId="66FB09D1"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Peralta Community Colleges Mission and Strategic Goals</w:t>
      </w:r>
    </w:p>
    <w:p w14:paraId="47B495A1" w14:textId="77777777" w:rsidR="009B4AC5" w:rsidRDefault="009B4AC5" w:rsidP="009B4AC5">
      <w:pPr>
        <w:spacing w:after="0"/>
        <w:rPr>
          <w:rFonts w:ascii="Times New Roman" w:hAnsi="Times New Roman" w:cs="Times New Roman"/>
          <w:sz w:val="24"/>
          <w:szCs w:val="24"/>
        </w:rPr>
      </w:pPr>
    </w:p>
    <w:p w14:paraId="75DD213E"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Executive Summary</w:t>
      </w:r>
    </w:p>
    <w:p w14:paraId="3F514CF9" w14:textId="77777777" w:rsidR="009B4AC5" w:rsidRDefault="009B4AC5" w:rsidP="009B4AC5">
      <w:pPr>
        <w:spacing w:after="0"/>
        <w:rPr>
          <w:rFonts w:ascii="Times New Roman" w:hAnsi="Times New Roman" w:cs="Times New Roman"/>
          <w:sz w:val="24"/>
          <w:szCs w:val="24"/>
        </w:rPr>
      </w:pPr>
    </w:p>
    <w:p w14:paraId="2D02B344" w14:textId="77777777" w:rsidR="009B4AC5" w:rsidRDefault="009B4AC5" w:rsidP="009B4AC5">
      <w:pPr>
        <w:spacing w:after="0"/>
        <w:rPr>
          <w:rFonts w:ascii="Times New Roman" w:hAnsi="Times New Roman" w:cs="Times New Roman"/>
          <w:sz w:val="24"/>
          <w:szCs w:val="24"/>
        </w:rPr>
      </w:pPr>
      <w:bookmarkStart w:id="1" w:name="_Hlk68757"/>
      <w:r>
        <w:rPr>
          <w:rFonts w:ascii="Times New Roman" w:hAnsi="Times New Roman" w:cs="Times New Roman"/>
          <w:sz w:val="24"/>
          <w:szCs w:val="24"/>
        </w:rPr>
        <w:t>Chapter 1.</w:t>
      </w:r>
      <w:r>
        <w:rPr>
          <w:rFonts w:ascii="Times New Roman" w:hAnsi="Times New Roman" w:cs="Times New Roman"/>
          <w:sz w:val="24"/>
          <w:szCs w:val="24"/>
        </w:rPr>
        <w:tab/>
      </w:r>
      <w:r>
        <w:rPr>
          <w:rFonts w:ascii="Times New Roman" w:hAnsi="Times New Roman" w:cs="Times New Roman"/>
          <w:sz w:val="24"/>
          <w:szCs w:val="24"/>
        </w:rPr>
        <w:tab/>
        <w:t>Introduction</w:t>
      </w:r>
      <w:r w:rsidR="00722556">
        <w:rPr>
          <w:rFonts w:ascii="Times New Roman" w:hAnsi="Times New Roman" w:cs="Times New Roman"/>
          <w:sz w:val="24"/>
          <w:szCs w:val="24"/>
        </w:rPr>
        <w:t>…………………………………………………………….10</w:t>
      </w:r>
    </w:p>
    <w:p w14:paraId="5BA40421" w14:textId="77777777" w:rsidR="009B4AC5" w:rsidRDefault="009B4AC5" w:rsidP="009B4AC5">
      <w:pPr>
        <w:spacing w:after="0"/>
        <w:rPr>
          <w:rFonts w:ascii="Times New Roman" w:hAnsi="Times New Roman" w:cs="Times New Roman"/>
          <w:sz w:val="24"/>
          <w:szCs w:val="24"/>
        </w:rPr>
      </w:pPr>
    </w:p>
    <w:p w14:paraId="3E3F4A51"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Abstract</w:t>
      </w:r>
    </w:p>
    <w:p w14:paraId="1D12E796"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District and Its Service Area</w:t>
      </w:r>
    </w:p>
    <w:p w14:paraId="794B1704"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 Shared Governance Structure</w:t>
      </w:r>
    </w:p>
    <w:p w14:paraId="50BEF721"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1B7E6F" w14:textId="77777777" w:rsidR="009B4AC5" w:rsidRDefault="009B4AC5" w:rsidP="009B4AC5">
      <w:pPr>
        <w:spacing w:after="0"/>
        <w:ind w:left="2160" w:hanging="2160"/>
        <w:rPr>
          <w:rFonts w:ascii="Times New Roman" w:hAnsi="Times New Roman" w:cs="Times New Roman"/>
          <w:sz w:val="24"/>
          <w:szCs w:val="24"/>
        </w:rPr>
      </w:pPr>
    </w:p>
    <w:p w14:paraId="3ECE532C" w14:textId="77777777" w:rsidR="009B4AC5" w:rsidRDefault="009B4AC5" w:rsidP="009B4AC5">
      <w:pPr>
        <w:spacing w:after="0"/>
        <w:ind w:left="2160" w:hanging="2160"/>
        <w:rPr>
          <w:rFonts w:ascii="Times New Roman" w:hAnsi="Times New Roman" w:cs="Times New Roman"/>
          <w:sz w:val="24"/>
          <w:szCs w:val="24"/>
        </w:rPr>
      </w:pPr>
      <w:r>
        <w:rPr>
          <w:rFonts w:ascii="Times New Roman" w:hAnsi="Times New Roman" w:cs="Times New Roman"/>
          <w:sz w:val="24"/>
          <w:szCs w:val="24"/>
        </w:rPr>
        <w:t>Chapter 2.</w:t>
      </w:r>
      <w:r>
        <w:rPr>
          <w:rFonts w:ascii="Times New Roman" w:hAnsi="Times New Roman" w:cs="Times New Roman"/>
          <w:sz w:val="24"/>
          <w:szCs w:val="24"/>
        </w:rPr>
        <w:tab/>
        <w:t>PCCD’s Budget Allocation Model and Annual Budget Development Process</w:t>
      </w:r>
      <w:r w:rsidR="00722556">
        <w:rPr>
          <w:rFonts w:ascii="Times New Roman" w:hAnsi="Times New Roman" w:cs="Times New Roman"/>
          <w:sz w:val="24"/>
          <w:szCs w:val="24"/>
        </w:rPr>
        <w:t>…………………………………………………………………..19</w:t>
      </w:r>
    </w:p>
    <w:p w14:paraId="0C599993" w14:textId="77777777" w:rsidR="009B4AC5" w:rsidRDefault="009B4AC5" w:rsidP="009B4AC5">
      <w:pPr>
        <w:spacing w:after="0"/>
        <w:ind w:left="2160" w:hanging="2160"/>
        <w:rPr>
          <w:rFonts w:ascii="Times New Roman" w:hAnsi="Times New Roman" w:cs="Times New Roman"/>
          <w:sz w:val="24"/>
          <w:szCs w:val="24"/>
        </w:rPr>
      </w:pPr>
    </w:p>
    <w:p w14:paraId="64656707" w14:textId="77777777" w:rsidR="009B4AC5" w:rsidRDefault="009B4AC5" w:rsidP="009B4AC5">
      <w:pPr>
        <w:spacing w:after="0"/>
        <w:ind w:left="2160" w:hanging="2160"/>
        <w:rPr>
          <w:rFonts w:ascii="Times New Roman" w:hAnsi="Times New Roman" w:cs="Times New Roman"/>
          <w:sz w:val="24"/>
          <w:szCs w:val="24"/>
        </w:rPr>
      </w:pPr>
      <w:r>
        <w:rPr>
          <w:rFonts w:ascii="Times New Roman" w:hAnsi="Times New Roman" w:cs="Times New Roman"/>
          <w:sz w:val="24"/>
          <w:szCs w:val="24"/>
        </w:rPr>
        <w:tab/>
        <w:t>Abstract</w:t>
      </w:r>
    </w:p>
    <w:p w14:paraId="212E7473" w14:textId="77777777" w:rsidR="009B4AC5" w:rsidRDefault="009B4AC5" w:rsidP="009B4AC5">
      <w:pPr>
        <w:spacing w:after="0"/>
        <w:ind w:left="1440" w:firstLine="720"/>
        <w:rPr>
          <w:rFonts w:ascii="Times New Roman" w:hAnsi="Times New Roman" w:cs="Times New Roman"/>
          <w:sz w:val="24"/>
          <w:szCs w:val="24"/>
        </w:rPr>
      </w:pPr>
      <w:r>
        <w:rPr>
          <w:rFonts w:ascii="Times New Roman" w:hAnsi="Times New Roman" w:cs="Times New Roman"/>
          <w:sz w:val="24"/>
          <w:szCs w:val="24"/>
        </w:rPr>
        <w:t>Budget Allocation Model (BAM)</w:t>
      </w:r>
    </w:p>
    <w:p w14:paraId="0E3631C1" w14:textId="77777777" w:rsidR="009B4AC5" w:rsidRDefault="009B4AC5" w:rsidP="009B4AC5">
      <w:pPr>
        <w:spacing w:after="0"/>
        <w:ind w:left="2160" w:hanging="2160"/>
        <w:rPr>
          <w:rFonts w:ascii="Times New Roman" w:hAnsi="Times New Roman" w:cs="Times New Roman"/>
          <w:sz w:val="24"/>
          <w:szCs w:val="24"/>
        </w:rPr>
      </w:pPr>
      <w:r>
        <w:rPr>
          <w:rFonts w:ascii="Times New Roman" w:hAnsi="Times New Roman" w:cs="Times New Roman"/>
          <w:sz w:val="24"/>
          <w:szCs w:val="24"/>
        </w:rPr>
        <w:tab/>
        <w:t>Annual Budget Development Process</w:t>
      </w:r>
    </w:p>
    <w:p w14:paraId="501F61A6" w14:textId="77777777" w:rsidR="009B4AC5" w:rsidRDefault="009B4AC5" w:rsidP="009B4AC5">
      <w:pPr>
        <w:spacing w:after="0"/>
        <w:ind w:left="2160" w:hanging="2160"/>
        <w:rPr>
          <w:rFonts w:ascii="Times New Roman" w:hAnsi="Times New Roman" w:cs="Times New Roman"/>
          <w:sz w:val="24"/>
          <w:szCs w:val="24"/>
        </w:rPr>
      </w:pPr>
    </w:p>
    <w:p w14:paraId="5EF20168" w14:textId="77777777" w:rsidR="009B4AC5" w:rsidRDefault="009B4AC5" w:rsidP="009B4AC5">
      <w:pPr>
        <w:spacing w:after="0"/>
        <w:ind w:left="2160" w:hanging="2160"/>
        <w:rPr>
          <w:rFonts w:ascii="Times New Roman" w:hAnsi="Times New Roman" w:cs="Times New Roman"/>
          <w:sz w:val="24"/>
          <w:szCs w:val="24"/>
        </w:rPr>
      </w:pPr>
      <w:r>
        <w:rPr>
          <w:rFonts w:ascii="Times New Roman" w:hAnsi="Times New Roman" w:cs="Times New Roman"/>
          <w:sz w:val="24"/>
          <w:szCs w:val="24"/>
        </w:rPr>
        <w:t>Chapter 3.</w:t>
      </w:r>
      <w:r>
        <w:rPr>
          <w:rFonts w:ascii="Times New Roman" w:hAnsi="Times New Roman" w:cs="Times New Roman"/>
          <w:sz w:val="24"/>
          <w:szCs w:val="24"/>
        </w:rPr>
        <w:tab/>
        <w:t>Five-Year Integrated Financial Plan: Background, Principles, and Assumptions</w:t>
      </w:r>
      <w:r w:rsidR="00722556">
        <w:rPr>
          <w:rFonts w:ascii="Times New Roman" w:hAnsi="Times New Roman" w:cs="Times New Roman"/>
          <w:sz w:val="24"/>
          <w:szCs w:val="24"/>
        </w:rPr>
        <w:t>…………………………………………………………….23</w:t>
      </w:r>
    </w:p>
    <w:p w14:paraId="052CE666" w14:textId="77777777" w:rsidR="009B4AC5" w:rsidRDefault="009B4AC5" w:rsidP="009B4AC5">
      <w:pPr>
        <w:spacing w:after="0"/>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68F94F3" w14:textId="77777777" w:rsidR="009B4AC5" w:rsidRDefault="009B4AC5" w:rsidP="009B4AC5">
      <w:pPr>
        <w:spacing w:after="0"/>
        <w:ind w:left="2160" w:hanging="2160"/>
        <w:rPr>
          <w:rFonts w:ascii="Times New Roman" w:hAnsi="Times New Roman" w:cs="Times New Roman"/>
          <w:sz w:val="24"/>
          <w:szCs w:val="24"/>
        </w:rPr>
      </w:pPr>
      <w:r>
        <w:rPr>
          <w:rFonts w:ascii="Times New Roman" w:hAnsi="Times New Roman" w:cs="Times New Roman"/>
          <w:sz w:val="24"/>
          <w:szCs w:val="24"/>
        </w:rPr>
        <w:tab/>
        <w:t>Abstract</w:t>
      </w:r>
    </w:p>
    <w:p w14:paraId="6D51E319" w14:textId="77777777" w:rsidR="009B4AC5" w:rsidRDefault="009B4AC5" w:rsidP="009B4AC5">
      <w:pPr>
        <w:spacing w:after="0"/>
        <w:ind w:left="1440" w:firstLine="720"/>
        <w:rPr>
          <w:rFonts w:ascii="Times New Roman" w:hAnsi="Times New Roman" w:cs="Times New Roman"/>
          <w:sz w:val="24"/>
          <w:szCs w:val="24"/>
        </w:rPr>
      </w:pPr>
      <w:r>
        <w:rPr>
          <w:rFonts w:ascii="Times New Roman" w:hAnsi="Times New Roman" w:cs="Times New Roman"/>
          <w:sz w:val="24"/>
          <w:szCs w:val="24"/>
        </w:rPr>
        <w:t>Background</w:t>
      </w:r>
    </w:p>
    <w:p w14:paraId="79823874"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Principles for Integrated Financial Planning</w:t>
      </w:r>
    </w:p>
    <w:p w14:paraId="13BCBC72"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Five-Year Budget Assumptions</w:t>
      </w:r>
    </w:p>
    <w:p w14:paraId="4A961018" w14:textId="77777777" w:rsidR="009B4AC5" w:rsidRDefault="009B4AC5" w:rsidP="009B4AC5">
      <w:pPr>
        <w:spacing w:after="0"/>
        <w:rPr>
          <w:rFonts w:ascii="Times New Roman" w:hAnsi="Times New Roman" w:cs="Times New Roman"/>
          <w:sz w:val="24"/>
          <w:szCs w:val="24"/>
        </w:rPr>
      </w:pPr>
    </w:p>
    <w:p w14:paraId="79F448C6"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r>
      <w:r>
        <w:rPr>
          <w:rFonts w:ascii="Times New Roman" w:hAnsi="Times New Roman" w:cs="Times New Roman"/>
          <w:sz w:val="24"/>
          <w:szCs w:val="24"/>
        </w:rPr>
        <w:tab/>
        <w:t>Revenues – 2017/18 Base Year and Five-Year Forecast</w:t>
      </w:r>
      <w:r w:rsidR="00722556">
        <w:rPr>
          <w:rFonts w:ascii="Times New Roman" w:hAnsi="Times New Roman" w:cs="Times New Roman"/>
          <w:sz w:val="24"/>
          <w:szCs w:val="24"/>
        </w:rPr>
        <w:t>……………….30</w:t>
      </w:r>
    </w:p>
    <w:p w14:paraId="2B98CEE3" w14:textId="77777777" w:rsidR="009B4AC5" w:rsidRDefault="009B4AC5" w:rsidP="009B4AC5">
      <w:pPr>
        <w:spacing w:after="0"/>
        <w:rPr>
          <w:rFonts w:ascii="Times New Roman" w:hAnsi="Times New Roman" w:cs="Times New Roman"/>
          <w:sz w:val="24"/>
          <w:szCs w:val="24"/>
        </w:rPr>
      </w:pPr>
    </w:p>
    <w:p w14:paraId="2045B727"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Abstract</w:t>
      </w:r>
    </w:p>
    <w:p w14:paraId="2D902118" w14:textId="77777777" w:rsidR="009B4AC5" w:rsidRDefault="009B4AC5" w:rsidP="009B4AC5">
      <w:pPr>
        <w:spacing w:after="0"/>
        <w:ind w:left="1440" w:firstLine="720"/>
        <w:rPr>
          <w:rFonts w:ascii="Times New Roman" w:hAnsi="Times New Roman" w:cs="Times New Roman"/>
          <w:sz w:val="24"/>
          <w:szCs w:val="24"/>
        </w:rPr>
      </w:pPr>
      <w:r>
        <w:rPr>
          <w:rFonts w:ascii="Times New Roman" w:hAnsi="Times New Roman" w:cs="Times New Roman"/>
          <w:sz w:val="24"/>
          <w:szCs w:val="24"/>
        </w:rPr>
        <w:t>Key Funding Sources</w:t>
      </w:r>
    </w:p>
    <w:p w14:paraId="0D526BF7"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Five-Year Estimated Forecast</w:t>
      </w:r>
    </w:p>
    <w:p w14:paraId="2E0498D5"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Strengths and Challenges</w:t>
      </w:r>
    </w:p>
    <w:p w14:paraId="0167DC67"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Committed Actions</w:t>
      </w:r>
    </w:p>
    <w:p w14:paraId="087F17AA"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Establishing FTES Target</w:t>
      </w:r>
    </w:p>
    <w:p w14:paraId="0EBB89BD"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Updating and Upgrading Enrollment Plan</w:t>
      </w:r>
    </w:p>
    <w:p w14:paraId="4B9FC062"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Establishing a Student Success Infrastructure Plan</w:t>
      </w:r>
    </w:p>
    <w:p w14:paraId="4AA451F2" w14:textId="77777777" w:rsidR="009B4AC5" w:rsidRDefault="009B4AC5" w:rsidP="009B4AC5">
      <w:pPr>
        <w:spacing w:after="0"/>
        <w:rPr>
          <w:rFonts w:ascii="Times New Roman" w:hAnsi="Times New Roman" w:cs="Times New Roman"/>
          <w:sz w:val="24"/>
          <w:szCs w:val="24"/>
        </w:rPr>
      </w:pPr>
    </w:p>
    <w:p w14:paraId="1CE88716" w14:textId="77777777" w:rsidR="009B4AC5" w:rsidRDefault="009B4AC5" w:rsidP="009B4AC5">
      <w:pPr>
        <w:spacing w:after="0"/>
        <w:rPr>
          <w:rFonts w:ascii="Times New Roman" w:hAnsi="Times New Roman" w:cs="Times New Roman"/>
          <w:sz w:val="24"/>
          <w:szCs w:val="24"/>
        </w:rPr>
      </w:pPr>
    </w:p>
    <w:p w14:paraId="1F930620" w14:textId="77777777" w:rsidR="009B4AC5" w:rsidRDefault="009B4AC5" w:rsidP="009B4AC5">
      <w:pPr>
        <w:spacing w:after="0"/>
        <w:rPr>
          <w:rFonts w:ascii="Times New Roman" w:hAnsi="Times New Roman" w:cs="Times New Roman"/>
          <w:sz w:val="24"/>
          <w:szCs w:val="24"/>
        </w:rPr>
      </w:pPr>
    </w:p>
    <w:p w14:paraId="665EB6C4"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Chapter 5.</w:t>
      </w:r>
      <w:r>
        <w:rPr>
          <w:rFonts w:ascii="Times New Roman" w:hAnsi="Times New Roman" w:cs="Times New Roman"/>
          <w:sz w:val="24"/>
          <w:szCs w:val="24"/>
        </w:rPr>
        <w:tab/>
      </w:r>
      <w:r>
        <w:rPr>
          <w:rFonts w:ascii="Times New Roman" w:hAnsi="Times New Roman" w:cs="Times New Roman"/>
          <w:sz w:val="24"/>
          <w:szCs w:val="24"/>
        </w:rPr>
        <w:tab/>
        <w:t>Obligated Expenditures - 2017/18 Base Year and Five-Year Forecast</w:t>
      </w:r>
      <w:r w:rsidR="007A590B">
        <w:rPr>
          <w:rFonts w:ascii="Times New Roman" w:hAnsi="Times New Roman" w:cs="Times New Roman"/>
          <w:sz w:val="24"/>
          <w:szCs w:val="24"/>
        </w:rPr>
        <w:t>..</w:t>
      </w:r>
      <w:r w:rsidR="00722556">
        <w:rPr>
          <w:rFonts w:ascii="Times New Roman" w:hAnsi="Times New Roman" w:cs="Times New Roman"/>
          <w:sz w:val="24"/>
          <w:szCs w:val="24"/>
        </w:rPr>
        <w:t>47</w:t>
      </w:r>
    </w:p>
    <w:p w14:paraId="5A965F6F" w14:textId="77777777" w:rsidR="009B4AC5" w:rsidRDefault="009B4AC5" w:rsidP="009B4AC5">
      <w:pPr>
        <w:spacing w:after="0"/>
        <w:rPr>
          <w:rFonts w:ascii="Times New Roman" w:hAnsi="Times New Roman" w:cs="Times New Roman"/>
          <w:sz w:val="24"/>
          <w:szCs w:val="24"/>
        </w:rPr>
      </w:pPr>
    </w:p>
    <w:p w14:paraId="55D8042F"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Abstract</w:t>
      </w:r>
    </w:p>
    <w:p w14:paraId="5B255743" w14:textId="77777777" w:rsidR="009B4AC5" w:rsidRDefault="009B4AC5" w:rsidP="009B4AC5">
      <w:pPr>
        <w:spacing w:after="0"/>
        <w:ind w:left="1440" w:firstLine="720"/>
        <w:rPr>
          <w:rFonts w:ascii="Times New Roman" w:hAnsi="Times New Roman" w:cs="Times New Roman"/>
          <w:sz w:val="24"/>
          <w:szCs w:val="24"/>
        </w:rPr>
      </w:pPr>
      <w:r>
        <w:rPr>
          <w:rFonts w:ascii="Times New Roman" w:hAnsi="Times New Roman" w:cs="Times New Roman"/>
          <w:sz w:val="24"/>
          <w:szCs w:val="24"/>
        </w:rPr>
        <w:t>Unrestricted General Fund Expenditures</w:t>
      </w:r>
    </w:p>
    <w:p w14:paraId="42919D86"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Restricted Obligated Expenditures</w:t>
      </w:r>
    </w:p>
    <w:p w14:paraId="67550501"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Strengths and Challenges</w:t>
      </w:r>
    </w:p>
    <w:p w14:paraId="43ADE3B6"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Committed Actions</w:t>
      </w:r>
    </w:p>
    <w:p w14:paraId="010589A0"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Developing a Board Policy to Adopt Sustainable </w:t>
      </w:r>
    </w:p>
    <w:p w14:paraId="4C7D5DB2"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Fund Balances and Reserves</w:t>
      </w:r>
    </w:p>
    <w:p w14:paraId="008053B4"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Establishing Strategies to Improve the Management of the </w:t>
      </w:r>
    </w:p>
    <w:p w14:paraId="5617DDC2"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OPEB Debt</w:t>
      </w:r>
    </w:p>
    <w:p w14:paraId="6CA32C3F"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Establishing Guidelines to Reduce Operational Overspending </w:t>
      </w:r>
    </w:p>
    <w:p w14:paraId="4AE57136"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and Eliminate the Structural Deficit</w:t>
      </w:r>
    </w:p>
    <w:p w14:paraId="5F34F610" w14:textId="77777777" w:rsidR="009B4AC5" w:rsidRDefault="009B4AC5" w:rsidP="009B4AC5">
      <w:pPr>
        <w:spacing w:after="0"/>
        <w:ind w:left="3600"/>
        <w:rPr>
          <w:rFonts w:ascii="Times New Roman" w:hAnsi="Times New Roman" w:cs="Times New Roman"/>
          <w:sz w:val="24"/>
          <w:szCs w:val="24"/>
        </w:rPr>
      </w:pPr>
    </w:p>
    <w:p w14:paraId="0DD0AEAA"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Chapter 6.</w:t>
      </w:r>
      <w:r>
        <w:rPr>
          <w:rFonts w:ascii="Times New Roman" w:hAnsi="Times New Roman" w:cs="Times New Roman"/>
          <w:sz w:val="24"/>
          <w:szCs w:val="24"/>
        </w:rPr>
        <w:tab/>
      </w:r>
      <w:r>
        <w:rPr>
          <w:rFonts w:ascii="Times New Roman" w:hAnsi="Times New Roman" w:cs="Times New Roman"/>
          <w:sz w:val="24"/>
          <w:szCs w:val="24"/>
        </w:rPr>
        <w:tab/>
        <w:t>Financial Management and Administration</w:t>
      </w:r>
      <w:r w:rsidR="007A590B">
        <w:rPr>
          <w:rFonts w:ascii="Times New Roman" w:hAnsi="Times New Roman" w:cs="Times New Roman"/>
          <w:sz w:val="24"/>
          <w:szCs w:val="24"/>
        </w:rPr>
        <w:t>…………………………….58</w:t>
      </w:r>
    </w:p>
    <w:p w14:paraId="19C963FC" w14:textId="77777777" w:rsidR="009B4AC5" w:rsidRDefault="009B4AC5" w:rsidP="009B4AC5">
      <w:pPr>
        <w:spacing w:after="0"/>
        <w:rPr>
          <w:rFonts w:ascii="Times New Roman" w:hAnsi="Times New Roman" w:cs="Times New Roman"/>
          <w:sz w:val="24"/>
          <w:szCs w:val="24"/>
        </w:rPr>
      </w:pPr>
    </w:p>
    <w:p w14:paraId="5E0D852D"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Abstract</w:t>
      </w:r>
    </w:p>
    <w:p w14:paraId="47BAE5E4"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Strengths and Challenges</w:t>
      </w:r>
    </w:p>
    <w:p w14:paraId="68122DCC"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Committed Actions</w:t>
      </w:r>
    </w:p>
    <w:p w14:paraId="1C73E060"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Adopting a Restructuring Plan to Improve Efficiencies </w:t>
      </w:r>
    </w:p>
    <w:p w14:paraId="2473809E"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And Accountability at both the District and College Levels</w:t>
      </w:r>
    </w:p>
    <w:p w14:paraId="7E19FAA5"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Analyzing Executive-Level Staff Turnover</w:t>
      </w:r>
    </w:p>
    <w:p w14:paraId="45B1968F" w14:textId="77777777" w:rsidR="009B4AC5" w:rsidRDefault="009B4AC5" w:rsidP="009B4AC5">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and Recommending Retainment Strategies</w:t>
      </w:r>
    </w:p>
    <w:p w14:paraId="48E9C749" w14:textId="77777777" w:rsidR="009B4AC5" w:rsidRPr="008326CC" w:rsidRDefault="009B4AC5" w:rsidP="009B4AC5">
      <w:pPr>
        <w:spacing w:after="0"/>
        <w:ind w:left="2160" w:firstLine="720"/>
        <w:rPr>
          <w:rFonts w:ascii="Times New Roman" w:hAnsi="Times New Roman" w:cs="Times New Roman"/>
          <w:sz w:val="24"/>
          <w:szCs w:val="24"/>
        </w:rPr>
      </w:pPr>
      <w:r w:rsidRPr="008326CC">
        <w:rPr>
          <w:rFonts w:ascii="Times New Roman" w:hAnsi="Times New Roman" w:cs="Times New Roman"/>
          <w:sz w:val="24"/>
          <w:szCs w:val="24"/>
        </w:rPr>
        <w:t>Addressing all 2017/18 Audit Findings</w:t>
      </w:r>
    </w:p>
    <w:p w14:paraId="4B8F2578" w14:textId="77777777" w:rsidR="009B4AC5" w:rsidRDefault="009B4AC5" w:rsidP="009B4AC5">
      <w:pPr>
        <w:spacing w:after="0"/>
        <w:ind w:left="2160" w:firstLine="720"/>
        <w:rPr>
          <w:rFonts w:ascii="Times New Roman" w:hAnsi="Times New Roman" w:cs="Times New Roman"/>
          <w:sz w:val="24"/>
          <w:szCs w:val="24"/>
        </w:rPr>
      </w:pPr>
    </w:p>
    <w:bookmarkEnd w:id="1"/>
    <w:p w14:paraId="4D9D404A"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r>
      <w:r>
        <w:rPr>
          <w:rFonts w:ascii="Times New Roman" w:hAnsi="Times New Roman" w:cs="Times New Roman"/>
          <w:sz w:val="24"/>
          <w:szCs w:val="24"/>
        </w:rPr>
        <w:tab/>
        <w:t>Integrated Institutional Effectiveness and Resources Allocation Plan</w:t>
      </w:r>
      <w:r w:rsidR="007A590B">
        <w:rPr>
          <w:rFonts w:ascii="Times New Roman" w:hAnsi="Times New Roman" w:cs="Times New Roman"/>
          <w:sz w:val="24"/>
          <w:szCs w:val="24"/>
        </w:rPr>
        <w:t>…..70</w:t>
      </w:r>
    </w:p>
    <w:p w14:paraId="24B82C9A" w14:textId="77777777" w:rsidR="009B4AC5" w:rsidRDefault="009B4AC5" w:rsidP="009B4AC5">
      <w:pPr>
        <w:spacing w:after="0"/>
        <w:rPr>
          <w:rFonts w:ascii="Times New Roman" w:hAnsi="Times New Roman" w:cs="Times New Roman"/>
          <w:sz w:val="24"/>
          <w:szCs w:val="24"/>
        </w:rPr>
      </w:pPr>
    </w:p>
    <w:p w14:paraId="4893E1FE"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51A324" w14:textId="77777777" w:rsidR="009B4AC5" w:rsidRDefault="009B4AC5" w:rsidP="009B4AC5">
      <w:pPr>
        <w:spacing w:after="0"/>
        <w:ind w:left="1440" w:firstLine="720"/>
        <w:rPr>
          <w:rFonts w:ascii="Times New Roman" w:hAnsi="Times New Roman" w:cs="Times New Roman"/>
          <w:sz w:val="24"/>
          <w:szCs w:val="24"/>
        </w:rPr>
      </w:pPr>
      <w:r>
        <w:rPr>
          <w:rFonts w:ascii="Times New Roman" w:hAnsi="Times New Roman" w:cs="Times New Roman"/>
          <w:sz w:val="24"/>
          <w:szCs w:val="24"/>
        </w:rPr>
        <w:t>PCCD Integrated Planning and Resource Allocation Diagram</w:t>
      </w:r>
    </w:p>
    <w:p w14:paraId="12EC7C10" w14:textId="77777777" w:rsidR="009B4AC5" w:rsidRDefault="009B4AC5" w:rsidP="009B4AC5">
      <w:pPr>
        <w:spacing w:after="0"/>
        <w:rPr>
          <w:rFonts w:ascii="Times New Roman" w:hAnsi="Times New Roman" w:cs="Times New Roman"/>
          <w:sz w:val="24"/>
          <w:szCs w:val="24"/>
        </w:rPr>
      </w:pPr>
    </w:p>
    <w:p w14:paraId="15603F84" w14:textId="77777777" w:rsidR="009B4AC5" w:rsidRDefault="009B4AC5" w:rsidP="009B4AC5">
      <w:pPr>
        <w:spacing w:after="0"/>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r>
      <w:r>
        <w:rPr>
          <w:rFonts w:ascii="Times New Roman" w:hAnsi="Times New Roman" w:cs="Times New Roman"/>
          <w:sz w:val="24"/>
          <w:szCs w:val="24"/>
        </w:rPr>
        <w:tab/>
        <w:t>Process Evaluation</w:t>
      </w:r>
      <w:r w:rsidR="007A590B">
        <w:rPr>
          <w:rFonts w:ascii="Times New Roman" w:hAnsi="Times New Roman" w:cs="Times New Roman"/>
          <w:sz w:val="24"/>
          <w:szCs w:val="24"/>
        </w:rPr>
        <w:t>……………………………………………………..74</w:t>
      </w:r>
      <w:r>
        <w:rPr>
          <w:rFonts w:ascii="Times New Roman" w:hAnsi="Times New Roman" w:cs="Times New Roman"/>
          <w:sz w:val="24"/>
          <w:szCs w:val="24"/>
        </w:rPr>
        <w:t xml:space="preserve"> </w:t>
      </w:r>
    </w:p>
    <w:p w14:paraId="28716C4B" w14:textId="77777777" w:rsidR="009B4AC5" w:rsidRDefault="009B4AC5" w:rsidP="009B4AC5">
      <w:pPr>
        <w:spacing w:after="0"/>
        <w:rPr>
          <w:rFonts w:ascii="Times New Roman" w:hAnsi="Times New Roman" w:cs="Times New Roman"/>
          <w:sz w:val="24"/>
          <w:szCs w:val="24"/>
        </w:rPr>
      </w:pPr>
    </w:p>
    <w:p w14:paraId="22543BB6" w14:textId="77777777" w:rsidR="009B4AC5" w:rsidRPr="00DC0B2E" w:rsidRDefault="009B4AC5" w:rsidP="009B4AC5">
      <w:pPr>
        <w:rPr>
          <w:rFonts w:ascii="Times New Roman" w:hAnsi="Times New Roman" w:cs="Times New Roman"/>
          <w:sz w:val="24"/>
          <w:szCs w:val="24"/>
        </w:rPr>
      </w:pPr>
    </w:p>
    <w:p w14:paraId="14836D04" w14:textId="77777777" w:rsidR="009F3F99" w:rsidRPr="00546B86" w:rsidRDefault="009F3F99" w:rsidP="009F3F99">
      <w:pPr>
        <w:spacing w:after="0"/>
        <w:jc w:val="center"/>
        <w:rPr>
          <w:rFonts w:ascii="Times New Roman" w:hAnsi="Times New Roman" w:cs="Times New Roman"/>
          <w:sz w:val="48"/>
          <w:szCs w:val="48"/>
        </w:rPr>
      </w:pPr>
    </w:p>
    <w:p w14:paraId="10F9F943" w14:textId="77777777" w:rsidR="009F3F99" w:rsidRDefault="009F3F99" w:rsidP="009F3F99">
      <w:pPr>
        <w:spacing w:after="0"/>
        <w:jc w:val="center"/>
        <w:rPr>
          <w:rFonts w:ascii="Times New Roman" w:hAnsi="Times New Roman" w:cs="Times New Roman"/>
          <w:sz w:val="72"/>
          <w:szCs w:val="72"/>
        </w:rPr>
      </w:pPr>
    </w:p>
    <w:p w14:paraId="60DC4BC4" w14:textId="77777777" w:rsidR="009F3F99" w:rsidRPr="009420FD" w:rsidRDefault="009F3F99" w:rsidP="009F3F99">
      <w:pPr>
        <w:spacing w:before="100" w:beforeAutospacing="1" w:after="100" w:afterAutospacing="1" w:line="240" w:lineRule="auto"/>
        <w:outlineLvl w:val="1"/>
        <w:rPr>
          <w:rFonts w:ascii="Times New Roman" w:eastAsia="Times New Roman" w:hAnsi="Times New Roman" w:cs="Times New Roman"/>
          <w:b/>
          <w:bCs/>
          <w:sz w:val="36"/>
          <w:szCs w:val="36"/>
        </w:rPr>
      </w:pPr>
      <w:r w:rsidRPr="009420FD">
        <w:rPr>
          <w:rFonts w:ascii="Times New Roman" w:eastAsia="Times New Roman" w:hAnsi="Times New Roman" w:cs="Times New Roman"/>
          <w:b/>
          <w:bCs/>
          <w:color w:val="000000"/>
          <w:sz w:val="36"/>
          <w:szCs w:val="36"/>
        </w:rPr>
        <w:lastRenderedPageBreak/>
        <w:t>Mission</w:t>
      </w:r>
      <w:r w:rsidRPr="009420FD">
        <w:rPr>
          <w:rFonts w:ascii="Times New Roman" w:eastAsia="Times New Roman" w:hAnsi="Times New Roman" w:cs="Times New Roman"/>
          <w:b/>
          <w:bCs/>
          <w:sz w:val="36"/>
          <w:szCs w:val="36"/>
        </w:rPr>
        <w:t> </w:t>
      </w:r>
    </w:p>
    <w:p w14:paraId="7E538287" w14:textId="77777777" w:rsidR="009F3F99" w:rsidRPr="009420FD" w:rsidRDefault="009F3F99" w:rsidP="009F3F99">
      <w:pPr>
        <w:spacing w:after="0" w:line="240" w:lineRule="auto"/>
        <w:jc w:val="center"/>
        <w:rPr>
          <w:rFonts w:ascii="Times New Roman" w:eastAsia="Times New Roman" w:hAnsi="Times New Roman" w:cs="Times New Roman"/>
          <w:sz w:val="24"/>
          <w:szCs w:val="24"/>
        </w:rPr>
      </w:pPr>
      <w:r w:rsidRPr="009420FD">
        <w:rPr>
          <w:rFonts w:ascii="Times New Roman" w:eastAsia="Times New Roman" w:hAnsi="Times New Roman" w:cs="Times New Roman"/>
          <w:b/>
          <w:bCs/>
          <w:sz w:val="24"/>
          <w:szCs w:val="24"/>
        </w:rPr>
        <w:t> </w:t>
      </w:r>
    </w:p>
    <w:p w14:paraId="64C37D8F" w14:textId="77777777" w:rsidR="009F3F99" w:rsidRPr="009420FD" w:rsidRDefault="009F3F99" w:rsidP="009F3F99">
      <w:pPr>
        <w:spacing w:after="0" w:line="240" w:lineRule="auto"/>
        <w:rPr>
          <w:rFonts w:ascii="Times New Roman" w:eastAsia="Times New Roman" w:hAnsi="Times New Roman" w:cs="Times New Roman"/>
          <w:sz w:val="24"/>
          <w:szCs w:val="24"/>
        </w:rPr>
      </w:pPr>
      <w:r w:rsidRPr="009420FD">
        <w:rPr>
          <w:rFonts w:ascii="Times New Roman" w:eastAsia="Times New Roman" w:hAnsi="Times New Roman" w:cs="Times New Roman"/>
          <w:b/>
          <w:bCs/>
          <w:sz w:val="24"/>
          <w:szCs w:val="24"/>
        </w:rPr>
        <w:t>We are a collaborative community of colleges.</w:t>
      </w:r>
    </w:p>
    <w:p w14:paraId="3AB4D55B" w14:textId="77777777" w:rsidR="009F3F99" w:rsidRPr="009420FD" w:rsidRDefault="009F3F99" w:rsidP="009F3F99">
      <w:pPr>
        <w:spacing w:after="0" w:line="240" w:lineRule="auto"/>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 </w:t>
      </w:r>
    </w:p>
    <w:p w14:paraId="4669C7F2" w14:textId="77777777" w:rsidR="009F3F99" w:rsidRPr="009420FD" w:rsidRDefault="009F3F99" w:rsidP="009F3F99">
      <w:pPr>
        <w:spacing w:after="0" w:line="240" w:lineRule="auto"/>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Together, we provide educational leadership for the East Bay, delivering programs and services that sustainably enhance the region’s human, economic, environmental, and social development. We empower our students to achieve their highest aspirations. We develop leaders who create opportunities and transform lives. Together with our partners, we provide our diverse students and communities with equitable access to the educational resources, experiences, and life-long opportunities to meet and exceed their goals. In part, the Peralta Community College District provides accessible, high quality, educational programs and services to meet the following needs of our multi-cultural communities:</w:t>
      </w:r>
    </w:p>
    <w:p w14:paraId="6328581E" w14:textId="77777777" w:rsidR="009F3F99" w:rsidRPr="009420FD" w:rsidRDefault="009F3F99" w:rsidP="009F3F99">
      <w:pPr>
        <w:spacing w:after="0" w:line="240" w:lineRule="auto"/>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 </w:t>
      </w:r>
    </w:p>
    <w:p w14:paraId="1DC9627F"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Articulation agreements with a broad array of highly respected Universities;</w:t>
      </w:r>
    </w:p>
    <w:p w14:paraId="51D475AE"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Achievement of Associate Degrees of Arts and Science, and certificates of achievement;</w:t>
      </w:r>
    </w:p>
    <w:p w14:paraId="5EB3825B"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Acquisition of career-technical skills that are compatible with industry demand;</w:t>
      </w:r>
    </w:p>
    <w:p w14:paraId="279CB759"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Promotion of economic development and job growth;</w:t>
      </w:r>
    </w:p>
    <w:p w14:paraId="4232A673"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Foundational basic skills and continuing education;</w:t>
      </w:r>
    </w:p>
    <w:p w14:paraId="2C2870CE"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Lifelong learning, life skills, civic engagement, and cultural enrichment;</w:t>
      </w:r>
    </w:p>
    <w:p w14:paraId="267C5F50"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Early college programs for community high school students;</w:t>
      </w:r>
    </w:p>
    <w:p w14:paraId="0C6136B0"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Supportive, satisfying, safe and functional work environment for faculty and staff; and</w:t>
      </w:r>
    </w:p>
    <w:p w14:paraId="087BC160" w14:textId="77777777" w:rsidR="009F3F99" w:rsidRPr="009420FD" w:rsidRDefault="009F3F99" w:rsidP="009F3F99">
      <w:pPr>
        <w:numPr>
          <w:ilvl w:val="2"/>
          <w:numId w:val="1"/>
        </w:numPr>
        <w:spacing w:after="0" w:line="240" w:lineRule="auto"/>
        <w:ind w:left="648"/>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Preparation for an environmentally sustainable future.</w:t>
      </w:r>
    </w:p>
    <w:p w14:paraId="0EB645A3" w14:textId="77777777" w:rsidR="009F3F99" w:rsidRPr="009420FD" w:rsidRDefault="009F3F99" w:rsidP="009F3F99">
      <w:pPr>
        <w:spacing w:after="0" w:line="240" w:lineRule="auto"/>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 </w:t>
      </w:r>
    </w:p>
    <w:p w14:paraId="019A35D1" w14:textId="77777777" w:rsidR="009F3F99" w:rsidRPr="009B59C0" w:rsidRDefault="009F3F99" w:rsidP="009F3F99">
      <w:pPr>
        <w:spacing w:before="100" w:beforeAutospacing="1" w:after="100" w:afterAutospacing="1" w:line="240" w:lineRule="auto"/>
        <w:rPr>
          <w:rFonts w:ascii="Times New Roman" w:eastAsia="Times New Roman" w:hAnsi="Times New Roman" w:cs="Times New Roman"/>
          <w:sz w:val="24"/>
          <w:szCs w:val="24"/>
        </w:rPr>
      </w:pPr>
      <w:r w:rsidRPr="009420FD">
        <w:rPr>
          <w:rFonts w:ascii="Times New Roman" w:eastAsia="Times New Roman" w:hAnsi="Times New Roman" w:cs="Times New Roman"/>
          <w:b/>
          <w:bCs/>
          <w:sz w:val="24"/>
          <w:szCs w:val="24"/>
        </w:rPr>
        <w:t xml:space="preserve">Strategic </w:t>
      </w:r>
      <w:r w:rsidRPr="009B59C0">
        <w:rPr>
          <w:rFonts w:ascii="Times New Roman" w:eastAsia="Times New Roman" w:hAnsi="Times New Roman" w:cs="Times New Roman"/>
          <w:b/>
          <w:bCs/>
          <w:sz w:val="24"/>
          <w:szCs w:val="24"/>
        </w:rPr>
        <w:t>Goals</w:t>
      </w:r>
    </w:p>
    <w:p w14:paraId="140F3DDD" w14:textId="77777777" w:rsidR="009F3F99" w:rsidRPr="009B59C0" w:rsidRDefault="009F3F99" w:rsidP="009F3F99">
      <w:pPr>
        <w:pStyle w:val="ListParagraph"/>
        <w:numPr>
          <w:ilvl w:val="1"/>
          <w:numId w:val="2"/>
        </w:numPr>
        <w:spacing w:after="0" w:line="240" w:lineRule="auto"/>
        <w:rPr>
          <w:rFonts w:ascii="Times New Roman" w:eastAsia="Times New Roman" w:hAnsi="Times New Roman" w:cs="Times New Roman"/>
          <w:sz w:val="24"/>
          <w:szCs w:val="24"/>
        </w:rPr>
      </w:pPr>
      <w:bookmarkStart w:id="2" w:name="_Hlk76267"/>
      <w:r w:rsidRPr="00242C47">
        <w:rPr>
          <w:rFonts w:ascii="Times New Roman" w:hAnsi="Times New Roman" w:cs="Times New Roman"/>
        </w:rPr>
        <w:t>Advance Student Access, Equity, and Success</w:t>
      </w:r>
    </w:p>
    <w:p w14:paraId="27C4FDD6" w14:textId="77777777" w:rsidR="009F3F99" w:rsidRPr="009B59C0" w:rsidRDefault="009F3F99" w:rsidP="009F3F99">
      <w:pPr>
        <w:pStyle w:val="ListParagraph"/>
        <w:numPr>
          <w:ilvl w:val="1"/>
          <w:numId w:val="2"/>
        </w:numPr>
        <w:spacing w:after="0" w:line="240" w:lineRule="auto"/>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Engage and Leverage Partners</w:t>
      </w:r>
    </w:p>
    <w:p w14:paraId="4B4AC2B6" w14:textId="77777777" w:rsidR="009F3F99" w:rsidRPr="009B59C0" w:rsidRDefault="009F3F99" w:rsidP="009F3F99">
      <w:pPr>
        <w:numPr>
          <w:ilvl w:val="1"/>
          <w:numId w:val="2"/>
        </w:numPr>
        <w:spacing w:after="0" w:line="240" w:lineRule="auto"/>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Build Programs of Distinction</w:t>
      </w:r>
    </w:p>
    <w:p w14:paraId="0E1C98A6" w14:textId="77777777" w:rsidR="009F3F99" w:rsidRPr="009B59C0" w:rsidRDefault="009F3F99" w:rsidP="009F3F99">
      <w:pPr>
        <w:numPr>
          <w:ilvl w:val="1"/>
          <w:numId w:val="2"/>
        </w:numPr>
        <w:spacing w:after="0" w:line="240" w:lineRule="auto"/>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Strengthen Accountability, Innovation and Collaboration</w:t>
      </w:r>
    </w:p>
    <w:p w14:paraId="7A18CFE6" w14:textId="77777777" w:rsidR="009F3F99" w:rsidRPr="009B59C0" w:rsidRDefault="009F3F99" w:rsidP="009F3F99">
      <w:pPr>
        <w:numPr>
          <w:ilvl w:val="1"/>
          <w:numId w:val="2"/>
        </w:numPr>
        <w:spacing w:after="0" w:line="240" w:lineRule="auto"/>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Develop and Manage Resources to Advance Our Mission</w:t>
      </w:r>
    </w:p>
    <w:bookmarkEnd w:id="2"/>
    <w:p w14:paraId="24ECA238" w14:textId="77777777" w:rsidR="009F3F99" w:rsidRPr="009B59C0" w:rsidRDefault="009F3F99" w:rsidP="009F3F99">
      <w:pPr>
        <w:spacing w:after="0"/>
        <w:ind w:left="288"/>
        <w:rPr>
          <w:rFonts w:ascii="Times New Roman" w:hAnsi="Times New Roman" w:cs="Times New Roman"/>
          <w:sz w:val="24"/>
          <w:szCs w:val="24"/>
        </w:rPr>
      </w:pPr>
    </w:p>
    <w:p w14:paraId="2517F4F8" w14:textId="77777777" w:rsidR="009F3F99" w:rsidRDefault="009F3F99" w:rsidP="009F3F99">
      <w:pPr>
        <w:spacing w:after="0"/>
        <w:ind w:left="288"/>
        <w:rPr>
          <w:rFonts w:ascii="Times New Roman" w:hAnsi="Times New Roman" w:cs="Times New Roman"/>
          <w:sz w:val="24"/>
          <w:szCs w:val="24"/>
        </w:rPr>
      </w:pPr>
    </w:p>
    <w:p w14:paraId="231D9188" w14:textId="77777777" w:rsidR="009F3F99" w:rsidRDefault="009F3F99" w:rsidP="009F3F99">
      <w:pPr>
        <w:spacing w:after="0"/>
        <w:rPr>
          <w:rFonts w:ascii="Times New Roman" w:hAnsi="Times New Roman" w:cs="Times New Roman"/>
          <w:sz w:val="24"/>
          <w:szCs w:val="24"/>
        </w:rPr>
      </w:pPr>
    </w:p>
    <w:p w14:paraId="4064D42A" w14:textId="77777777" w:rsidR="009F3F99" w:rsidRDefault="009F3F99" w:rsidP="009F3F99">
      <w:pPr>
        <w:spacing w:after="0"/>
        <w:rPr>
          <w:rFonts w:ascii="Times New Roman" w:hAnsi="Times New Roman" w:cs="Times New Roman"/>
          <w:sz w:val="24"/>
          <w:szCs w:val="24"/>
        </w:rPr>
      </w:pPr>
    </w:p>
    <w:p w14:paraId="772C2D37" w14:textId="77777777" w:rsidR="009F3F99" w:rsidRDefault="009F3F99" w:rsidP="009F3F99">
      <w:pPr>
        <w:rPr>
          <w:rFonts w:ascii="Times New Roman" w:hAnsi="Times New Roman" w:cs="Times New Roman"/>
          <w:sz w:val="24"/>
          <w:szCs w:val="24"/>
        </w:rPr>
      </w:pPr>
      <w:r>
        <w:rPr>
          <w:rFonts w:ascii="Times New Roman" w:hAnsi="Times New Roman" w:cs="Times New Roman"/>
          <w:sz w:val="24"/>
          <w:szCs w:val="24"/>
        </w:rPr>
        <w:br w:type="page"/>
      </w:r>
    </w:p>
    <w:p w14:paraId="74CF8EA3" w14:textId="77777777" w:rsidR="003047F2" w:rsidRDefault="003047F2" w:rsidP="003047F2">
      <w:pPr>
        <w:spacing w:after="0"/>
        <w:jc w:val="center"/>
        <w:rPr>
          <w:rFonts w:ascii="Times New Roman" w:hAnsi="Times New Roman" w:cs="Times New Roman"/>
          <w:sz w:val="24"/>
          <w:szCs w:val="24"/>
        </w:rPr>
      </w:pPr>
      <w:r w:rsidRPr="00EB06D1">
        <w:rPr>
          <w:rFonts w:ascii="Times New Roman" w:hAnsi="Times New Roman" w:cs="Times New Roman"/>
          <w:sz w:val="24"/>
          <w:szCs w:val="24"/>
        </w:rPr>
        <w:lastRenderedPageBreak/>
        <w:t>Executive Summary</w:t>
      </w:r>
    </w:p>
    <w:p w14:paraId="59A00690" w14:textId="77777777" w:rsidR="003047F2" w:rsidRDefault="003047F2" w:rsidP="003047F2">
      <w:pPr>
        <w:spacing w:after="0"/>
        <w:jc w:val="center"/>
        <w:rPr>
          <w:rFonts w:ascii="Times New Roman" w:hAnsi="Times New Roman" w:cs="Times New Roman"/>
          <w:sz w:val="24"/>
          <w:szCs w:val="24"/>
        </w:rPr>
      </w:pPr>
    </w:p>
    <w:p w14:paraId="6B28AC2F"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 xml:space="preserve">Peralta Community Colleges’ Integrated </w:t>
      </w:r>
      <w:r w:rsidRPr="005B406A">
        <w:rPr>
          <w:rFonts w:ascii="Times New Roman" w:hAnsi="Times New Roman" w:cs="Times New Roman"/>
          <w:sz w:val="24"/>
          <w:szCs w:val="24"/>
        </w:rPr>
        <w:t>Financial Plan</w:t>
      </w:r>
      <w:r>
        <w:rPr>
          <w:rFonts w:ascii="Times New Roman" w:hAnsi="Times New Roman" w:cs="Times New Roman"/>
          <w:sz w:val="24"/>
          <w:szCs w:val="24"/>
        </w:rPr>
        <w:t>, 2019-2024,</w:t>
      </w:r>
      <w:r w:rsidRPr="005B406A">
        <w:rPr>
          <w:rFonts w:ascii="Times New Roman" w:hAnsi="Times New Roman" w:cs="Times New Roman"/>
          <w:sz w:val="24"/>
          <w:szCs w:val="24"/>
        </w:rPr>
        <w:t xml:space="preserve"> was developed to provide the </w:t>
      </w:r>
      <w:r>
        <w:rPr>
          <w:rFonts w:ascii="Times New Roman" w:hAnsi="Times New Roman" w:cs="Times New Roman"/>
          <w:sz w:val="24"/>
          <w:szCs w:val="24"/>
        </w:rPr>
        <w:t>District and its four colleges</w:t>
      </w:r>
      <w:r w:rsidRPr="005B406A">
        <w:rPr>
          <w:rFonts w:ascii="Times New Roman" w:hAnsi="Times New Roman" w:cs="Times New Roman"/>
          <w:sz w:val="24"/>
          <w:szCs w:val="24"/>
        </w:rPr>
        <w:t xml:space="preserve"> with one document, which outlines the processes adopted by the </w:t>
      </w:r>
      <w:r>
        <w:rPr>
          <w:rFonts w:ascii="Times New Roman" w:hAnsi="Times New Roman" w:cs="Times New Roman"/>
          <w:sz w:val="24"/>
          <w:szCs w:val="24"/>
        </w:rPr>
        <w:t xml:space="preserve">District through shared governance </w:t>
      </w:r>
      <w:r w:rsidRPr="005B406A">
        <w:rPr>
          <w:rFonts w:ascii="Times New Roman" w:hAnsi="Times New Roman" w:cs="Times New Roman"/>
          <w:sz w:val="24"/>
          <w:szCs w:val="24"/>
        </w:rPr>
        <w:t>to provide effective budgetary decision</w:t>
      </w:r>
      <w:r>
        <w:rPr>
          <w:rFonts w:ascii="Times New Roman" w:hAnsi="Times New Roman" w:cs="Times New Roman"/>
          <w:sz w:val="24"/>
          <w:szCs w:val="24"/>
        </w:rPr>
        <w:t>-</w:t>
      </w:r>
      <w:r w:rsidRPr="005B406A">
        <w:rPr>
          <w:rFonts w:ascii="Times New Roman" w:hAnsi="Times New Roman" w:cs="Times New Roman"/>
          <w:sz w:val="24"/>
          <w:szCs w:val="24"/>
        </w:rPr>
        <w:t xml:space="preserve">making including all long-range financial commitments. </w:t>
      </w:r>
      <w:r>
        <w:rPr>
          <w:rFonts w:ascii="Times New Roman" w:hAnsi="Times New Roman" w:cs="Times New Roman"/>
          <w:sz w:val="24"/>
          <w:szCs w:val="24"/>
        </w:rPr>
        <w:t>This Plan</w:t>
      </w:r>
      <w:r w:rsidRPr="005B406A">
        <w:rPr>
          <w:rFonts w:ascii="Times New Roman" w:hAnsi="Times New Roman" w:cs="Times New Roman"/>
          <w:sz w:val="24"/>
          <w:szCs w:val="24"/>
        </w:rPr>
        <w:t xml:space="preserve"> utilize</w:t>
      </w:r>
      <w:r>
        <w:rPr>
          <w:rFonts w:ascii="Times New Roman" w:hAnsi="Times New Roman" w:cs="Times New Roman"/>
          <w:sz w:val="24"/>
          <w:szCs w:val="24"/>
        </w:rPr>
        <w:t>d</w:t>
      </w:r>
      <w:r w:rsidRPr="005B406A">
        <w:rPr>
          <w:rFonts w:ascii="Times New Roman" w:hAnsi="Times New Roman" w:cs="Times New Roman"/>
          <w:sz w:val="24"/>
          <w:szCs w:val="24"/>
        </w:rPr>
        <w:t xml:space="preserve"> the most </w:t>
      </w:r>
      <w:r>
        <w:rPr>
          <w:rFonts w:ascii="Times New Roman" w:hAnsi="Times New Roman" w:cs="Times New Roman"/>
          <w:sz w:val="24"/>
          <w:szCs w:val="24"/>
        </w:rPr>
        <w:t xml:space="preserve">recent actual budget </w:t>
      </w:r>
      <w:r w:rsidRPr="005B406A">
        <w:rPr>
          <w:rFonts w:ascii="Times New Roman" w:hAnsi="Times New Roman" w:cs="Times New Roman"/>
          <w:sz w:val="24"/>
          <w:szCs w:val="24"/>
        </w:rPr>
        <w:t xml:space="preserve">information </w:t>
      </w:r>
      <w:r>
        <w:rPr>
          <w:rFonts w:ascii="Times New Roman" w:hAnsi="Times New Roman" w:cs="Times New Roman"/>
          <w:sz w:val="24"/>
          <w:szCs w:val="24"/>
        </w:rPr>
        <w:t xml:space="preserve">(FY 2017/18) as the baseline for analysis, and all known funding trends </w:t>
      </w:r>
      <w:r w:rsidRPr="005B406A">
        <w:rPr>
          <w:rFonts w:ascii="Times New Roman" w:hAnsi="Times New Roman" w:cs="Times New Roman"/>
          <w:sz w:val="24"/>
          <w:szCs w:val="24"/>
        </w:rPr>
        <w:t xml:space="preserve">from the </w:t>
      </w:r>
      <w:r>
        <w:rPr>
          <w:rFonts w:ascii="Times New Roman" w:hAnsi="Times New Roman" w:cs="Times New Roman"/>
          <w:sz w:val="24"/>
          <w:szCs w:val="24"/>
        </w:rPr>
        <w:t>State and Local sources to</w:t>
      </w:r>
      <w:r w:rsidRPr="005B406A">
        <w:rPr>
          <w:rFonts w:ascii="Times New Roman" w:hAnsi="Times New Roman" w:cs="Times New Roman"/>
          <w:sz w:val="24"/>
          <w:szCs w:val="24"/>
        </w:rPr>
        <w:t xml:space="preserve"> project </w:t>
      </w:r>
      <w:r>
        <w:rPr>
          <w:rFonts w:ascii="Times New Roman" w:hAnsi="Times New Roman" w:cs="Times New Roman"/>
          <w:sz w:val="24"/>
          <w:szCs w:val="24"/>
        </w:rPr>
        <w:t xml:space="preserve">revenues and potential expenditures in order </w:t>
      </w:r>
      <w:r w:rsidRPr="005B406A">
        <w:rPr>
          <w:rFonts w:ascii="Times New Roman" w:hAnsi="Times New Roman" w:cs="Times New Roman"/>
          <w:sz w:val="24"/>
          <w:szCs w:val="24"/>
        </w:rPr>
        <w:t xml:space="preserve">to assist </w:t>
      </w:r>
      <w:r>
        <w:rPr>
          <w:rFonts w:ascii="Times New Roman" w:hAnsi="Times New Roman" w:cs="Times New Roman"/>
          <w:sz w:val="24"/>
          <w:szCs w:val="24"/>
        </w:rPr>
        <w:t xml:space="preserve">PCCD </w:t>
      </w:r>
      <w:r w:rsidRPr="005B406A">
        <w:rPr>
          <w:rFonts w:ascii="Times New Roman" w:hAnsi="Times New Roman" w:cs="Times New Roman"/>
          <w:sz w:val="24"/>
          <w:szCs w:val="24"/>
        </w:rPr>
        <w:t xml:space="preserve">in developing funding strategies for a </w:t>
      </w:r>
      <w:r>
        <w:rPr>
          <w:rFonts w:ascii="Times New Roman" w:hAnsi="Times New Roman" w:cs="Times New Roman"/>
          <w:sz w:val="24"/>
          <w:szCs w:val="24"/>
        </w:rPr>
        <w:t>five-</w:t>
      </w:r>
      <w:r w:rsidRPr="005B406A">
        <w:rPr>
          <w:rFonts w:ascii="Times New Roman" w:hAnsi="Times New Roman" w:cs="Times New Roman"/>
          <w:sz w:val="24"/>
          <w:szCs w:val="24"/>
        </w:rPr>
        <w:t>year time frame.</w:t>
      </w:r>
    </w:p>
    <w:p w14:paraId="12627A2B" w14:textId="77777777" w:rsidR="003047F2" w:rsidRDefault="003047F2" w:rsidP="003047F2">
      <w:pPr>
        <w:spacing w:after="0"/>
        <w:rPr>
          <w:rFonts w:ascii="Times New Roman" w:hAnsi="Times New Roman" w:cs="Times New Roman"/>
          <w:sz w:val="24"/>
          <w:szCs w:val="24"/>
        </w:rPr>
      </w:pPr>
    </w:p>
    <w:p w14:paraId="66F57718"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 xml:space="preserve">The newly introduced </w:t>
      </w:r>
      <w:hyperlink r:id="rId8" w:history="1">
        <w:r w:rsidRPr="006A7BD2">
          <w:rPr>
            <w:rStyle w:val="Hyperlink"/>
            <w:rFonts w:ascii="Times New Roman" w:hAnsi="Times New Roman" w:cs="Times New Roman"/>
            <w:sz w:val="24"/>
            <w:szCs w:val="24"/>
          </w:rPr>
          <w:t>Student Centered Funding Formula (SCFF)</w:t>
        </w:r>
      </w:hyperlink>
      <w:r>
        <w:rPr>
          <w:rFonts w:ascii="Times New Roman" w:hAnsi="Times New Roman" w:cs="Times New Roman"/>
          <w:sz w:val="24"/>
          <w:szCs w:val="24"/>
        </w:rPr>
        <w:t xml:space="preserve"> by the State is one of the main forces behind the development of this Integrated Financial Plan.  In August 2018, the State Chancellor Eloy Ortiz Oakley announced: “…California’s state leaders have truly delivered on a promise to put students first and set an example for the rest of the nation by adopting a new funding formula that incentivizes student success…”  SCFF generally uses three allocations:</w:t>
      </w:r>
    </w:p>
    <w:p w14:paraId="71E6CBC0" w14:textId="77777777" w:rsidR="003047F2" w:rsidRDefault="003047F2" w:rsidP="003047F2">
      <w:pPr>
        <w:spacing w:after="0"/>
        <w:rPr>
          <w:rFonts w:ascii="Times New Roman" w:hAnsi="Times New Roman" w:cs="Times New Roman"/>
          <w:sz w:val="24"/>
          <w:szCs w:val="24"/>
        </w:rPr>
      </w:pPr>
    </w:p>
    <w:p w14:paraId="3E238481" w14:textId="77777777" w:rsidR="003047F2" w:rsidRPr="00B1775B" w:rsidRDefault="003047F2" w:rsidP="003047F2">
      <w:pPr>
        <w:pStyle w:val="ListParagraph"/>
        <w:numPr>
          <w:ilvl w:val="0"/>
          <w:numId w:val="6"/>
        </w:numPr>
        <w:spacing w:after="0"/>
        <w:rPr>
          <w:rFonts w:ascii="Times New Roman" w:hAnsi="Times New Roman" w:cs="Times New Roman"/>
          <w:sz w:val="24"/>
          <w:szCs w:val="24"/>
        </w:rPr>
      </w:pPr>
      <w:r w:rsidRPr="00B1775B">
        <w:rPr>
          <w:rFonts w:ascii="Times New Roman" w:hAnsi="Times New Roman" w:cs="Times New Roman"/>
          <w:sz w:val="24"/>
          <w:szCs w:val="24"/>
        </w:rPr>
        <w:t>Based Allocation</w:t>
      </w:r>
      <w:r>
        <w:rPr>
          <w:rStyle w:val="FootnoteReference"/>
          <w:rFonts w:ascii="Times New Roman" w:hAnsi="Times New Roman" w:cs="Times New Roman"/>
          <w:sz w:val="24"/>
          <w:szCs w:val="24"/>
        </w:rPr>
        <w:footnoteReference w:id="1"/>
      </w:r>
      <w:r w:rsidRPr="00B1775B">
        <w:rPr>
          <w:rFonts w:ascii="Times New Roman" w:hAnsi="Times New Roman" w:cs="Times New Roman"/>
          <w:sz w:val="24"/>
          <w:szCs w:val="24"/>
        </w:rPr>
        <w:t xml:space="preserve"> – current factor (primarily </w:t>
      </w:r>
      <w:r>
        <w:rPr>
          <w:rFonts w:ascii="Times New Roman" w:hAnsi="Times New Roman" w:cs="Times New Roman"/>
          <w:sz w:val="24"/>
          <w:szCs w:val="24"/>
        </w:rPr>
        <w:t xml:space="preserve">in-state </w:t>
      </w:r>
      <w:r w:rsidRPr="00B1775B">
        <w:rPr>
          <w:rFonts w:ascii="Times New Roman" w:hAnsi="Times New Roman" w:cs="Times New Roman"/>
          <w:sz w:val="24"/>
          <w:szCs w:val="24"/>
        </w:rPr>
        <w:t>credit FTES)</w:t>
      </w:r>
    </w:p>
    <w:p w14:paraId="739F1729" w14:textId="77777777" w:rsidR="003047F2" w:rsidRPr="00B1775B" w:rsidRDefault="003047F2" w:rsidP="003047F2">
      <w:pPr>
        <w:pStyle w:val="ListParagraph"/>
        <w:numPr>
          <w:ilvl w:val="0"/>
          <w:numId w:val="6"/>
        </w:numPr>
        <w:spacing w:after="0"/>
        <w:rPr>
          <w:rFonts w:ascii="Times New Roman" w:hAnsi="Times New Roman" w:cs="Times New Roman"/>
          <w:sz w:val="24"/>
          <w:szCs w:val="24"/>
        </w:rPr>
      </w:pPr>
      <w:r w:rsidRPr="00B1775B">
        <w:rPr>
          <w:rFonts w:ascii="Times New Roman" w:hAnsi="Times New Roman" w:cs="Times New Roman"/>
          <w:sz w:val="24"/>
          <w:szCs w:val="24"/>
        </w:rPr>
        <w:t xml:space="preserve">Supplemental Allocation – counts of low-income students, including Pell grant recipients, California College Promise </w:t>
      </w:r>
      <w:r>
        <w:rPr>
          <w:rFonts w:ascii="Times New Roman" w:hAnsi="Times New Roman" w:cs="Times New Roman"/>
          <w:sz w:val="24"/>
          <w:szCs w:val="24"/>
        </w:rPr>
        <w:t xml:space="preserve">Grant </w:t>
      </w:r>
      <w:r w:rsidRPr="00B1775B">
        <w:rPr>
          <w:rFonts w:ascii="Times New Roman" w:hAnsi="Times New Roman" w:cs="Times New Roman"/>
          <w:sz w:val="24"/>
          <w:szCs w:val="24"/>
        </w:rPr>
        <w:t>recipients, and AB 540 students, in the prior year</w:t>
      </w:r>
    </w:p>
    <w:p w14:paraId="394878FB" w14:textId="77777777" w:rsidR="003047F2" w:rsidRDefault="003047F2" w:rsidP="003047F2">
      <w:pPr>
        <w:pStyle w:val="ListParagraph"/>
        <w:numPr>
          <w:ilvl w:val="0"/>
          <w:numId w:val="6"/>
        </w:numPr>
        <w:spacing w:after="0"/>
        <w:rPr>
          <w:rFonts w:ascii="Times New Roman" w:hAnsi="Times New Roman" w:cs="Times New Roman"/>
          <w:sz w:val="24"/>
          <w:szCs w:val="24"/>
        </w:rPr>
      </w:pPr>
      <w:r w:rsidRPr="00B1775B">
        <w:rPr>
          <w:rFonts w:ascii="Times New Roman" w:hAnsi="Times New Roman" w:cs="Times New Roman"/>
          <w:sz w:val="24"/>
          <w:szCs w:val="24"/>
        </w:rPr>
        <w:t xml:space="preserve">Student Success Allocation – counts of outcomes related to the </w:t>
      </w:r>
      <w:hyperlink r:id="rId9" w:history="1">
        <w:r w:rsidRPr="00B1775B">
          <w:rPr>
            <w:rStyle w:val="Hyperlink"/>
            <w:rFonts w:ascii="Times New Roman" w:hAnsi="Times New Roman" w:cs="Times New Roman"/>
            <w:sz w:val="24"/>
            <w:szCs w:val="24"/>
          </w:rPr>
          <w:t>Vision for Success</w:t>
        </w:r>
      </w:hyperlink>
      <w:r>
        <w:rPr>
          <w:rStyle w:val="FootnoteReference"/>
          <w:rFonts w:ascii="Times New Roman" w:hAnsi="Times New Roman" w:cs="Times New Roman"/>
          <w:color w:val="0563C1" w:themeColor="hyperlink"/>
          <w:sz w:val="24"/>
          <w:szCs w:val="24"/>
          <w:u w:val="single"/>
        </w:rPr>
        <w:footnoteReference w:id="2"/>
      </w:r>
      <w:r w:rsidRPr="00B1775B">
        <w:rPr>
          <w:rFonts w:ascii="Times New Roman" w:hAnsi="Times New Roman" w:cs="Times New Roman"/>
          <w:sz w:val="24"/>
          <w:szCs w:val="24"/>
        </w:rPr>
        <w:t>, with “premiums” for outcomes of low-income students</w:t>
      </w:r>
    </w:p>
    <w:p w14:paraId="2C55FD0B" w14:textId="77777777" w:rsidR="003047F2" w:rsidRDefault="003047F2" w:rsidP="003047F2">
      <w:pPr>
        <w:spacing w:after="0"/>
        <w:jc w:val="center"/>
        <w:rPr>
          <w:rFonts w:ascii="Times New Roman" w:hAnsi="Times New Roman" w:cs="Times New Roman"/>
          <w:sz w:val="24"/>
          <w:szCs w:val="24"/>
        </w:rPr>
      </w:pPr>
    </w:p>
    <w:p w14:paraId="79D949E3" w14:textId="77777777" w:rsidR="00F34146" w:rsidRDefault="00F34146" w:rsidP="003047F2">
      <w:pPr>
        <w:spacing w:after="0"/>
        <w:jc w:val="center"/>
        <w:rPr>
          <w:rFonts w:ascii="Times New Roman" w:hAnsi="Times New Roman" w:cs="Times New Roman"/>
          <w:sz w:val="24"/>
          <w:szCs w:val="24"/>
        </w:rPr>
      </w:pPr>
    </w:p>
    <w:p w14:paraId="1FF480D4" w14:textId="77777777" w:rsidR="00F34146" w:rsidRDefault="00F34146" w:rsidP="003047F2">
      <w:pPr>
        <w:spacing w:after="0"/>
        <w:jc w:val="center"/>
        <w:rPr>
          <w:rFonts w:ascii="Times New Roman" w:hAnsi="Times New Roman" w:cs="Times New Roman"/>
          <w:sz w:val="24"/>
          <w:szCs w:val="24"/>
        </w:rPr>
      </w:pPr>
    </w:p>
    <w:p w14:paraId="01FF0622" w14:textId="77777777" w:rsidR="00F34146" w:rsidRDefault="00F34146" w:rsidP="003047F2">
      <w:pPr>
        <w:spacing w:after="0"/>
        <w:jc w:val="center"/>
        <w:rPr>
          <w:rFonts w:ascii="Times New Roman" w:hAnsi="Times New Roman" w:cs="Times New Roman"/>
          <w:sz w:val="24"/>
          <w:szCs w:val="24"/>
        </w:rPr>
      </w:pPr>
    </w:p>
    <w:p w14:paraId="2F9AF3E9" w14:textId="77777777" w:rsidR="00F34146" w:rsidRDefault="00F34146" w:rsidP="003047F2">
      <w:pPr>
        <w:spacing w:after="0"/>
        <w:jc w:val="center"/>
        <w:rPr>
          <w:rFonts w:ascii="Times New Roman" w:hAnsi="Times New Roman" w:cs="Times New Roman"/>
          <w:sz w:val="24"/>
          <w:szCs w:val="24"/>
        </w:rPr>
      </w:pPr>
    </w:p>
    <w:p w14:paraId="668BF5E8" w14:textId="77777777" w:rsidR="00F34146" w:rsidRDefault="00F34146" w:rsidP="003047F2">
      <w:pPr>
        <w:spacing w:after="0"/>
        <w:jc w:val="center"/>
        <w:rPr>
          <w:rFonts w:ascii="Times New Roman" w:hAnsi="Times New Roman" w:cs="Times New Roman"/>
          <w:sz w:val="24"/>
          <w:szCs w:val="24"/>
        </w:rPr>
      </w:pPr>
    </w:p>
    <w:p w14:paraId="2265A1F8" w14:textId="77777777" w:rsidR="00F34146" w:rsidRDefault="00F34146" w:rsidP="003047F2">
      <w:pPr>
        <w:spacing w:after="0"/>
        <w:jc w:val="center"/>
        <w:rPr>
          <w:rFonts w:ascii="Times New Roman" w:hAnsi="Times New Roman" w:cs="Times New Roman"/>
          <w:sz w:val="24"/>
          <w:szCs w:val="24"/>
        </w:rPr>
      </w:pPr>
    </w:p>
    <w:p w14:paraId="30037505" w14:textId="77777777" w:rsidR="00F34146" w:rsidRDefault="00F34146" w:rsidP="003047F2">
      <w:pPr>
        <w:spacing w:after="0"/>
        <w:jc w:val="center"/>
        <w:rPr>
          <w:rFonts w:ascii="Times New Roman" w:hAnsi="Times New Roman" w:cs="Times New Roman"/>
          <w:sz w:val="24"/>
          <w:szCs w:val="24"/>
        </w:rPr>
      </w:pPr>
    </w:p>
    <w:p w14:paraId="0FAD1710" w14:textId="77777777" w:rsidR="00F34146" w:rsidRDefault="00F34146" w:rsidP="003047F2">
      <w:pPr>
        <w:spacing w:after="0"/>
        <w:jc w:val="center"/>
        <w:rPr>
          <w:rFonts w:ascii="Times New Roman" w:hAnsi="Times New Roman" w:cs="Times New Roman"/>
          <w:sz w:val="24"/>
          <w:szCs w:val="24"/>
        </w:rPr>
      </w:pPr>
    </w:p>
    <w:p w14:paraId="7E5A76E8" w14:textId="77777777" w:rsidR="00F34146" w:rsidRDefault="00F34146" w:rsidP="003047F2">
      <w:pPr>
        <w:spacing w:after="0"/>
        <w:jc w:val="center"/>
        <w:rPr>
          <w:rFonts w:ascii="Times New Roman" w:hAnsi="Times New Roman" w:cs="Times New Roman"/>
          <w:sz w:val="24"/>
          <w:szCs w:val="24"/>
        </w:rPr>
      </w:pPr>
    </w:p>
    <w:p w14:paraId="6F90A807" w14:textId="77777777" w:rsidR="00F34146" w:rsidRDefault="00F34146" w:rsidP="003047F2">
      <w:pPr>
        <w:spacing w:after="0"/>
        <w:jc w:val="center"/>
        <w:rPr>
          <w:rFonts w:ascii="Times New Roman" w:hAnsi="Times New Roman" w:cs="Times New Roman"/>
          <w:sz w:val="24"/>
          <w:szCs w:val="24"/>
        </w:rPr>
      </w:pPr>
    </w:p>
    <w:p w14:paraId="1B8AF73A" w14:textId="77777777" w:rsidR="00F34146" w:rsidRDefault="00F34146" w:rsidP="003047F2">
      <w:pPr>
        <w:spacing w:after="0"/>
        <w:jc w:val="center"/>
        <w:rPr>
          <w:rFonts w:ascii="Times New Roman" w:hAnsi="Times New Roman" w:cs="Times New Roman"/>
          <w:sz w:val="24"/>
          <w:szCs w:val="24"/>
        </w:rPr>
      </w:pPr>
    </w:p>
    <w:p w14:paraId="3D3B2817" w14:textId="77777777" w:rsidR="00F34146" w:rsidRDefault="00F34146" w:rsidP="003047F2">
      <w:pPr>
        <w:spacing w:after="0"/>
        <w:jc w:val="center"/>
        <w:rPr>
          <w:rFonts w:ascii="Times New Roman" w:hAnsi="Times New Roman" w:cs="Times New Roman"/>
          <w:sz w:val="24"/>
          <w:szCs w:val="24"/>
        </w:rPr>
      </w:pPr>
    </w:p>
    <w:p w14:paraId="217DC0CA" w14:textId="77777777" w:rsidR="00F34146" w:rsidRDefault="003047F2" w:rsidP="00F34146">
      <w:pPr>
        <w:spacing w:after="0"/>
        <w:jc w:val="center"/>
        <w:rPr>
          <w:rFonts w:ascii="Times New Roman" w:hAnsi="Times New Roman" w:cs="Times New Roman"/>
          <w:b/>
          <w:sz w:val="24"/>
          <w:szCs w:val="24"/>
        </w:rPr>
      </w:pPr>
      <w:r w:rsidRPr="00052200">
        <w:rPr>
          <w:rFonts w:ascii="Times New Roman" w:hAnsi="Times New Roman" w:cs="Times New Roman"/>
          <w:b/>
          <w:sz w:val="24"/>
          <w:szCs w:val="24"/>
        </w:rPr>
        <w:lastRenderedPageBreak/>
        <w:t xml:space="preserve">Student Centered Funding </w:t>
      </w:r>
      <w:r>
        <w:rPr>
          <w:rFonts w:ascii="Times New Roman" w:hAnsi="Times New Roman" w:cs="Times New Roman"/>
          <w:b/>
          <w:sz w:val="24"/>
          <w:szCs w:val="24"/>
        </w:rPr>
        <w:t>Formula (SCFF)</w:t>
      </w:r>
      <w:r>
        <w:rPr>
          <w:rStyle w:val="FootnoteReference"/>
          <w:rFonts w:ascii="Times New Roman" w:hAnsi="Times New Roman" w:cs="Times New Roman"/>
          <w:b/>
          <w:sz w:val="24"/>
          <w:szCs w:val="24"/>
        </w:rPr>
        <w:footnoteReference w:id="3"/>
      </w:r>
      <w:r w:rsidR="00F34146">
        <w:rPr>
          <w:noProof/>
        </w:rPr>
        <w:drawing>
          <wp:inline distT="0" distB="0" distL="0" distR="0" wp14:anchorId="529F41BF" wp14:editId="42AA0CEF">
            <wp:extent cx="4381500" cy="6448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1500" cy="6448425"/>
                    </a:xfrm>
                    <a:prstGeom prst="rect">
                      <a:avLst/>
                    </a:prstGeom>
                  </pic:spPr>
                </pic:pic>
              </a:graphicData>
            </a:graphic>
          </wp:inline>
        </w:drawing>
      </w:r>
    </w:p>
    <w:p w14:paraId="7059D554" w14:textId="77777777" w:rsidR="003047F2" w:rsidRDefault="003047F2" w:rsidP="003047F2">
      <w:pPr>
        <w:pStyle w:val="ListParagraph"/>
        <w:spacing w:after="0"/>
        <w:ind w:left="0"/>
        <w:rPr>
          <w:rFonts w:ascii="Times New Roman" w:hAnsi="Times New Roman" w:cs="Times New Roman"/>
          <w:sz w:val="24"/>
          <w:szCs w:val="24"/>
        </w:rPr>
      </w:pPr>
    </w:p>
    <w:p w14:paraId="4159F073" w14:textId="77777777" w:rsidR="003047F2" w:rsidRDefault="003047F2" w:rsidP="003047F2">
      <w:pPr>
        <w:spacing w:after="0"/>
        <w:rPr>
          <w:rFonts w:ascii="Times New Roman" w:hAnsi="Times New Roman" w:cs="Times New Roman"/>
          <w:sz w:val="24"/>
          <w:szCs w:val="24"/>
        </w:rPr>
      </w:pPr>
      <w:r w:rsidRPr="006B4878">
        <w:rPr>
          <w:rFonts w:ascii="Times New Roman" w:hAnsi="Times New Roman" w:cs="Times New Roman"/>
          <w:sz w:val="24"/>
          <w:szCs w:val="24"/>
        </w:rPr>
        <w:t xml:space="preserve">The other major force </w:t>
      </w:r>
      <w:r>
        <w:rPr>
          <w:rFonts w:ascii="Times New Roman" w:hAnsi="Times New Roman" w:cs="Times New Roman"/>
          <w:sz w:val="24"/>
          <w:szCs w:val="24"/>
        </w:rPr>
        <w:t xml:space="preserve">behind the development of this Plan was that the District has been experiencing various financial challenges.  The primary challenges include the declining </w:t>
      </w:r>
      <w:r w:rsidRPr="7176597F">
        <w:rPr>
          <w:rFonts w:ascii="Times New Roman" w:hAnsi="Times New Roman" w:cs="Times New Roman"/>
          <w:sz w:val="24"/>
          <w:szCs w:val="24"/>
        </w:rPr>
        <w:t>resident FTES</w:t>
      </w:r>
      <w:r>
        <w:rPr>
          <w:rFonts w:ascii="Times New Roman" w:hAnsi="Times New Roman" w:cs="Times New Roman"/>
          <w:sz w:val="24"/>
          <w:szCs w:val="24"/>
        </w:rPr>
        <w:t xml:space="preserve">, </w:t>
      </w:r>
      <w:r w:rsidRPr="7176597F">
        <w:rPr>
          <w:rFonts w:ascii="Times New Roman" w:hAnsi="Times New Roman" w:cs="Times New Roman"/>
          <w:sz w:val="24"/>
          <w:szCs w:val="24"/>
        </w:rPr>
        <w:t>material weakness and significant deficiencies</w:t>
      </w:r>
      <w:r>
        <w:rPr>
          <w:rFonts w:ascii="Times New Roman" w:hAnsi="Times New Roman" w:cs="Times New Roman"/>
          <w:sz w:val="24"/>
          <w:szCs w:val="24"/>
        </w:rPr>
        <w:t xml:space="preserve"> discovered through Independent Audit Findings</w:t>
      </w:r>
      <w:r w:rsidRPr="7176597F">
        <w:rPr>
          <w:rFonts w:ascii="Times New Roman" w:hAnsi="Times New Roman" w:cs="Times New Roman"/>
          <w:sz w:val="24"/>
          <w:szCs w:val="24"/>
        </w:rPr>
        <w:t>, ou</w:t>
      </w:r>
      <w:r>
        <w:rPr>
          <w:rFonts w:ascii="Times New Roman" w:hAnsi="Times New Roman" w:cs="Times New Roman"/>
          <w:sz w:val="24"/>
          <w:szCs w:val="24"/>
        </w:rPr>
        <w:t xml:space="preserve">tstanding OPEB liabilities, </w:t>
      </w:r>
      <w:r w:rsidRPr="7176597F">
        <w:rPr>
          <w:rFonts w:ascii="Times New Roman" w:hAnsi="Times New Roman" w:cs="Times New Roman"/>
          <w:sz w:val="24"/>
          <w:szCs w:val="24"/>
        </w:rPr>
        <w:t>high executive level staff turnover</w:t>
      </w:r>
      <w:r>
        <w:rPr>
          <w:rFonts w:ascii="Times New Roman" w:hAnsi="Times New Roman" w:cs="Times New Roman"/>
          <w:sz w:val="24"/>
          <w:szCs w:val="24"/>
        </w:rPr>
        <w:t>, and districtwide structural deficit</w:t>
      </w:r>
      <w:r w:rsidRPr="7176597F">
        <w:rPr>
          <w:rFonts w:ascii="Times New Roman" w:hAnsi="Times New Roman" w:cs="Times New Roman"/>
          <w:sz w:val="24"/>
          <w:szCs w:val="24"/>
        </w:rPr>
        <w:t xml:space="preserve">.  </w:t>
      </w:r>
      <w:r>
        <w:rPr>
          <w:rFonts w:ascii="Times New Roman" w:hAnsi="Times New Roman" w:cs="Times New Roman"/>
          <w:sz w:val="24"/>
          <w:szCs w:val="24"/>
        </w:rPr>
        <w:t>As shown in the table below, w</w:t>
      </w:r>
      <w:r w:rsidRPr="7176597F">
        <w:rPr>
          <w:rFonts w:ascii="Times New Roman" w:hAnsi="Times New Roman" w:cs="Times New Roman"/>
          <w:sz w:val="24"/>
          <w:szCs w:val="24"/>
        </w:rPr>
        <w:t xml:space="preserve">ithout any intervention to take on </w:t>
      </w:r>
      <w:r>
        <w:rPr>
          <w:rFonts w:ascii="Times New Roman" w:hAnsi="Times New Roman" w:cs="Times New Roman"/>
          <w:sz w:val="24"/>
          <w:szCs w:val="24"/>
        </w:rPr>
        <w:t>these challenges</w:t>
      </w:r>
      <w:r w:rsidRPr="7176597F">
        <w:rPr>
          <w:rFonts w:ascii="Times New Roman" w:hAnsi="Times New Roman" w:cs="Times New Roman"/>
          <w:sz w:val="24"/>
          <w:szCs w:val="24"/>
        </w:rPr>
        <w:t xml:space="preserve">, PCCD will </w:t>
      </w:r>
      <w:r w:rsidRPr="00844338">
        <w:rPr>
          <w:rFonts w:ascii="Times New Roman" w:hAnsi="Times New Roman" w:cs="Times New Roman"/>
          <w:sz w:val="24"/>
          <w:szCs w:val="24"/>
        </w:rPr>
        <w:t>experience a budget</w:t>
      </w:r>
      <w:r w:rsidRPr="7176597F">
        <w:rPr>
          <w:rFonts w:ascii="Times New Roman" w:hAnsi="Times New Roman" w:cs="Times New Roman"/>
          <w:sz w:val="24"/>
          <w:szCs w:val="24"/>
        </w:rPr>
        <w:t xml:space="preserve"> deficit this year and the next five years to come. </w:t>
      </w:r>
    </w:p>
    <w:p w14:paraId="326A4C36" w14:textId="77777777" w:rsidR="003047F2" w:rsidRDefault="003047F2" w:rsidP="003047F2">
      <w:pPr>
        <w:spacing w:after="0"/>
        <w:rPr>
          <w:rFonts w:ascii="Times New Roman" w:hAnsi="Times New Roman" w:cs="Times New Roman"/>
          <w:sz w:val="24"/>
          <w:szCs w:val="24"/>
        </w:rPr>
      </w:pPr>
    </w:p>
    <w:p w14:paraId="32FA84B1"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Unrestricted General Fund Projections</w:t>
      </w:r>
      <w:r>
        <w:rPr>
          <w:rStyle w:val="FootnoteReference"/>
          <w:rFonts w:ascii="Times New Roman" w:hAnsi="Times New Roman" w:cs="Times New Roman"/>
          <w:sz w:val="24"/>
          <w:szCs w:val="24"/>
        </w:rPr>
        <w:footnoteReference w:id="4"/>
      </w:r>
    </w:p>
    <w:tbl>
      <w:tblPr>
        <w:tblW w:w="8956" w:type="dxa"/>
        <w:tblLook w:val="04A0" w:firstRow="1" w:lastRow="0" w:firstColumn="1" w:lastColumn="0" w:noHBand="0" w:noVBand="1"/>
      </w:tblPr>
      <w:tblGrid>
        <w:gridCol w:w="1660"/>
        <w:gridCol w:w="1216"/>
        <w:gridCol w:w="1216"/>
        <w:gridCol w:w="1216"/>
        <w:gridCol w:w="1216"/>
        <w:gridCol w:w="1216"/>
        <w:gridCol w:w="1216"/>
      </w:tblGrid>
      <w:tr w:rsidR="003047F2" w:rsidRPr="00E1287D" w14:paraId="1B306CAA" w14:textId="77777777" w:rsidTr="007807BF">
        <w:trPr>
          <w:trHeight w:val="5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1424E" w14:textId="77777777" w:rsidR="003047F2" w:rsidRPr="00E1287D" w:rsidRDefault="003047F2" w:rsidP="007807BF">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44199988"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Amended Budget</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2523BF2A"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6769700B"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52FC4244"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3287169A"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37ADB01"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r>
      <w:tr w:rsidR="003047F2" w:rsidRPr="00E1287D" w14:paraId="3632E367"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BC56B2F" w14:textId="77777777" w:rsidR="003047F2" w:rsidRPr="00E1287D" w:rsidRDefault="003047F2" w:rsidP="007807BF">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FADB11B"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2018-19</w:t>
            </w:r>
          </w:p>
        </w:tc>
        <w:tc>
          <w:tcPr>
            <w:tcW w:w="1216" w:type="dxa"/>
            <w:tcBorders>
              <w:top w:val="nil"/>
              <w:left w:val="nil"/>
              <w:bottom w:val="single" w:sz="4" w:space="0" w:color="auto"/>
              <w:right w:val="single" w:sz="4" w:space="0" w:color="auto"/>
            </w:tcBorders>
            <w:shd w:val="clear" w:color="auto" w:fill="auto"/>
            <w:noWrap/>
            <w:vAlign w:val="bottom"/>
            <w:hideMark/>
          </w:tcPr>
          <w:p w14:paraId="55703A24"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2019-20</w:t>
            </w:r>
          </w:p>
        </w:tc>
        <w:tc>
          <w:tcPr>
            <w:tcW w:w="1216" w:type="dxa"/>
            <w:tcBorders>
              <w:top w:val="nil"/>
              <w:left w:val="nil"/>
              <w:bottom w:val="single" w:sz="4" w:space="0" w:color="auto"/>
              <w:right w:val="single" w:sz="4" w:space="0" w:color="auto"/>
            </w:tcBorders>
            <w:shd w:val="clear" w:color="auto" w:fill="auto"/>
            <w:noWrap/>
            <w:vAlign w:val="bottom"/>
            <w:hideMark/>
          </w:tcPr>
          <w:p w14:paraId="4D734F0B"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2020-21</w:t>
            </w:r>
          </w:p>
        </w:tc>
        <w:tc>
          <w:tcPr>
            <w:tcW w:w="1216" w:type="dxa"/>
            <w:tcBorders>
              <w:top w:val="nil"/>
              <w:left w:val="nil"/>
              <w:bottom w:val="single" w:sz="4" w:space="0" w:color="auto"/>
              <w:right w:val="single" w:sz="4" w:space="0" w:color="auto"/>
            </w:tcBorders>
            <w:shd w:val="clear" w:color="auto" w:fill="auto"/>
            <w:noWrap/>
            <w:vAlign w:val="bottom"/>
            <w:hideMark/>
          </w:tcPr>
          <w:p w14:paraId="5BAC3C46"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2021-22</w:t>
            </w:r>
          </w:p>
        </w:tc>
        <w:tc>
          <w:tcPr>
            <w:tcW w:w="1216" w:type="dxa"/>
            <w:tcBorders>
              <w:top w:val="nil"/>
              <w:left w:val="nil"/>
              <w:bottom w:val="single" w:sz="4" w:space="0" w:color="auto"/>
              <w:right w:val="single" w:sz="4" w:space="0" w:color="auto"/>
            </w:tcBorders>
            <w:shd w:val="clear" w:color="auto" w:fill="auto"/>
            <w:noWrap/>
            <w:vAlign w:val="bottom"/>
            <w:hideMark/>
          </w:tcPr>
          <w:p w14:paraId="79913D1E"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2022-23</w:t>
            </w:r>
          </w:p>
        </w:tc>
        <w:tc>
          <w:tcPr>
            <w:tcW w:w="1216" w:type="dxa"/>
            <w:tcBorders>
              <w:top w:val="nil"/>
              <w:left w:val="nil"/>
              <w:bottom w:val="single" w:sz="4" w:space="0" w:color="auto"/>
              <w:right w:val="single" w:sz="4" w:space="0" w:color="auto"/>
            </w:tcBorders>
            <w:shd w:val="clear" w:color="auto" w:fill="auto"/>
            <w:noWrap/>
            <w:vAlign w:val="bottom"/>
            <w:hideMark/>
          </w:tcPr>
          <w:p w14:paraId="53E2931F" w14:textId="77777777" w:rsidR="003047F2" w:rsidRPr="00E1287D" w:rsidRDefault="003047F2" w:rsidP="007807BF">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2023-24</w:t>
            </w:r>
          </w:p>
        </w:tc>
      </w:tr>
      <w:tr w:rsidR="003047F2" w:rsidRPr="00E1287D" w14:paraId="2E2D1A0E"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4AC9C6" w14:textId="77777777" w:rsidR="003047F2" w:rsidRPr="00E1287D" w:rsidRDefault="003047F2" w:rsidP="007807BF">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Revenue Total</w:t>
            </w:r>
          </w:p>
        </w:tc>
        <w:tc>
          <w:tcPr>
            <w:tcW w:w="1216" w:type="dxa"/>
            <w:tcBorders>
              <w:top w:val="nil"/>
              <w:left w:val="nil"/>
              <w:bottom w:val="single" w:sz="4" w:space="0" w:color="auto"/>
              <w:right w:val="single" w:sz="4" w:space="0" w:color="auto"/>
            </w:tcBorders>
            <w:shd w:val="clear" w:color="auto" w:fill="auto"/>
            <w:noWrap/>
            <w:vAlign w:val="bottom"/>
            <w:hideMark/>
          </w:tcPr>
          <w:p w14:paraId="252B853A"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153,129,619 </w:t>
            </w:r>
          </w:p>
        </w:tc>
        <w:tc>
          <w:tcPr>
            <w:tcW w:w="1216" w:type="dxa"/>
            <w:tcBorders>
              <w:top w:val="nil"/>
              <w:left w:val="nil"/>
              <w:bottom w:val="single" w:sz="4" w:space="0" w:color="auto"/>
              <w:right w:val="single" w:sz="4" w:space="0" w:color="auto"/>
            </w:tcBorders>
            <w:shd w:val="clear" w:color="auto" w:fill="auto"/>
            <w:noWrap/>
            <w:vAlign w:val="bottom"/>
            <w:hideMark/>
          </w:tcPr>
          <w:p w14:paraId="11A2C2D0"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151,726,101 </w:t>
            </w:r>
          </w:p>
        </w:tc>
        <w:tc>
          <w:tcPr>
            <w:tcW w:w="1216" w:type="dxa"/>
            <w:tcBorders>
              <w:top w:val="nil"/>
              <w:left w:val="nil"/>
              <w:bottom w:val="single" w:sz="4" w:space="0" w:color="auto"/>
              <w:right w:val="single" w:sz="4" w:space="0" w:color="auto"/>
            </w:tcBorders>
            <w:shd w:val="clear" w:color="auto" w:fill="auto"/>
            <w:noWrap/>
            <w:vAlign w:val="bottom"/>
            <w:hideMark/>
          </w:tcPr>
          <w:p w14:paraId="2C1856A4"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154,687,952 </w:t>
            </w:r>
          </w:p>
        </w:tc>
        <w:tc>
          <w:tcPr>
            <w:tcW w:w="1216" w:type="dxa"/>
            <w:tcBorders>
              <w:top w:val="nil"/>
              <w:left w:val="nil"/>
              <w:bottom w:val="single" w:sz="4" w:space="0" w:color="auto"/>
              <w:right w:val="single" w:sz="4" w:space="0" w:color="auto"/>
            </w:tcBorders>
            <w:shd w:val="clear" w:color="auto" w:fill="auto"/>
            <w:noWrap/>
            <w:vAlign w:val="bottom"/>
            <w:hideMark/>
          </w:tcPr>
          <w:p w14:paraId="3CC0AA72"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155,548,277 </w:t>
            </w:r>
          </w:p>
        </w:tc>
        <w:tc>
          <w:tcPr>
            <w:tcW w:w="1216" w:type="dxa"/>
            <w:tcBorders>
              <w:top w:val="nil"/>
              <w:left w:val="nil"/>
              <w:bottom w:val="single" w:sz="4" w:space="0" w:color="auto"/>
              <w:right w:val="single" w:sz="4" w:space="0" w:color="auto"/>
            </w:tcBorders>
            <w:shd w:val="clear" w:color="auto" w:fill="auto"/>
            <w:noWrap/>
            <w:vAlign w:val="bottom"/>
            <w:hideMark/>
          </w:tcPr>
          <w:p w14:paraId="46579B39"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155,548,277 </w:t>
            </w:r>
          </w:p>
        </w:tc>
        <w:tc>
          <w:tcPr>
            <w:tcW w:w="1216" w:type="dxa"/>
            <w:tcBorders>
              <w:top w:val="nil"/>
              <w:left w:val="nil"/>
              <w:bottom w:val="single" w:sz="4" w:space="0" w:color="auto"/>
              <w:right w:val="single" w:sz="4" w:space="0" w:color="auto"/>
            </w:tcBorders>
            <w:shd w:val="clear" w:color="auto" w:fill="auto"/>
            <w:noWrap/>
            <w:vAlign w:val="bottom"/>
            <w:hideMark/>
          </w:tcPr>
          <w:p w14:paraId="29EAC24F"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155,548,277 </w:t>
            </w:r>
          </w:p>
        </w:tc>
      </w:tr>
      <w:tr w:rsidR="003047F2" w:rsidRPr="00E1287D" w14:paraId="247B79B1"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4D5E42" w14:textId="77777777" w:rsidR="003047F2" w:rsidRPr="00E1287D" w:rsidRDefault="003047F2" w:rsidP="007807BF">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Total Expenditures</w:t>
            </w:r>
          </w:p>
        </w:tc>
        <w:tc>
          <w:tcPr>
            <w:tcW w:w="1216" w:type="dxa"/>
            <w:tcBorders>
              <w:top w:val="nil"/>
              <w:left w:val="nil"/>
              <w:bottom w:val="single" w:sz="4" w:space="0" w:color="auto"/>
              <w:right w:val="single" w:sz="4" w:space="0" w:color="auto"/>
            </w:tcBorders>
            <w:shd w:val="clear" w:color="auto" w:fill="auto"/>
            <w:noWrap/>
            <w:vAlign w:val="bottom"/>
            <w:hideMark/>
          </w:tcPr>
          <w:p w14:paraId="1A25D548"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153,551,507 </w:t>
            </w:r>
          </w:p>
        </w:tc>
        <w:tc>
          <w:tcPr>
            <w:tcW w:w="1216" w:type="dxa"/>
            <w:tcBorders>
              <w:top w:val="nil"/>
              <w:left w:val="nil"/>
              <w:bottom w:val="single" w:sz="4" w:space="0" w:color="auto"/>
              <w:right w:val="single" w:sz="4" w:space="0" w:color="auto"/>
            </w:tcBorders>
            <w:shd w:val="clear" w:color="auto" w:fill="auto"/>
            <w:noWrap/>
            <w:vAlign w:val="bottom"/>
            <w:hideMark/>
          </w:tcPr>
          <w:p w14:paraId="3873F3B0"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152,042,829 </w:t>
            </w:r>
          </w:p>
        </w:tc>
        <w:tc>
          <w:tcPr>
            <w:tcW w:w="1216" w:type="dxa"/>
            <w:tcBorders>
              <w:top w:val="nil"/>
              <w:left w:val="nil"/>
              <w:bottom w:val="single" w:sz="4" w:space="0" w:color="auto"/>
              <w:right w:val="single" w:sz="4" w:space="0" w:color="auto"/>
            </w:tcBorders>
            <w:shd w:val="clear" w:color="auto" w:fill="auto"/>
            <w:noWrap/>
            <w:vAlign w:val="bottom"/>
            <w:hideMark/>
          </w:tcPr>
          <w:p w14:paraId="53587A2F"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156,647,312 </w:t>
            </w:r>
          </w:p>
        </w:tc>
        <w:tc>
          <w:tcPr>
            <w:tcW w:w="1216" w:type="dxa"/>
            <w:tcBorders>
              <w:top w:val="nil"/>
              <w:left w:val="nil"/>
              <w:bottom w:val="single" w:sz="4" w:space="0" w:color="auto"/>
              <w:right w:val="single" w:sz="4" w:space="0" w:color="auto"/>
            </w:tcBorders>
            <w:shd w:val="clear" w:color="auto" w:fill="auto"/>
            <w:noWrap/>
            <w:vAlign w:val="bottom"/>
            <w:hideMark/>
          </w:tcPr>
          <w:p w14:paraId="04542F59"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157,495,190 </w:t>
            </w:r>
          </w:p>
        </w:tc>
        <w:tc>
          <w:tcPr>
            <w:tcW w:w="1216" w:type="dxa"/>
            <w:tcBorders>
              <w:top w:val="nil"/>
              <w:left w:val="nil"/>
              <w:bottom w:val="single" w:sz="4" w:space="0" w:color="auto"/>
              <w:right w:val="single" w:sz="4" w:space="0" w:color="auto"/>
            </w:tcBorders>
            <w:shd w:val="clear" w:color="auto" w:fill="auto"/>
            <w:noWrap/>
            <w:vAlign w:val="bottom"/>
            <w:hideMark/>
          </w:tcPr>
          <w:p w14:paraId="2CA92DBE"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157,991,296 </w:t>
            </w:r>
          </w:p>
        </w:tc>
        <w:tc>
          <w:tcPr>
            <w:tcW w:w="1216" w:type="dxa"/>
            <w:tcBorders>
              <w:top w:val="nil"/>
              <w:left w:val="nil"/>
              <w:bottom w:val="single" w:sz="4" w:space="0" w:color="auto"/>
              <w:right w:val="single" w:sz="4" w:space="0" w:color="auto"/>
            </w:tcBorders>
            <w:shd w:val="clear" w:color="auto" w:fill="auto"/>
            <w:noWrap/>
            <w:vAlign w:val="bottom"/>
            <w:hideMark/>
          </w:tcPr>
          <w:p w14:paraId="714CA5A4"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163,135,130 </w:t>
            </w:r>
          </w:p>
        </w:tc>
      </w:tr>
      <w:tr w:rsidR="003047F2" w:rsidRPr="00E1287D" w14:paraId="2EA4D90D"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FF8518B" w14:textId="77777777" w:rsidR="003047F2" w:rsidRPr="00E1287D" w:rsidRDefault="003047F2" w:rsidP="007807BF">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Forecas</w:t>
            </w:r>
            <w:r>
              <w:rPr>
                <w:rFonts w:ascii="Times New Roman" w:eastAsia="Times New Roman" w:hAnsi="Times New Roman" w:cs="Times New Roman"/>
                <w:color w:val="000000"/>
                <w:sz w:val="20"/>
                <w:szCs w:val="20"/>
              </w:rPr>
              <w:t>t</w:t>
            </w:r>
            <w:r w:rsidRPr="00E1287D">
              <w:rPr>
                <w:rFonts w:ascii="Times New Roman" w:eastAsia="Times New Roman" w:hAnsi="Times New Roman" w:cs="Times New Roman"/>
                <w:color w:val="000000"/>
                <w:sz w:val="20"/>
                <w:szCs w:val="20"/>
              </w:rPr>
              <w:t>ed Balance</w:t>
            </w:r>
          </w:p>
        </w:tc>
        <w:tc>
          <w:tcPr>
            <w:tcW w:w="1216" w:type="dxa"/>
            <w:tcBorders>
              <w:top w:val="nil"/>
              <w:left w:val="nil"/>
              <w:bottom w:val="single" w:sz="4" w:space="0" w:color="auto"/>
              <w:right w:val="single" w:sz="4" w:space="0" w:color="auto"/>
            </w:tcBorders>
            <w:shd w:val="clear" w:color="auto" w:fill="auto"/>
            <w:noWrap/>
            <w:vAlign w:val="bottom"/>
            <w:hideMark/>
          </w:tcPr>
          <w:p w14:paraId="645D1DF5"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(421,888)</w:t>
            </w:r>
          </w:p>
        </w:tc>
        <w:tc>
          <w:tcPr>
            <w:tcW w:w="1216" w:type="dxa"/>
            <w:tcBorders>
              <w:top w:val="nil"/>
              <w:left w:val="nil"/>
              <w:bottom w:val="single" w:sz="4" w:space="0" w:color="auto"/>
              <w:right w:val="single" w:sz="4" w:space="0" w:color="auto"/>
            </w:tcBorders>
            <w:shd w:val="clear" w:color="auto" w:fill="auto"/>
            <w:noWrap/>
            <w:vAlign w:val="bottom"/>
            <w:hideMark/>
          </w:tcPr>
          <w:p w14:paraId="63531F63"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(316,728)</w:t>
            </w:r>
          </w:p>
        </w:tc>
        <w:tc>
          <w:tcPr>
            <w:tcW w:w="1216" w:type="dxa"/>
            <w:tcBorders>
              <w:top w:val="nil"/>
              <w:left w:val="nil"/>
              <w:bottom w:val="single" w:sz="4" w:space="0" w:color="auto"/>
              <w:right w:val="single" w:sz="4" w:space="0" w:color="auto"/>
            </w:tcBorders>
            <w:shd w:val="clear" w:color="auto" w:fill="auto"/>
            <w:noWrap/>
            <w:vAlign w:val="bottom"/>
            <w:hideMark/>
          </w:tcPr>
          <w:p w14:paraId="06E7FB93"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(1,959,360)</w:t>
            </w:r>
          </w:p>
        </w:tc>
        <w:tc>
          <w:tcPr>
            <w:tcW w:w="1216" w:type="dxa"/>
            <w:tcBorders>
              <w:top w:val="nil"/>
              <w:left w:val="nil"/>
              <w:bottom w:val="single" w:sz="4" w:space="0" w:color="auto"/>
              <w:right w:val="single" w:sz="4" w:space="0" w:color="auto"/>
            </w:tcBorders>
            <w:shd w:val="clear" w:color="auto" w:fill="auto"/>
            <w:noWrap/>
            <w:vAlign w:val="bottom"/>
            <w:hideMark/>
          </w:tcPr>
          <w:p w14:paraId="0CAAEB61"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(1,946,913)</w:t>
            </w:r>
          </w:p>
        </w:tc>
        <w:tc>
          <w:tcPr>
            <w:tcW w:w="1216" w:type="dxa"/>
            <w:tcBorders>
              <w:top w:val="nil"/>
              <w:left w:val="nil"/>
              <w:bottom w:val="single" w:sz="4" w:space="0" w:color="auto"/>
              <w:right w:val="single" w:sz="4" w:space="0" w:color="auto"/>
            </w:tcBorders>
            <w:shd w:val="clear" w:color="auto" w:fill="auto"/>
            <w:noWrap/>
            <w:vAlign w:val="bottom"/>
            <w:hideMark/>
          </w:tcPr>
          <w:p w14:paraId="1414ABD4"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(2,443,019)</w:t>
            </w:r>
          </w:p>
        </w:tc>
        <w:tc>
          <w:tcPr>
            <w:tcW w:w="1216" w:type="dxa"/>
            <w:tcBorders>
              <w:top w:val="nil"/>
              <w:left w:val="nil"/>
              <w:bottom w:val="single" w:sz="4" w:space="0" w:color="auto"/>
              <w:right w:val="single" w:sz="4" w:space="0" w:color="auto"/>
            </w:tcBorders>
            <w:shd w:val="clear" w:color="auto" w:fill="auto"/>
            <w:noWrap/>
            <w:vAlign w:val="bottom"/>
            <w:hideMark/>
          </w:tcPr>
          <w:p w14:paraId="78109158" w14:textId="77777777" w:rsidR="003047F2" w:rsidRPr="00E1287D" w:rsidRDefault="003047F2" w:rsidP="007807BF">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(7,586,853)</w:t>
            </w:r>
          </w:p>
        </w:tc>
      </w:tr>
    </w:tbl>
    <w:p w14:paraId="052799C6" w14:textId="77777777" w:rsidR="003047F2" w:rsidRDefault="003047F2" w:rsidP="003047F2">
      <w:pPr>
        <w:spacing w:after="0"/>
        <w:rPr>
          <w:rFonts w:ascii="Times New Roman" w:hAnsi="Times New Roman" w:cs="Times New Roman"/>
          <w:sz w:val="24"/>
          <w:szCs w:val="24"/>
        </w:rPr>
      </w:pPr>
    </w:p>
    <w:p w14:paraId="5B42F06F" w14:textId="77777777" w:rsidR="003047F2" w:rsidRPr="0067037B"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 xml:space="preserve">Facing both opportunities and crisis, the District Office, together with the four colleges, has </w:t>
      </w:r>
      <w:r w:rsidRPr="7176597F">
        <w:rPr>
          <w:rFonts w:ascii="Times New Roman" w:hAnsi="Times New Roman" w:cs="Times New Roman"/>
          <w:sz w:val="24"/>
          <w:szCs w:val="24"/>
        </w:rPr>
        <w:t xml:space="preserve">been </w:t>
      </w:r>
      <w:r>
        <w:rPr>
          <w:rFonts w:ascii="Times New Roman" w:hAnsi="Times New Roman" w:cs="Times New Roman"/>
          <w:sz w:val="24"/>
          <w:szCs w:val="24"/>
        </w:rPr>
        <w:t xml:space="preserve">developing </w:t>
      </w:r>
      <w:r w:rsidRPr="7176597F">
        <w:rPr>
          <w:rFonts w:ascii="Times New Roman" w:hAnsi="Times New Roman" w:cs="Times New Roman"/>
          <w:sz w:val="24"/>
          <w:szCs w:val="24"/>
        </w:rPr>
        <w:t>and will continue to proactively develop</w:t>
      </w:r>
      <w:r>
        <w:rPr>
          <w:rFonts w:ascii="Times New Roman" w:hAnsi="Times New Roman" w:cs="Times New Roman"/>
          <w:sz w:val="24"/>
          <w:szCs w:val="24"/>
        </w:rPr>
        <w:t>ing</w:t>
      </w:r>
      <w:r w:rsidRPr="7176597F">
        <w:rPr>
          <w:rFonts w:ascii="Times New Roman" w:hAnsi="Times New Roman" w:cs="Times New Roman"/>
          <w:sz w:val="24"/>
          <w:szCs w:val="24"/>
        </w:rPr>
        <w:t xml:space="preserve"> and imple</w:t>
      </w:r>
      <w:r>
        <w:rPr>
          <w:rFonts w:ascii="Times New Roman" w:hAnsi="Times New Roman" w:cs="Times New Roman"/>
          <w:sz w:val="24"/>
          <w:szCs w:val="24"/>
        </w:rPr>
        <w:t>menting action plans to reverse this forecasted financial</w:t>
      </w:r>
      <w:r w:rsidRPr="7176597F">
        <w:rPr>
          <w:rFonts w:ascii="Times New Roman" w:hAnsi="Times New Roman" w:cs="Times New Roman"/>
          <w:sz w:val="24"/>
          <w:szCs w:val="24"/>
        </w:rPr>
        <w:t xml:space="preserve"> </w:t>
      </w:r>
      <w:r>
        <w:rPr>
          <w:rFonts w:ascii="Times New Roman" w:hAnsi="Times New Roman" w:cs="Times New Roman"/>
          <w:sz w:val="24"/>
          <w:szCs w:val="24"/>
        </w:rPr>
        <w:t>trend</w:t>
      </w:r>
      <w:r w:rsidRPr="7176597F">
        <w:rPr>
          <w:rFonts w:ascii="Times New Roman" w:hAnsi="Times New Roman" w:cs="Times New Roman"/>
          <w:sz w:val="24"/>
          <w:szCs w:val="24"/>
        </w:rPr>
        <w:t xml:space="preserve">. </w:t>
      </w:r>
      <w:r>
        <w:rPr>
          <w:rFonts w:ascii="Times New Roman" w:hAnsi="Times New Roman" w:cs="Times New Roman"/>
          <w:sz w:val="24"/>
          <w:szCs w:val="24"/>
        </w:rPr>
        <w:t>Several aspects of this</w:t>
      </w:r>
      <w:r w:rsidRPr="0067037B">
        <w:rPr>
          <w:rFonts w:ascii="Times New Roman" w:hAnsi="Times New Roman" w:cs="Times New Roman"/>
          <w:sz w:val="24"/>
          <w:szCs w:val="24"/>
        </w:rPr>
        <w:t xml:space="preserve"> Plan have already been implemented in the 2018</w:t>
      </w:r>
      <w:r>
        <w:rPr>
          <w:rFonts w:ascii="Times New Roman" w:hAnsi="Times New Roman" w:cs="Times New Roman"/>
          <w:sz w:val="24"/>
          <w:szCs w:val="24"/>
        </w:rPr>
        <w:t>/</w:t>
      </w:r>
      <w:r w:rsidRPr="0067037B">
        <w:rPr>
          <w:rFonts w:ascii="Times New Roman" w:hAnsi="Times New Roman" w:cs="Times New Roman"/>
          <w:sz w:val="24"/>
          <w:szCs w:val="24"/>
        </w:rPr>
        <w:t xml:space="preserve">19 academic year resulting in </w:t>
      </w:r>
      <w:r>
        <w:rPr>
          <w:rFonts w:ascii="Times New Roman" w:hAnsi="Times New Roman" w:cs="Times New Roman"/>
          <w:sz w:val="24"/>
          <w:szCs w:val="24"/>
        </w:rPr>
        <w:t xml:space="preserve">increased enrollment: online </w:t>
      </w:r>
      <w:r w:rsidRPr="0067037B">
        <w:rPr>
          <w:rFonts w:ascii="Times New Roman" w:hAnsi="Times New Roman" w:cs="Times New Roman"/>
          <w:sz w:val="24"/>
          <w:szCs w:val="24"/>
        </w:rPr>
        <w:t>enrollmen</w:t>
      </w:r>
      <w:r>
        <w:rPr>
          <w:rFonts w:ascii="Times New Roman" w:hAnsi="Times New Roman" w:cs="Times New Roman"/>
          <w:sz w:val="24"/>
          <w:szCs w:val="24"/>
        </w:rPr>
        <w:t>t (in percentage) from 19% in 2011/12 to 30% in 2016/17, and dual e</w:t>
      </w:r>
      <w:r w:rsidRPr="0067037B">
        <w:rPr>
          <w:rFonts w:ascii="Times New Roman" w:hAnsi="Times New Roman" w:cs="Times New Roman"/>
          <w:sz w:val="24"/>
          <w:szCs w:val="24"/>
        </w:rPr>
        <w:t>nrollment</w:t>
      </w:r>
      <w:r>
        <w:rPr>
          <w:rFonts w:ascii="Times New Roman" w:hAnsi="Times New Roman" w:cs="Times New Roman"/>
          <w:sz w:val="24"/>
          <w:szCs w:val="24"/>
        </w:rPr>
        <w:t xml:space="preserve"> (in number) from 250 in Fall 2015 to 1,709 in Fall 2018.  Meanwhile, the number of </w:t>
      </w:r>
      <w:r w:rsidRPr="0067037B">
        <w:rPr>
          <w:rFonts w:ascii="Times New Roman" w:hAnsi="Times New Roman" w:cs="Times New Roman"/>
          <w:sz w:val="24"/>
          <w:szCs w:val="24"/>
        </w:rPr>
        <w:t xml:space="preserve">Career Development and College Preparation (CDCP) </w:t>
      </w:r>
      <w:r>
        <w:rPr>
          <w:rFonts w:ascii="Times New Roman" w:hAnsi="Times New Roman" w:cs="Times New Roman"/>
          <w:sz w:val="24"/>
          <w:szCs w:val="24"/>
        </w:rPr>
        <w:t xml:space="preserve">certificate has grown from 0 in 2014 to 11 in the fall of 2018, with an additional 18 CDCP certificates in the approval process locally and at the State.  </w:t>
      </w:r>
      <w:r w:rsidRPr="0067037B">
        <w:rPr>
          <w:rFonts w:ascii="Times New Roman" w:hAnsi="Times New Roman" w:cs="Times New Roman"/>
          <w:color w:val="FF0000"/>
          <w:sz w:val="24"/>
          <w:szCs w:val="24"/>
        </w:rPr>
        <w:t xml:space="preserve">  </w:t>
      </w:r>
    </w:p>
    <w:p w14:paraId="320EB24F" w14:textId="77777777" w:rsidR="003047F2" w:rsidRDefault="003047F2" w:rsidP="003047F2">
      <w:pPr>
        <w:spacing w:after="0"/>
        <w:rPr>
          <w:rFonts w:ascii="Times New Roman" w:hAnsi="Times New Roman" w:cs="Times New Roman"/>
          <w:sz w:val="24"/>
          <w:szCs w:val="24"/>
        </w:rPr>
      </w:pPr>
    </w:p>
    <w:p w14:paraId="78DB4E52" w14:textId="77777777" w:rsidR="003047F2" w:rsidRDefault="003047F2" w:rsidP="003047F2">
      <w:pPr>
        <w:spacing w:after="0"/>
        <w:rPr>
          <w:rFonts w:ascii="Times New Roman" w:hAnsi="Times New Roman" w:cs="Times New Roman"/>
          <w:sz w:val="24"/>
          <w:szCs w:val="24"/>
        </w:rPr>
      </w:pPr>
      <w:r w:rsidRPr="7176597F">
        <w:rPr>
          <w:rFonts w:ascii="Times New Roman" w:hAnsi="Times New Roman" w:cs="Times New Roman"/>
          <w:sz w:val="24"/>
          <w:szCs w:val="24"/>
        </w:rPr>
        <w:t>The ultimate goal of th</w:t>
      </w:r>
      <w:r>
        <w:rPr>
          <w:rFonts w:ascii="Times New Roman" w:hAnsi="Times New Roman" w:cs="Times New Roman"/>
          <w:sz w:val="24"/>
          <w:szCs w:val="24"/>
        </w:rPr>
        <w:t>is districtwide Integrated Financial P</w:t>
      </w:r>
      <w:r w:rsidRPr="7176597F">
        <w:rPr>
          <w:rFonts w:ascii="Times New Roman" w:hAnsi="Times New Roman" w:cs="Times New Roman"/>
          <w:sz w:val="24"/>
          <w:szCs w:val="24"/>
        </w:rPr>
        <w:t>lan is three-fold:</w:t>
      </w:r>
    </w:p>
    <w:p w14:paraId="1058A6E3" w14:textId="77777777" w:rsidR="003047F2" w:rsidRDefault="003047F2" w:rsidP="003047F2">
      <w:pPr>
        <w:spacing w:after="0"/>
        <w:rPr>
          <w:rFonts w:ascii="Times New Roman" w:hAnsi="Times New Roman" w:cs="Times New Roman"/>
          <w:sz w:val="24"/>
          <w:szCs w:val="24"/>
        </w:rPr>
      </w:pPr>
    </w:p>
    <w:p w14:paraId="34071920" w14:textId="77777777" w:rsidR="003047F2" w:rsidRDefault="003047F2" w:rsidP="003047F2">
      <w:pPr>
        <w:spacing w:after="0"/>
        <w:ind w:left="288"/>
        <w:rPr>
          <w:rFonts w:ascii="Times New Roman" w:hAnsi="Times New Roman" w:cs="Times New Roman"/>
          <w:sz w:val="24"/>
          <w:szCs w:val="24"/>
        </w:rPr>
      </w:pPr>
      <w:r>
        <w:rPr>
          <w:rFonts w:ascii="Times New Roman" w:hAnsi="Times New Roman" w:cs="Times New Roman"/>
          <w:sz w:val="24"/>
          <w:szCs w:val="24"/>
        </w:rPr>
        <w:t>First, increasing revenue – PCCD plans to increase its revenue from the State through:</w:t>
      </w:r>
    </w:p>
    <w:p w14:paraId="0F5B9F1E" w14:textId="77777777" w:rsidR="003047F2" w:rsidRPr="00A57F34" w:rsidRDefault="003047F2" w:rsidP="003047F2">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establishing realistic FTES targets, </w:t>
      </w:r>
    </w:p>
    <w:p w14:paraId="48F4081B" w14:textId="77777777" w:rsidR="003047F2" w:rsidRPr="00A57F34" w:rsidRDefault="003047F2" w:rsidP="003047F2">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updating, upgrading, and implementing Enrollment Management Plans at both the district and the college levels, </w:t>
      </w:r>
      <w:r>
        <w:rPr>
          <w:rFonts w:ascii="Times New Roman" w:hAnsi="Times New Roman" w:cs="Times New Roman"/>
          <w:sz w:val="24"/>
          <w:szCs w:val="24"/>
        </w:rPr>
        <w:t>and</w:t>
      </w:r>
    </w:p>
    <w:p w14:paraId="54E7D537" w14:textId="77777777" w:rsidR="003047F2" w:rsidRDefault="003047F2" w:rsidP="003047F2">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establishing </w:t>
      </w:r>
      <w:r>
        <w:rPr>
          <w:rFonts w:ascii="Times New Roman" w:hAnsi="Times New Roman" w:cs="Times New Roman"/>
          <w:sz w:val="24"/>
          <w:szCs w:val="24"/>
        </w:rPr>
        <w:t xml:space="preserve">and implementing </w:t>
      </w:r>
      <w:r w:rsidRPr="00A57F34">
        <w:rPr>
          <w:rFonts w:ascii="Times New Roman" w:hAnsi="Times New Roman" w:cs="Times New Roman"/>
          <w:sz w:val="24"/>
          <w:szCs w:val="24"/>
        </w:rPr>
        <w:t>a Student Success Infrastructure Plan in order to earn the highest possible amount of r</w:t>
      </w:r>
      <w:r>
        <w:rPr>
          <w:rFonts w:ascii="Times New Roman" w:hAnsi="Times New Roman" w:cs="Times New Roman"/>
          <w:sz w:val="24"/>
          <w:szCs w:val="24"/>
        </w:rPr>
        <w:t>evenues through the new SCFF.</w:t>
      </w:r>
    </w:p>
    <w:p w14:paraId="5CEB7DEA" w14:textId="77777777" w:rsidR="003047F2" w:rsidRDefault="003047F2" w:rsidP="003047F2">
      <w:pPr>
        <w:pStyle w:val="ListParagraph"/>
        <w:spacing w:after="0"/>
        <w:ind w:left="1008"/>
        <w:rPr>
          <w:rFonts w:ascii="Times New Roman" w:hAnsi="Times New Roman" w:cs="Times New Roman"/>
          <w:sz w:val="24"/>
          <w:szCs w:val="24"/>
        </w:rPr>
      </w:pPr>
    </w:p>
    <w:p w14:paraId="514A592A" w14:textId="77777777" w:rsidR="003047F2" w:rsidRDefault="003047F2" w:rsidP="003047F2">
      <w:pPr>
        <w:spacing w:after="0"/>
        <w:ind w:left="288"/>
        <w:rPr>
          <w:rFonts w:ascii="Times New Roman" w:hAnsi="Times New Roman" w:cs="Times New Roman"/>
          <w:sz w:val="24"/>
          <w:szCs w:val="24"/>
        </w:rPr>
      </w:pPr>
      <w:r w:rsidRPr="7176597F">
        <w:rPr>
          <w:rFonts w:ascii="Times New Roman" w:hAnsi="Times New Roman" w:cs="Times New Roman"/>
          <w:sz w:val="24"/>
          <w:szCs w:val="24"/>
        </w:rPr>
        <w:t xml:space="preserve">Second, reducing unnecessary operational expenditures – </w:t>
      </w:r>
      <w:r>
        <w:rPr>
          <w:rFonts w:ascii="Times New Roman" w:hAnsi="Times New Roman" w:cs="Times New Roman"/>
          <w:sz w:val="24"/>
          <w:szCs w:val="24"/>
        </w:rPr>
        <w:t xml:space="preserve">the District plans to </w:t>
      </w:r>
      <w:r w:rsidRPr="7176597F">
        <w:rPr>
          <w:rFonts w:ascii="Times New Roman" w:hAnsi="Times New Roman" w:cs="Times New Roman"/>
          <w:sz w:val="24"/>
          <w:szCs w:val="24"/>
        </w:rPr>
        <w:t xml:space="preserve">trim down </w:t>
      </w:r>
      <w:r>
        <w:rPr>
          <w:rFonts w:ascii="Times New Roman" w:hAnsi="Times New Roman" w:cs="Times New Roman"/>
          <w:sz w:val="24"/>
          <w:szCs w:val="24"/>
        </w:rPr>
        <w:t>its</w:t>
      </w:r>
      <w:r w:rsidRPr="7176597F">
        <w:rPr>
          <w:rFonts w:ascii="Times New Roman" w:hAnsi="Times New Roman" w:cs="Times New Roman"/>
          <w:sz w:val="24"/>
          <w:szCs w:val="24"/>
        </w:rPr>
        <w:t xml:space="preserve"> expenditures</w:t>
      </w:r>
      <w:r>
        <w:rPr>
          <w:rFonts w:ascii="Times New Roman" w:hAnsi="Times New Roman" w:cs="Times New Roman"/>
          <w:sz w:val="24"/>
          <w:szCs w:val="24"/>
        </w:rPr>
        <w:t xml:space="preserve"> through:</w:t>
      </w:r>
    </w:p>
    <w:p w14:paraId="2C4B9453" w14:textId="77777777" w:rsidR="003047F2" w:rsidRPr="00A57F34" w:rsidRDefault="003047F2" w:rsidP="003047F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developing and implementing </w:t>
      </w:r>
      <w:r w:rsidRPr="00A57F34">
        <w:rPr>
          <w:rFonts w:ascii="Times New Roman" w:hAnsi="Times New Roman" w:cs="Times New Roman"/>
          <w:sz w:val="24"/>
          <w:szCs w:val="24"/>
        </w:rPr>
        <w:t>a new Board Policy to increase the reserve ratio from the previous 5% to 10%</w:t>
      </w:r>
      <w:r>
        <w:rPr>
          <w:rFonts w:ascii="Times New Roman" w:hAnsi="Times New Roman" w:cs="Times New Roman"/>
          <w:sz w:val="24"/>
          <w:szCs w:val="24"/>
        </w:rPr>
        <w:t>,</w:t>
      </w:r>
      <w:r w:rsidRPr="00A57F34">
        <w:rPr>
          <w:rFonts w:ascii="Times New Roman" w:hAnsi="Times New Roman" w:cs="Times New Roman"/>
          <w:sz w:val="24"/>
          <w:szCs w:val="24"/>
        </w:rPr>
        <w:t xml:space="preserve">  </w:t>
      </w:r>
    </w:p>
    <w:p w14:paraId="6A85F57D" w14:textId="77777777" w:rsidR="003047F2" w:rsidRPr="00A57F34" w:rsidRDefault="003047F2" w:rsidP="003047F2">
      <w:pPr>
        <w:pStyle w:val="ListParagraph"/>
        <w:numPr>
          <w:ilvl w:val="0"/>
          <w:numId w:val="4"/>
        </w:numPr>
        <w:spacing w:after="0"/>
        <w:rPr>
          <w:rFonts w:ascii="Times New Roman" w:hAnsi="Times New Roman" w:cs="Times New Roman"/>
          <w:sz w:val="24"/>
          <w:szCs w:val="24"/>
        </w:rPr>
      </w:pPr>
      <w:r w:rsidRPr="00A57F34">
        <w:rPr>
          <w:rFonts w:ascii="Times New Roman" w:hAnsi="Times New Roman" w:cs="Times New Roman"/>
          <w:sz w:val="24"/>
          <w:szCs w:val="24"/>
        </w:rPr>
        <w:t>improv</w:t>
      </w:r>
      <w:r>
        <w:rPr>
          <w:rFonts w:ascii="Times New Roman" w:hAnsi="Times New Roman" w:cs="Times New Roman"/>
          <w:sz w:val="24"/>
          <w:szCs w:val="24"/>
        </w:rPr>
        <w:t>ing</w:t>
      </w:r>
      <w:r w:rsidRPr="00A57F34">
        <w:rPr>
          <w:rFonts w:ascii="Times New Roman" w:hAnsi="Times New Roman" w:cs="Times New Roman"/>
          <w:sz w:val="24"/>
          <w:szCs w:val="24"/>
        </w:rPr>
        <w:t xml:space="preserve"> t</w:t>
      </w:r>
      <w:r>
        <w:rPr>
          <w:rFonts w:ascii="Times New Roman" w:hAnsi="Times New Roman" w:cs="Times New Roman"/>
          <w:sz w:val="24"/>
          <w:szCs w:val="24"/>
        </w:rPr>
        <w:t>he management of its OPEB debt</w:t>
      </w:r>
      <w:r w:rsidRPr="00A57F34">
        <w:rPr>
          <w:rFonts w:ascii="Times New Roman" w:hAnsi="Times New Roman" w:cs="Times New Roman"/>
          <w:sz w:val="24"/>
          <w:szCs w:val="24"/>
        </w:rPr>
        <w:t xml:space="preserve">, and </w:t>
      </w:r>
    </w:p>
    <w:p w14:paraId="3027A53C" w14:textId="77777777" w:rsidR="003047F2" w:rsidRPr="00A57F34" w:rsidRDefault="003047F2" w:rsidP="003047F2">
      <w:pPr>
        <w:pStyle w:val="ListParagraph"/>
        <w:numPr>
          <w:ilvl w:val="0"/>
          <w:numId w:val="4"/>
        </w:numPr>
        <w:spacing w:after="0"/>
        <w:rPr>
          <w:rFonts w:ascii="Times New Roman" w:hAnsi="Times New Roman" w:cs="Times New Roman"/>
          <w:sz w:val="24"/>
          <w:szCs w:val="24"/>
        </w:rPr>
      </w:pPr>
      <w:r w:rsidRPr="00A57F34">
        <w:rPr>
          <w:rFonts w:ascii="Times New Roman" w:hAnsi="Times New Roman" w:cs="Times New Roman"/>
          <w:sz w:val="24"/>
          <w:szCs w:val="24"/>
        </w:rPr>
        <w:t>reduc</w:t>
      </w:r>
      <w:r>
        <w:rPr>
          <w:rFonts w:ascii="Times New Roman" w:hAnsi="Times New Roman" w:cs="Times New Roman"/>
          <w:sz w:val="24"/>
          <w:szCs w:val="24"/>
        </w:rPr>
        <w:t>ing</w:t>
      </w:r>
      <w:r w:rsidRPr="00A57F34">
        <w:rPr>
          <w:rFonts w:ascii="Times New Roman" w:hAnsi="Times New Roman" w:cs="Times New Roman"/>
          <w:sz w:val="24"/>
          <w:szCs w:val="24"/>
        </w:rPr>
        <w:t xml:space="preserve"> operational overspending and to eliminate the structural deficit.</w:t>
      </w:r>
    </w:p>
    <w:p w14:paraId="7BFACD0E" w14:textId="77777777" w:rsidR="003047F2" w:rsidRDefault="003047F2" w:rsidP="003047F2">
      <w:pPr>
        <w:spacing w:after="0"/>
        <w:ind w:left="288"/>
        <w:rPr>
          <w:rFonts w:ascii="Times New Roman" w:hAnsi="Times New Roman" w:cs="Times New Roman"/>
          <w:sz w:val="24"/>
          <w:szCs w:val="24"/>
        </w:rPr>
      </w:pPr>
    </w:p>
    <w:p w14:paraId="5F997F41" w14:textId="77777777" w:rsidR="003047F2" w:rsidRDefault="003047F2" w:rsidP="003047F2">
      <w:pPr>
        <w:spacing w:after="0"/>
        <w:ind w:left="288"/>
        <w:rPr>
          <w:rFonts w:ascii="Times New Roman" w:hAnsi="Times New Roman" w:cs="Times New Roman"/>
          <w:spacing w:val="-1"/>
          <w:sz w:val="24"/>
          <w:szCs w:val="24"/>
        </w:rPr>
      </w:pPr>
      <w:r>
        <w:rPr>
          <w:rFonts w:ascii="Times New Roman" w:hAnsi="Times New Roman" w:cs="Times New Roman"/>
          <w:sz w:val="24"/>
          <w:szCs w:val="24"/>
        </w:rPr>
        <w:t xml:space="preserve">Third, applying sound financial management and administration - </w:t>
      </w:r>
      <w:r w:rsidRPr="7176597F">
        <w:rPr>
          <w:rFonts w:ascii="Times New Roman" w:hAnsi="Times New Roman" w:cs="Times New Roman"/>
          <w:spacing w:val="-1"/>
          <w:sz w:val="24"/>
          <w:szCs w:val="24"/>
        </w:rPr>
        <w:t xml:space="preserve">the District will </w:t>
      </w:r>
      <w:r>
        <w:rPr>
          <w:rFonts w:ascii="Times New Roman" w:hAnsi="Times New Roman" w:cs="Times New Roman"/>
          <w:spacing w:val="-1"/>
          <w:sz w:val="24"/>
          <w:szCs w:val="24"/>
        </w:rPr>
        <w:t>reach this goal by:</w:t>
      </w:r>
    </w:p>
    <w:p w14:paraId="1EB3D37B" w14:textId="77777777" w:rsidR="003047F2" w:rsidRPr="00A57F34" w:rsidRDefault="003047F2" w:rsidP="003047F2">
      <w:pPr>
        <w:pStyle w:val="ListParagraph"/>
        <w:numPr>
          <w:ilvl w:val="0"/>
          <w:numId w:val="5"/>
        </w:numPr>
        <w:spacing w:after="0"/>
        <w:rPr>
          <w:rFonts w:ascii="Times New Roman" w:hAnsi="Times New Roman" w:cs="Times New Roman"/>
          <w:spacing w:val="-1"/>
          <w:sz w:val="24"/>
          <w:szCs w:val="24"/>
        </w:rPr>
      </w:pPr>
      <w:r w:rsidRPr="00A57F34">
        <w:rPr>
          <w:rFonts w:ascii="Times New Roman" w:hAnsi="Times New Roman" w:cs="Times New Roman"/>
          <w:spacing w:val="-1"/>
          <w:sz w:val="24"/>
          <w:szCs w:val="24"/>
        </w:rPr>
        <w:t>practic</w:t>
      </w:r>
      <w:r>
        <w:rPr>
          <w:rFonts w:ascii="Times New Roman" w:hAnsi="Times New Roman" w:cs="Times New Roman"/>
          <w:spacing w:val="-1"/>
          <w:sz w:val="24"/>
          <w:szCs w:val="24"/>
        </w:rPr>
        <w:t>ing</w:t>
      </w:r>
      <w:r w:rsidRPr="00A57F34">
        <w:rPr>
          <w:rFonts w:ascii="Times New Roman" w:hAnsi="Times New Roman" w:cs="Times New Roman"/>
          <w:sz w:val="24"/>
          <w:szCs w:val="24"/>
        </w:rPr>
        <w:t xml:space="preserve"> </w:t>
      </w:r>
      <w:r w:rsidRPr="00A57F34">
        <w:rPr>
          <w:rFonts w:ascii="Times New Roman" w:hAnsi="Times New Roman" w:cs="Times New Roman"/>
          <w:spacing w:val="-1"/>
          <w:sz w:val="24"/>
          <w:szCs w:val="24"/>
        </w:rPr>
        <w:t>effective</w:t>
      </w:r>
      <w:r w:rsidRPr="00A57F34">
        <w:rPr>
          <w:rFonts w:ascii="Times New Roman" w:hAnsi="Times New Roman" w:cs="Times New Roman"/>
          <w:sz w:val="24"/>
          <w:szCs w:val="24"/>
        </w:rPr>
        <w:t xml:space="preserve"> </w:t>
      </w:r>
      <w:r w:rsidRPr="00A57F34">
        <w:rPr>
          <w:rFonts w:ascii="Times New Roman" w:hAnsi="Times New Roman" w:cs="Times New Roman"/>
          <w:spacing w:val="-1"/>
          <w:sz w:val="24"/>
          <w:szCs w:val="24"/>
        </w:rPr>
        <w:t>oversight</w:t>
      </w:r>
      <w:r w:rsidRPr="00A57F34">
        <w:rPr>
          <w:rFonts w:ascii="Times New Roman" w:hAnsi="Times New Roman" w:cs="Times New Roman"/>
          <w:sz w:val="24"/>
          <w:szCs w:val="24"/>
        </w:rPr>
        <w:t xml:space="preserve"> </w:t>
      </w:r>
      <w:r w:rsidRPr="00A57F34">
        <w:rPr>
          <w:rFonts w:ascii="Times New Roman" w:hAnsi="Times New Roman" w:cs="Times New Roman"/>
          <w:spacing w:val="-1"/>
          <w:sz w:val="24"/>
          <w:szCs w:val="24"/>
        </w:rPr>
        <w:t>of</w:t>
      </w:r>
      <w:r w:rsidRPr="00A57F34">
        <w:rPr>
          <w:rFonts w:ascii="Times New Roman" w:hAnsi="Times New Roman" w:cs="Times New Roman"/>
          <w:spacing w:val="-2"/>
          <w:sz w:val="24"/>
          <w:szCs w:val="24"/>
        </w:rPr>
        <w:t xml:space="preserve"> its </w:t>
      </w:r>
      <w:r w:rsidRPr="00A57F34">
        <w:rPr>
          <w:rFonts w:ascii="Times New Roman" w:hAnsi="Times New Roman" w:cs="Times New Roman"/>
          <w:spacing w:val="-1"/>
          <w:sz w:val="24"/>
          <w:szCs w:val="24"/>
        </w:rPr>
        <w:t xml:space="preserve">finances and </w:t>
      </w:r>
      <w:r>
        <w:rPr>
          <w:rFonts w:ascii="Times New Roman" w:hAnsi="Times New Roman" w:cs="Times New Roman"/>
          <w:spacing w:val="-1"/>
          <w:sz w:val="24"/>
          <w:szCs w:val="24"/>
        </w:rPr>
        <w:t>improving</w:t>
      </w:r>
      <w:r w:rsidRPr="00A57F34">
        <w:rPr>
          <w:rFonts w:ascii="Times New Roman" w:hAnsi="Times New Roman" w:cs="Times New Roman"/>
          <w:spacing w:val="-1"/>
          <w:sz w:val="24"/>
          <w:szCs w:val="24"/>
        </w:rPr>
        <w:t xml:space="preserve"> its internal control system by adopting a restructuring plan to improve efficiencies and accountability at the District Office as well as</w:t>
      </w:r>
      <w:r>
        <w:rPr>
          <w:rFonts w:ascii="Times New Roman" w:hAnsi="Times New Roman" w:cs="Times New Roman"/>
          <w:spacing w:val="-1"/>
          <w:sz w:val="24"/>
          <w:szCs w:val="24"/>
        </w:rPr>
        <w:t xml:space="preserve"> at </w:t>
      </w:r>
      <w:r w:rsidRPr="00A57F34">
        <w:rPr>
          <w:rFonts w:ascii="Times New Roman" w:hAnsi="Times New Roman" w:cs="Times New Roman"/>
          <w:spacing w:val="-1"/>
          <w:sz w:val="24"/>
          <w:szCs w:val="24"/>
        </w:rPr>
        <w:t xml:space="preserve">the four </w:t>
      </w:r>
      <w:r>
        <w:rPr>
          <w:rFonts w:ascii="Times New Roman" w:hAnsi="Times New Roman" w:cs="Times New Roman"/>
          <w:spacing w:val="-1"/>
          <w:sz w:val="24"/>
          <w:szCs w:val="24"/>
        </w:rPr>
        <w:t>colleges</w:t>
      </w:r>
      <w:r w:rsidRPr="00A57F34">
        <w:rPr>
          <w:rFonts w:ascii="Times New Roman" w:hAnsi="Times New Roman" w:cs="Times New Roman"/>
          <w:spacing w:val="-1"/>
          <w:sz w:val="24"/>
          <w:szCs w:val="24"/>
        </w:rPr>
        <w:t xml:space="preserve">, </w:t>
      </w:r>
    </w:p>
    <w:p w14:paraId="73C4DA9D" w14:textId="77777777" w:rsidR="003047F2" w:rsidRPr="00A57F34" w:rsidRDefault="003047F2" w:rsidP="003047F2">
      <w:pPr>
        <w:pStyle w:val="ListParagraph"/>
        <w:numPr>
          <w:ilvl w:val="0"/>
          <w:numId w:val="5"/>
        </w:numPr>
        <w:spacing w:after="0"/>
        <w:rPr>
          <w:rFonts w:ascii="Times New Roman" w:hAnsi="Times New Roman" w:cs="Times New Roman"/>
          <w:spacing w:val="-1"/>
          <w:sz w:val="24"/>
          <w:szCs w:val="24"/>
        </w:rPr>
      </w:pPr>
      <w:r w:rsidRPr="00A57F34">
        <w:rPr>
          <w:rFonts w:ascii="Times New Roman" w:hAnsi="Times New Roman" w:cs="Times New Roman"/>
          <w:spacing w:val="-1"/>
          <w:sz w:val="24"/>
          <w:szCs w:val="24"/>
        </w:rPr>
        <w:t>address</w:t>
      </w:r>
      <w:r>
        <w:rPr>
          <w:rFonts w:ascii="Times New Roman" w:hAnsi="Times New Roman" w:cs="Times New Roman"/>
          <w:spacing w:val="-1"/>
          <w:sz w:val="24"/>
          <w:szCs w:val="24"/>
        </w:rPr>
        <w:t>ing</w:t>
      </w:r>
      <w:r w:rsidRPr="00A57F34">
        <w:rPr>
          <w:rFonts w:ascii="Times New Roman" w:hAnsi="Times New Roman" w:cs="Times New Roman"/>
          <w:spacing w:val="-1"/>
          <w:sz w:val="24"/>
          <w:szCs w:val="24"/>
        </w:rPr>
        <w:t xml:space="preserve"> all audit findings, and </w:t>
      </w:r>
    </w:p>
    <w:p w14:paraId="6203BD6F" w14:textId="77777777" w:rsidR="003047F2" w:rsidRDefault="003047F2" w:rsidP="003047F2">
      <w:pPr>
        <w:pStyle w:val="ListParagraph"/>
        <w:numPr>
          <w:ilvl w:val="0"/>
          <w:numId w:val="5"/>
        </w:numPr>
        <w:spacing w:after="0"/>
      </w:pPr>
      <w:r w:rsidRPr="00A57F34">
        <w:rPr>
          <w:rFonts w:ascii="Times New Roman" w:hAnsi="Times New Roman" w:cs="Times New Roman"/>
          <w:spacing w:val="-1"/>
          <w:sz w:val="24"/>
          <w:szCs w:val="24"/>
        </w:rPr>
        <w:t>develop</w:t>
      </w:r>
      <w:r>
        <w:rPr>
          <w:rFonts w:ascii="Times New Roman" w:hAnsi="Times New Roman" w:cs="Times New Roman"/>
          <w:spacing w:val="-1"/>
          <w:sz w:val="24"/>
          <w:szCs w:val="24"/>
        </w:rPr>
        <w:t>ing and implementing</w:t>
      </w:r>
      <w:r w:rsidRPr="00A57F34">
        <w:rPr>
          <w:rFonts w:ascii="Times New Roman" w:hAnsi="Times New Roman" w:cs="Times New Roman"/>
          <w:spacing w:val="-1"/>
          <w:sz w:val="24"/>
          <w:szCs w:val="24"/>
        </w:rPr>
        <w:t xml:space="preserve"> a plan to retain executive level administrators so that they may exercise their leaderships with </w:t>
      </w:r>
      <w:r>
        <w:rPr>
          <w:rFonts w:ascii="Times New Roman" w:hAnsi="Times New Roman" w:cs="Times New Roman"/>
          <w:spacing w:val="-1"/>
          <w:sz w:val="24"/>
          <w:szCs w:val="24"/>
        </w:rPr>
        <w:t>few</w:t>
      </w:r>
      <w:r w:rsidRPr="00A57F34">
        <w:rPr>
          <w:rFonts w:ascii="Times New Roman" w:hAnsi="Times New Roman" w:cs="Times New Roman"/>
          <w:spacing w:val="-1"/>
          <w:sz w:val="24"/>
          <w:szCs w:val="24"/>
        </w:rPr>
        <w:t xml:space="preserve"> disruptions. </w:t>
      </w:r>
    </w:p>
    <w:p w14:paraId="448723AA" w14:textId="77777777" w:rsidR="003047F2" w:rsidRDefault="003047F2" w:rsidP="003047F2">
      <w:pPr>
        <w:spacing w:after="0"/>
        <w:rPr>
          <w:rFonts w:ascii="Times New Roman" w:hAnsi="Times New Roman" w:cs="Times New Roman"/>
          <w:sz w:val="24"/>
          <w:szCs w:val="24"/>
        </w:rPr>
      </w:pPr>
    </w:p>
    <w:p w14:paraId="0F701085"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This Five-Year Integrated Financial Plan includes timelines and milestones for each of the nine committed actions that are capable of being addressed in subsequent reports for evaluation and improvement.  In addition, this Financial Plan is not a stand-alone plan, it is linked and fully integrated with other major districtwide plans. Guided by its Mission, PCCD’s planning, resource allocation, implementation, and evaluation occur on an ongoing basis through its shared governance and operational structures in an incorporated and inter-related fashion.  Annually, the District assures the effectiveness of its ongoing planning and resource allocation processes by systematically reviewing and modifying, as appropriate, all parts of the process cycle.</w:t>
      </w:r>
    </w:p>
    <w:p w14:paraId="59367709" w14:textId="77777777" w:rsidR="003047F2" w:rsidRDefault="003047F2" w:rsidP="003047F2">
      <w:pPr>
        <w:spacing w:after="0"/>
        <w:rPr>
          <w:rFonts w:ascii="Times New Roman" w:hAnsi="Times New Roman" w:cs="Times New Roman"/>
          <w:sz w:val="24"/>
          <w:szCs w:val="24"/>
        </w:rPr>
      </w:pPr>
    </w:p>
    <w:p w14:paraId="1981815E" w14:textId="77777777" w:rsidR="003047F2" w:rsidRPr="005B406A"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 xml:space="preserve">Based upon this Integrated Financial Plan that contains committed actions that are designed to meet financial challenges, PCCD will facilitate its </w:t>
      </w:r>
      <w:r>
        <w:rPr>
          <w:rFonts w:ascii="Times New Roman" w:eastAsia="Times New Roman" w:hAnsi="Times New Roman" w:cs="Times New Roman"/>
          <w:bCs/>
          <w:sz w:val="24"/>
          <w:szCs w:val="24"/>
        </w:rPr>
        <w:t xml:space="preserve">decision-making regarding how it could further accomplish its Mission through personnel management, budgeting obligated expenses, and maintaining positive cash flow in order to accomplish its Efficacy for Student Success. </w:t>
      </w:r>
    </w:p>
    <w:p w14:paraId="184CB89C" w14:textId="77777777" w:rsidR="009F3F99" w:rsidRDefault="009F3F99"/>
    <w:p w14:paraId="5252FAC2" w14:textId="77777777" w:rsidR="003047F2" w:rsidRDefault="003047F2">
      <w:r>
        <w:br w:type="page"/>
      </w:r>
    </w:p>
    <w:p w14:paraId="546AC642" w14:textId="77777777" w:rsidR="003047F2" w:rsidRDefault="003047F2" w:rsidP="003047F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Chapter 1</w:t>
      </w:r>
    </w:p>
    <w:p w14:paraId="1F44AD64" w14:textId="77777777" w:rsidR="003047F2" w:rsidRDefault="003047F2" w:rsidP="003047F2">
      <w:pPr>
        <w:spacing w:after="0"/>
        <w:jc w:val="center"/>
        <w:rPr>
          <w:rFonts w:ascii="Times New Roman" w:hAnsi="Times New Roman" w:cs="Times New Roman"/>
          <w:sz w:val="24"/>
          <w:szCs w:val="24"/>
        </w:rPr>
      </w:pPr>
    </w:p>
    <w:p w14:paraId="28BC9FE2" w14:textId="77777777" w:rsidR="003047F2" w:rsidRDefault="003047F2" w:rsidP="003047F2">
      <w:pPr>
        <w:spacing w:after="0"/>
        <w:jc w:val="center"/>
        <w:rPr>
          <w:rFonts w:ascii="Times New Roman" w:hAnsi="Times New Roman" w:cs="Times New Roman"/>
          <w:sz w:val="24"/>
          <w:szCs w:val="24"/>
        </w:rPr>
      </w:pPr>
      <w:r>
        <w:rPr>
          <w:rFonts w:ascii="Times New Roman" w:hAnsi="Times New Roman" w:cs="Times New Roman"/>
          <w:sz w:val="24"/>
          <w:szCs w:val="24"/>
        </w:rPr>
        <w:t>Introduction</w:t>
      </w:r>
    </w:p>
    <w:p w14:paraId="674E70AC" w14:textId="77777777" w:rsidR="003047F2" w:rsidRDefault="003047F2" w:rsidP="003047F2">
      <w:pPr>
        <w:spacing w:after="0"/>
        <w:jc w:val="center"/>
        <w:rPr>
          <w:rFonts w:ascii="Times New Roman" w:hAnsi="Times New Roman" w:cs="Times New Roman"/>
          <w:sz w:val="24"/>
          <w:szCs w:val="24"/>
        </w:rPr>
      </w:pPr>
    </w:p>
    <w:p w14:paraId="474572F1" w14:textId="77777777" w:rsidR="003047F2" w:rsidRDefault="003047F2" w:rsidP="003047F2">
      <w:pPr>
        <w:spacing w:after="0"/>
        <w:jc w:val="center"/>
        <w:rPr>
          <w:rFonts w:ascii="Times New Roman" w:hAnsi="Times New Roman" w:cs="Times New Roman"/>
          <w:sz w:val="24"/>
          <w:szCs w:val="24"/>
        </w:rPr>
      </w:pPr>
      <w:r>
        <w:rPr>
          <w:rFonts w:ascii="Times New Roman" w:hAnsi="Times New Roman" w:cs="Times New Roman"/>
          <w:sz w:val="24"/>
          <w:szCs w:val="24"/>
        </w:rPr>
        <w:t>Abstract</w:t>
      </w:r>
    </w:p>
    <w:p w14:paraId="4E575613" w14:textId="77777777" w:rsidR="003047F2" w:rsidRDefault="003047F2" w:rsidP="003047F2">
      <w:pPr>
        <w:spacing w:after="0"/>
        <w:jc w:val="center"/>
        <w:rPr>
          <w:rFonts w:ascii="Times New Roman" w:hAnsi="Times New Roman" w:cs="Times New Roman"/>
          <w:sz w:val="24"/>
          <w:szCs w:val="24"/>
        </w:rPr>
      </w:pPr>
    </w:p>
    <w:p w14:paraId="078DFE88" w14:textId="77777777" w:rsidR="003047F2" w:rsidRPr="0032303F" w:rsidRDefault="003047F2" w:rsidP="003047F2">
      <w:pPr>
        <w:spacing w:after="0"/>
        <w:ind w:left="720" w:right="720"/>
        <w:rPr>
          <w:rFonts w:ascii="Times New Roman" w:hAnsi="Times New Roman" w:cs="Times New Roman"/>
          <w:sz w:val="24"/>
          <w:szCs w:val="24"/>
        </w:rPr>
      </w:pPr>
      <w:r w:rsidRPr="0032303F">
        <w:rPr>
          <w:rFonts w:ascii="Times New Roman" w:hAnsi="Times New Roman" w:cs="Times New Roman"/>
          <w:sz w:val="24"/>
          <w:szCs w:val="24"/>
        </w:rPr>
        <w:t xml:space="preserve">PCCD has a rich history with an engaged shared governance process, it serves a diverse community and provides educational opportunities to multiple cities in close proximity. The direct correlation between the decreasing unemployment rate and decreasing enrollment has had a dramatic impact on PCCD’s declining FTES in recent years. In spite of the overall decline, there are areas of enrollment that have increased where along with revised Strategic Enrollment Management plans that focus on effectively maximizing the Student Centered Funding Formula, PCCD proposes ways to reverse the decline and thereby increase the Basic, Supplemental and Success allocations. </w:t>
      </w:r>
    </w:p>
    <w:p w14:paraId="6D6A62E6" w14:textId="77777777" w:rsidR="003047F2" w:rsidRDefault="003047F2" w:rsidP="003047F2">
      <w:pPr>
        <w:spacing w:after="0"/>
        <w:ind w:left="720" w:right="720"/>
        <w:jc w:val="center"/>
        <w:rPr>
          <w:rFonts w:ascii="Times New Roman" w:hAnsi="Times New Roman" w:cs="Times New Roman"/>
          <w:sz w:val="24"/>
          <w:szCs w:val="24"/>
        </w:rPr>
      </w:pPr>
    </w:p>
    <w:p w14:paraId="2560F3F0" w14:textId="77777777" w:rsidR="003047F2" w:rsidRDefault="003047F2" w:rsidP="003047F2">
      <w:pPr>
        <w:spacing w:after="0"/>
        <w:jc w:val="center"/>
        <w:rPr>
          <w:rFonts w:ascii="Times New Roman" w:hAnsi="Times New Roman" w:cs="Times New Roman"/>
          <w:sz w:val="24"/>
          <w:szCs w:val="24"/>
        </w:rPr>
      </w:pPr>
    </w:p>
    <w:p w14:paraId="137B04B3" w14:textId="77777777" w:rsidR="003047F2" w:rsidRDefault="003047F2" w:rsidP="003047F2">
      <w:pPr>
        <w:spacing w:after="0"/>
        <w:rPr>
          <w:rFonts w:ascii="Times New Roman" w:hAnsi="Times New Roman" w:cs="Times New Roman"/>
          <w:b/>
          <w:sz w:val="24"/>
          <w:szCs w:val="24"/>
        </w:rPr>
      </w:pPr>
      <w:r w:rsidRPr="000158A6">
        <w:rPr>
          <w:rFonts w:ascii="Times New Roman" w:hAnsi="Times New Roman" w:cs="Times New Roman"/>
          <w:b/>
          <w:sz w:val="24"/>
          <w:szCs w:val="24"/>
        </w:rPr>
        <w:t>The District and its Service Area</w:t>
      </w:r>
    </w:p>
    <w:p w14:paraId="716FF794" w14:textId="77777777" w:rsidR="003047F2" w:rsidRDefault="003047F2" w:rsidP="003047F2">
      <w:pPr>
        <w:spacing w:after="0"/>
        <w:rPr>
          <w:rFonts w:ascii="Times New Roman" w:hAnsi="Times New Roman" w:cs="Times New Roman"/>
          <w:sz w:val="24"/>
          <w:szCs w:val="24"/>
        </w:rPr>
      </w:pPr>
      <w:r w:rsidRPr="000158A6">
        <w:rPr>
          <w:rFonts w:ascii="Times New Roman" w:hAnsi="Times New Roman" w:cs="Times New Roman"/>
          <w:b/>
          <w:sz w:val="24"/>
          <w:szCs w:val="24"/>
        </w:rPr>
        <w:t>About the District.</w:t>
      </w:r>
      <w:r>
        <w:rPr>
          <w:rFonts w:ascii="Times New Roman" w:hAnsi="Times New Roman" w:cs="Times New Roman"/>
          <w:sz w:val="24"/>
          <w:szCs w:val="24"/>
        </w:rPr>
        <w:t xml:space="preserve">  </w:t>
      </w:r>
      <w:r w:rsidRPr="009962FD">
        <w:rPr>
          <w:rFonts w:ascii="Times New Roman" w:hAnsi="Times New Roman" w:cs="Times New Roman"/>
          <w:sz w:val="24"/>
          <w:szCs w:val="24"/>
        </w:rPr>
        <w:t>Founded in 1964, the Peralta Community College District (PCCD) is a collaborative community of colleges comprised of Berkeley City College</w:t>
      </w:r>
      <w:r>
        <w:rPr>
          <w:rFonts w:ascii="Times New Roman" w:hAnsi="Times New Roman" w:cs="Times New Roman"/>
          <w:sz w:val="24"/>
          <w:szCs w:val="24"/>
        </w:rPr>
        <w:t xml:space="preserve"> (BCC)</w:t>
      </w:r>
      <w:r w:rsidRPr="009962FD">
        <w:rPr>
          <w:rFonts w:ascii="Times New Roman" w:hAnsi="Times New Roman" w:cs="Times New Roman"/>
          <w:sz w:val="24"/>
          <w:szCs w:val="24"/>
        </w:rPr>
        <w:t>, College of Alameda</w:t>
      </w:r>
      <w:r>
        <w:rPr>
          <w:rFonts w:ascii="Times New Roman" w:hAnsi="Times New Roman" w:cs="Times New Roman"/>
          <w:sz w:val="24"/>
          <w:szCs w:val="24"/>
        </w:rPr>
        <w:t xml:space="preserve"> (COA)</w:t>
      </w:r>
      <w:r w:rsidRPr="009962FD">
        <w:rPr>
          <w:rFonts w:ascii="Times New Roman" w:hAnsi="Times New Roman" w:cs="Times New Roman"/>
          <w:sz w:val="24"/>
          <w:szCs w:val="24"/>
        </w:rPr>
        <w:t xml:space="preserve">, and Laney and Merritt colleges in </w:t>
      </w:r>
      <w:r>
        <w:rPr>
          <w:rFonts w:ascii="Times New Roman" w:hAnsi="Times New Roman" w:cs="Times New Roman"/>
          <w:sz w:val="24"/>
          <w:szCs w:val="24"/>
        </w:rPr>
        <w:t>Alameda County</w:t>
      </w:r>
      <w:r w:rsidRPr="009962FD">
        <w:rPr>
          <w:rFonts w:ascii="Times New Roman" w:hAnsi="Times New Roman" w:cs="Times New Roman"/>
          <w:sz w:val="24"/>
          <w:szCs w:val="24"/>
        </w:rPr>
        <w:t xml:space="preserve">, </w:t>
      </w:r>
      <w:r>
        <w:rPr>
          <w:rFonts w:ascii="Times New Roman" w:hAnsi="Times New Roman" w:cs="Times New Roman"/>
          <w:sz w:val="24"/>
          <w:szCs w:val="24"/>
        </w:rPr>
        <w:t>California.</w:t>
      </w:r>
      <w:r w:rsidRPr="009962FD">
        <w:rPr>
          <w:rFonts w:ascii="Times New Roman" w:hAnsi="Times New Roman" w:cs="Times New Roman"/>
          <w:sz w:val="24"/>
          <w:szCs w:val="24"/>
        </w:rPr>
        <w:t xml:space="preserve"> The </w:t>
      </w:r>
      <w:r>
        <w:rPr>
          <w:rFonts w:ascii="Times New Roman" w:hAnsi="Times New Roman" w:cs="Times New Roman"/>
          <w:sz w:val="24"/>
          <w:szCs w:val="24"/>
        </w:rPr>
        <w:t xml:space="preserve">four </w:t>
      </w:r>
      <w:r w:rsidRPr="009962FD">
        <w:rPr>
          <w:rFonts w:ascii="Times New Roman" w:hAnsi="Times New Roman" w:cs="Times New Roman"/>
          <w:sz w:val="24"/>
          <w:szCs w:val="24"/>
        </w:rPr>
        <w:t>Peralta Colleges provide a dynamic multicultural learning environment offering accessible, high-quality educational programs and services, including two-year degrees, certificates and university transfer program</w:t>
      </w:r>
      <w:r>
        <w:rPr>
          <w:rFonts w:ascii="Times New Roman" w:hAnsi="Times New Roman" w:cs="Times New Roman"/>
          <w:sz w:val="24"/>
          <w:szCs w:val="24"/>
        </w:rPr>
        <w:t xml:space="preserve">s, to students from the San Francisco Bay Area.  According to the 2000 Census, </w:t>
      </w:r>
      <w:hyperlink r:id="rId11" w:history="1">
        <w:r w:rsidRPr="003C7A2F">
          <w:rPr>
            <w:rStyle w:val="Hyperlink"/>
            <w:rFonts w:ascii="Times New Roman" w:hAnsi="Times New Roman" w:cs="Times New Roman"/>
            <w:sz w:val="24"/>
            <w:szCs w:val="24"/>
          </w:rPr>
          <w:t>PCCD’s primary service area</w:t>
        </w:r>
      </w:hyperlink>
      <w:r>
        <w:rPr>
          <w:rFonts w:ascii="Times New Roman" w:hAnsi="Times New Roman" w:cs="Times New Roman"/>
          <w:sz w:val="24"/>
          <w:szCs w:val="24"/>
        </w:rPr>
        <w:t xml:space="preserve"> had over 615,000 residents. </w:t>
      </w:r>
      <w:r w:rsidRPr="00BC78AB">
        <w:rPr>
          <w:rFonts w:ascii="Times New Roman" w:hAnsi="Times New Roman" w:cs="Times New Roman"/>
          <w:sz w:val="24"/>
          <w:szCs w:val="24"/>
        </w:rPr>
        <w:t>The District</w:t>
      </w:r>
      <w:r>
        <w:rPr>
          <w:rFonts w:ascii="Times New Roman" w:hAnsi="Times New Roman" w:cs="Times New Roman"/>
          <w:sz w:val="24"/>
          <w:szCs w:val="24"/>
        </w:rPr>
        <w:t xml:space="preserve"> </w:t>
      </w:r>
      <w:r w:rsidRPr="00BC78AB">
        <w:rPr>
          <w:rFonts w:ascii="Times New Roman" w:hAnsi="Times New Roman" w:cs="Times New Roman"/>
          <w:sz w:val="24"/>
          <w:szCs w:val="24"/>
        </w:rPr>
        <w:t>has a reputation for developing effective approaches to serv</w:t>
      </w:r>
      <w:r>
        <w:rPr>
          <w:rFonts w:ascii="Times New Roman" w:hAnsi="Times New Roman" w:cs="Times New Roman"/>
          <w:sz w:val="24"/>
          <w:szCs w:val="24"/>
        </w:rPr>
        <w:t>e</w:t>
      </w:r>
      <w:r w:rsidRPr="00BC78AB">
        <w:rPr>
          <w:rFonts w:ascii="Times New Roman" w:hAnsi="Times New Roman" w:cs="Times New Roman"/>
          <w:sz w:val="24"/>
          <w:szCs w:val="24"/>
        </w:rPr>
        <w:t xml:space="preserve"> the varied </w:t>
      </w:r>
      <w:r>
        <w:rPr>
          <w:rFonts w:ascii="Times New Roman" w:hAnsi="Times New Roman" w:cs="Times New Roman"/>
          <w:sz w:val="24"/>
          <w:szCs w:val="24"/>
        </w:rPr>
        <w:t xml:space="preserve">educational and career preparation </w:t>
      </w:r>
      <w:r w:rsidRPr="00BC78AB">
        <w:rPr>
          <w:rFonts w:ascii="Times New Roman" w:hAnsi="Times New Roman" w:cs="Times New Roman"/>
          <w:sz w:val="24"/>
          <w:szCs w:val="24"/>
        </w:rPr>
        <w:t>interests and needs of its vibrant</w:t>
      </w:r>
      <w:r>
        <w:rPr>
          <w:rFonts w:ascii="Times New Roman" w:hAnsi="Times New Roman" w:cs="Times New Roman"/>
          <w:sz w:val="24"/>
          <w:szCs w:val="24"/>
        </w:rPr>
        <w:t xml:space="preserve"> </w:t>
      </w:r>
      <w:r w:rsidRPr="00BC78AB">
        <w:rPr>
          <w:rFonts w:ascii="Times New Roman" w:hAnsi="Times New Roman" w:cs="Times New Roman"/>
          <w:sz w:val="24"/>
          <w:szCs w:val="24"/>
        </w:rPr>
        <w:t xml:space="preserve">community. The District </w:t>
      </w:r>
      <w:r>
        <w:rPr>
          <w:rFonts w:ascii="Times New Roman" w:hAnsi="Times New Roman" w:cs="Times New Roman"/>
          <w:sz w:val="24"/>
          <w:szCs w:val="24"/>
        </w:rPr>
        <w:t xml:space="preserve">in general </w:t>
      </w:r>
      <w:r w:rsidRPr="00BC78AB">
        <w:rPr>
          <w:rFonts w:ascii="Times New Roman" w:hAnsi="Times New Roman" w:cs="Times New Roman"/>
          <w:sz w:val="24"/>
          <w:szCs w:val="24"/>
        </w:rPr>
        <w:t xml:space="preserve">serves </w:t>
      </w:r>
      <w:r>
        <w:rPr>
          <w:rFonts w:ascii="Times New Roman" w:hAnsi="Times New Roman" w:cs="Times New Roman"/>
          <w:sz w:val="24"/>
          <w:szCs w:val="24"/>
        </w:rPr>
        <w:t xml:space="preserve">over 25,000 students a semester while the majority of whom (68%) are part time. </w:t>
      </w:r>
      <w:r w:rsidRPr="007A1D73">
        <w:rPr>
          <w:rFonts w:ascii="Times New Roman" w:hAnsi="Times New Roman" w:cs="Times New Roman"/>
          <w:sz w:val="24"/>
          <w:szCs w:val="24"/>
        </w:rPr>
        <w:t>PCCD’s student pop</w:t>
      </w:r>
      <w:r>
        <w:rPr>
          <w:rFonts w:ascii="Times New Roman" w:hAnsi="Times New Roman" w:cs="Times New Roman"/>
          <w:sz w:val="24"/>
          <w:szCs w:val="24"/>
        </w:rPr>
        <w:t>ulation is very diverse and mirrors the surrounding community. Roughly 28% are Hispanic/Latino, 24% Asian American, 20% African American, 17% white (non-Hispanic) and remaining as displayed in Chart X below.</w:t>
      </w:r>
    </w:p>
    <w:p w14:paraId="6F79DD94" w14:textId="77777777" w:rsidR="003047F2" w:rsidRDefault="003047F2" w:rsidP="003047F2">
      <w:pPr>
        <w:spacing w:after="0"/>
        <w:rPr>
          <w:rFonts w:ascii="Times New Roman" w:hAnsi="Times New Roman" w:cs="Times New Roman"/>
          <w:sz w:val="24"/>
          <w:szCs w:val="24"/>
        </w:rPr>
      </w:pPr>
    </w:p>
    <w:p w14:paraId="31365780" w14:textId="77777777" w:rsidR="003047F2" w:rsidRDefault="003047F2" w:rsidP="003047F2">
      <w:pPr>
        <w:spacing w:after="0"/>
        <w:rPr>
          <w:rFonts w:ascii="Times New Roman" w:hAnsi="Times New Roman" w:cs="Times New Roman"/>
          <w:sz w:val="24"/>
          <w:szCs w:val="24"/>
        </w:rPr>
      </w:pPr>
    </w:p>
    <w:p w14:paraId="0CC79029" w14:textId="77777777" w:rsidR="003047F2" w:rsidRDefault="003047F2" w:rsidP="003047F2">
      <w:pPr>
        <w:spacing w:after="0"/>
        <w:rPr>
          <w:rFonts w:ascii="Times New Roman" w:hAnsi="Times New Roman" w:cs="Times New Roman"/>
          <w:sz w:val="24"/>
          <w:szCs w:val="24"/>
        </w:rPr>
      </w:pPr>
    </w:p>
    <w:p w14:paraId="5EF23362" w14:textId="77777777" w:rsidR="003047F2" w:rsidRDefault="003047F2" w:rsidP="003047F2">
      <w:pPr>
        <w:spacing w:after="0"/>
        <w:rPr>
          <w:rFonts w:ascii="Times New Roman" w:hAnsi="Times New Roman" w:cs="Times New Roman"/>
          <w:sz w:val="24"/>
          <w:szCs w:val="24"/>
        </w:rPr>
      </w:pPr>
    </w:p>
    <w:p w14:paraId="0CAA232D" w14:textId="77777777" w:rsidR="003047F2" w:rsidRDefault="003047F2" w:rsidP="003047F2">
      <w:pPr>
        <w:spacing w:after="0"/>
        <w:rPr>
          <w:rFonts w:ascii="Times New Roman" w:hAnsi="Times New Roman" w:cs="Times New Roman"/>
          <w:sz w:val="24"/>
          <w:szCs w:val="24"/>
        </w:rPr>
      </w:pPr>
    </w:p>
    <w:p w14:paraId="76143063" w14:textId="77777777" w:rsidR="003047F2" w:rsidRDefault="003047F2" w:rsidP="003047F2">
      <w:pPr>
        <w:spacing w:after="0"/>
        <w:rPr>
          <w:rFonts w:ascii="Times New Roman" w:hAnsi="Times New Roman" w:cs="Times New Roman"/>
          <w:sz w:val="24"/>
          <w:szCs w:val="24"/>
        </w:rPr>
      </w:pPr>
    </w:p>
    <w:p w14:paraId="7F914B42" w14:textId="77777777" w:rsidR="003047F2" w:rsidRDefault="003047F2" w:rsidP="003047F2">
      <w:pPr>
        <w:spacing w:after="0"/>
        <w:rPr>
          <w:rFonts w:ascii="Times New Roman" w:hAnsi="Times New Roman" w:cs="Times New Roman"/>
          <w:sz w:val="24"/>
          <w:szCs w:val="24"/>
        </w:rPr>
      </w:pPr>
    </w:p>
    <w:p w14:paraId="04012894" w14:textId="77777777" w:rsidR="003047F2" w:rsidRDefault="003047F2" w:rsidP="003047F2">
      <w:pPr>
        <w:spacing w:after="0"/>
        <w:rPr>
          <w:rFonts w:ascii="Times New Roman" w:hAnsi="Times New Roman" w:cs="Times New Roman"/>
          <w:sz w:val="24"/>
          <w:szCs w:val="24"/>
        </w:rPr>
      </w:pPr>
    </w:p>
    <w:p w14:paraId="3B7E6426" w14:textId="77777777" w:rsidR="003047F2" w:rsidRDefault="003047F2" w:rsidP="003047F2">
      <w:pPr>
        <w:spacing w:after="0"/>
        <w:rPr>
          <w:rFonts w:ascii="Times New Roman" w:hAnsi="Times New Roman" w:cs="Times New Roman"/>
          <w:sz w:val="24"/>
          <w:szCs w:val="24"/>
        </w:rPr>
      </w:pPr>
    </w:p>
    <w:p w14:paraId="7AD4C9FC" w14:textId="77777777" w:rsidR="003047F2" w:rsidRDefault="003047F2" w:rsidP="003047F2">
      <w:pPr>
        <w:spacing w:after="0"/>
        <w:rPr>
          <w:rFonts w:ascii="Times New Roman" w:hAnsi="Times New Roman" w:cs="Times New Roman"/>
          <w:sz w:val="24"/>
          <w:szCs w:val="24"/>
        </w:rPr>
      </w:pPr>
    </w:p>
    <w:p w14:paraId="5055D3FD" w14:textId="77777777" w:rsidR="003047F2" w:rsidRDefault="003047F2" w:rsidP="003047F2">
      <w:pPr>
        <w:spacing w:after="0"/>
        <w:rPr>
          <w:rFonts w:ascii="Times New Roman" w:hAnsi="Times New Roman" w:cs="Times New Roman"/>
          <w:sz w:val="24"/>
          <w:szCs w:val="24"/>
        </w:rPr>
      </w:pPr>
    </w:p>
    <w:p w14:paraId="07B26C1A" w14:textId="77777777" w:rsidR="003047F2" w:rsidRDefault="00F5154F" w:rsidP="003047F2">
      <w:pPr>
        <w:spacing w:after="0"/>
        <w:jc w:val="center"/>
        <w:rPr>
          <w:rFonts w:ascii="Times New Roman" w:hAnsi="Times New Roman" w:cs="Times New Roman"/>
          <w:sz w:val="24"/>
          <w:szCs w:val="24"/>
        </w:rPr>
      </w:pPr>
      <w:r>
        <w:rPr>
          <w:rFonts w:ascii="Times New Roman" w:hAnsi="Times New Roman" w:cs="Times New Roman"/>
          <w:sz w:val="24"/>
          <w:szCs w:val="24"/>
        </w:rPr>
        <w:t>Chart 1</w:t>
      </w:r>
    </w:p>
    <w:p w14:paraId="62E9D718" w14:textId="77777777" w:rsidR="00F5154F" w:rsidRDefault="00F5154F" w:rsidP="003047F2">
      <w:pPr>
        <w:spacing w:after="0"/>
        <w:jc w:val="center"/>
        <w:rPr>
          <w:rFonts w:ascii="Times New Roman" w:hAnsi="Times New Roman" w:cs="Times New Roman"/>
          <w:sz w:val="24"/>
          <w:szCs w:val="24"/>
        </w:rPr>
      </w:pPr>
    </w:p>
    <w:p w14:paraId="3FED8FA8" w14:textId="77777777" w:rsidR="00F34146" w:rsidRDefault="00F34146" w:rsidP="003047F2">
      <w:pPr>
        <w:spacing w:after="0"/>
        <w:jc w:val="center"/>
        <w:rPr>
          <w:rFonts w:ascii="Times New Roman" w:hAnsi="Times New Roman" w:cs="Times New Roman"/>
          <w:sz w:val="24"/>
          <w:szCs w:val="24"/>
        </w:rPr>
      </w:pPr>
      <w:r>
        <w:rPr>
          <w:rFonts w:ascii="Times New Roman" w:hAnsi="Times New Roman" w:cs="Times New Roman"/>
          <w:sz w:val="24"/>
          <w:szCs w:val="24"/>
        </w:rPr>
        <w:t>Fall 2018 PCCD Student Population by Ethnicity</w:t>
      </w:r>
    </w:p>
    <w:p w14:paraId="17ACF501" w14:textId="77777777" w:rsidR="003D43ED" w:rsidRDefault="003D43ED" w:rsidP="003047F2">
      <w:pPr>
        <w:spacing w:after="0"/>
        <w:jc w:val="center"/>
        <w:rPr>
          <w:rFonts w:ascii="Times New Roman" w:hAnsi="Times New Roman" w:cs="Times New Roman"/>
          <w:sz w:val="24"/>
          <w:szCs w:val="24"/>
        </w:rPr>
      </w:pPr>
      <w:r>
        <w:rPr>
          <w:noProof/>
        </w:rPr>
        <w:drawing>
          <wp:inline distT="0" distB="0" distL="0" distR="0" wp14:anchorId="10BF10C8" wp14:editId="0CF387F9">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3FDA17" w14:textId="77777777" w:rsidR="00F34146" w:rsidRDefault="003D43ED" w:rsidP="003047F2">
      <w:pPr>
        <w:spacing w:after="0"/>
        <w:jc w:val="center"/>
        <w:rPr>
          <w:rFonts w:ascii="Times New Roman" w:hAnsi="Times New Roman" w:cs="Times New Roman"/>
          <w:sz w:val="24"/>
          <w:szCs w:val="24"/>
        </w:rPr>
      </w:pPr>
      <w:r>
        <w:rPr>
          <w:rFonts w:ascii="Times New Roman" w:hAnsi="Times New Roman" w:cs="Times New Roman"/>
          <w:sz w:val="24"/>
          <w:szCs w:val="24"/>
        </w:rPr>
        <w:t>Source: CCCCO Datamart</w:t>
      </w:r>
    </w:p>
    <w:p w14:paraId="699E7D11" w14:textId="77777777" w:rsidR="003047F2" w:rsidRDefault="003047F2" w:rsidP="003047F2">
      <w:pPr>
        <w:spacing w:after="0"/>
        <w:rPr>
          <w:rFonts w:ascii="Times New Roman" w:hAnsi="Times New Roman" w:cs="Times New Roman"/>
          <w:sz w:val="24"/>
          <w:szCs w:val="24"/>
        </w:rPr>
      </w:pPr>
    </w:p>
    <w:p w14:paraId="0030F7C8"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According to State’s SCFF data, slightly less than 50% of the PCCD student body in 2016/17 was categorized as low-income students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CA Promise Grant Recipients represented 32% of the student body, followed by 15% Pell Grant Recipients, and 1% AB 540 Students (Table X). </w:t>
      </w:r>
    </w:p>
    <w:p w14:paraId="719E57C5" w14:textId="77777777" w:rsidR="003047F2" w:rsidRDefault="003047F2" w:rsidP="003047F2">
      <w:pPr>
        <w:spacing w:after="0"/>
        <w:rPr>
          <w:rFonts w:ascii="Times New Roman" w:hAnsi="Times New Roman" w:cs="Times New Roman"/>
          <w:sz w:val="24"/>
          <w:szCs w:val="24"/>
        </w:rPr>
      </w:pPr>
    </w:p>
    <w:p w14:paraId="629A0F89" w14:textId="77777777" w:rsidR="003047F2" w:rsidRDefault="00F5154F" w:rsidP="003047F2">
      <w:pPr>
        <w:spacing w:after="0"/>
        <w:jc w:val="center"/>
        <w:rPr>
          <w:rFonts w:ascii="Times New Roman" w:hAnsi="Times New Roman" w:cs="Times New Roman"/>
          <w:sz w:val="24"/>
          <w:szCs w:val="24"/>
        </w:rPr>
      </w:pPr>
      <w:r>
        <w:rPr>
          <w:rFonts w:ascii="Times New Roman" w:hAnsi="Times New Roman" w:cs="Times New Roman"/>
          <w:sz w:val="24"/>
          <w:szCs w:val="24"/>
        </w:rPr>
        <w:t>Table 1</w:t>
      </w:r>
    </w:p>
    <w:p w14:paraId="4B52E372" w14:textId="77777777" w:rsidR="003047F2" w:rsidRDefault="003047F2" w:rsidP="003047F2">
      <w:pPr>
        <w:spacing w:after="0"/>
        <w:jc w:val="center"/>
        <w:rPr>
          <w:rFonts w:ascii="Times New Roman" w:hAnsi="Times New Roman" w:cs="Times New Roman"/>
          <w:sz w:val="24"/>
          <w:szCs w:val="24"/>
        </w:rPr>
      </w:pPr>
    </w:p>
    <w:p w14:paraId="45EC5CBD" w14:textId="77777777" w:rsidR="003047F2" w:rsidRDefault="003047F2" w:rsidP="003047F2">
      <w:pPr>
        <w:spacing w:after="0"/>
        <w:jc w:val="center"/>
        <w:rPr>
          <w:rFonts w:ascii="Times New Roman" w:hAnsi="Times New Roman" w:cs="Times New Roman"/>
          <w:sz w:val="24"/>
          <w:szCs w:val="24"/>
        </w:rPr>
      </w:pPr>
      <w:r>
        <w:rPr>
          <w:rFonts w:ascii="Times New Roman" w:hAnsi="Times New Roman" w:cs="Times New Roman"/>
          <w:sz w:val="24"/>
          <w:szCs w:val="24"/>
        </w:rPr>
        <w:t>2016/17</w:t>
      </w:r>
    </w:p>
    <w:p w14:paraId="17AE8DB6" w14:textId="77777777" w:rsidR="003047F2" w:rsidRDefault="003047F2" w:rsidP="003047F2">
      <w:pPr>
        <w:spacing w:after="0"/>
        <w:jc w:val="center"/>
        <w:rPr>
          <w:rFonts w:ascii="Times New Roman" w:hAnsi="Times New Roman" w:cs="Times New Roman"/>
          <w:sz w:val="24"/>
          <w:szCs w:val="24"/>
        </w:rPr>
      </w:pPr>
      <w:r>
        <w:rPr>
          <w:rFonts w:ascii="Times New Roman" w:hAnsi="Times New Roman" w:cs="Times New Roman"/>
          <w:sz w:val="24"/>
          <w:szCs w:val="24"/>
        </w:rPr>
        <w:t>PCCD Pell Grant, CA Promise Grant, and AB 540</w:t>
      </w:r>
    </w:p>
    <w:p w14:paraId="1E7F4ACC" w14:textId="77777777" w:rsidR="003047F2" w:rsidRPr="00BC78AB" w:rsidRDefault="00F34146" w:rsidP="00F34146">
      <w:pPr>
        <w:spacing w:after="0"/>
        <w:jc w:val="center"/>
        <w:rPr>
          <w:rFonts w:ascii="Times New Roman" w:hAnsi="Times New Roman" w:cs="Times New Roman"/>
          <w:sz w:val="24"/>
          <w:szCs w:val="24"/>
        </w:rPr>
      </w:pPr>
      <w:r>
        <w:rPr>
          <w:rFonts w:ascii="Times New Roman" w:hAnsi="Times New Roman" w:cs="Times New Roman"/>
          <w:sz w:val="24"/>
          <w:szCs w:val="24"/>
        </w:rPr>
        <w:t>Student Headcount</w:t>
      </w:r>
    </w:p>
    <w:p w14:paraId="1465391F" w14:textId="77777777" w:rsidR="003047F2" w:rsidRDefault="003047F2" w:rsidP="003047F2">
      <w:pPr>
        <w:spacing w:after="0"/>
        <w:jc w:val="center"/>
        <w:rPr>
          <w:rFonts w:ascii="Times New Roman" w:hAnsi="Times New Roman" w:cs="Times New Roman"/>
          <w:sz w:val="24"/>
          <w:szCs w:val="24"/>
        </w:rPr>
      </w:pPr>
      <w:r w:rsidRPr="00E10938">
        <w:rPr>
          <w:noProof/>
        </w:rPr>
        <w:drawing>
          <wp:inline distT="0" distB="0" distL="0" distR="0" wp14:anchorId="75B42196" wp14:editId="1A79784C">
            <wp:extent cx="3364230" cy="8578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4230" cy="857885"/>
                    </a:xfrm>
                    <a:prstGeom prst="rect">
                      <a:avLst/>
                    </a:prstGeom>
                    <a:noFill/>
                    <a:ln>
                      <a:noFill/>
                    </a:ln>
                  </pic:spPr>
                </pic:pic>
              </a:graphicData>
            </a:graphic>
          </wp:inline>
        </w:drawing>
      </w:r>
    </w:p>
    <w:p w14:paraId="0A4D18E8" w14:textId="77777777" w:rsidR="003047F2" w:rsidRDefault="003047F2" w:rsidP="003047F2">
      <w:pPr>
        <w:spacing w:after="0"/>
        <w:rPr>
          <w:rFonts w:ascii="Times New Roman" w:hAnsi="Times New Roman" w:cs="Times New Roman"/>
          <w:sz w:val="24"/>
          <w:szCs w:val="24"/>
        </w:rPr>
      </w:pPr>
    </w:p>
    <w:p w14:paraId="4AC12A10"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sz w:val="24"/>
          <w:szCs w:val="24"/>
        </w:rPr>
        <w:t xml:space="preserve">Similar to enrollment trends at colleges and universities in general, the district’s enrollment pattern fluctuates.  For example, PCCD’s total full-time equivalent student (FTES)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over the </w:t>
      </w:r>
      <w:r w:rsidRPr="00E40436">
        <w:rPr>
          <w:rFonts w:ascii="Times New Roman" w:hAnsi="Times New Roman" w:cs="Times New Roman"/>
          <w:color w:val="000000" w:themeColor="text1"/>
          <w:sz w:val="24"/>
          <w:szCs w:val="24"/>
        </w:rPr>
        <w:t xml:space="preserve">last </w:t>
      </w:r>
      <w:r w:rsidRPr="00E40436">
        <w:rPr>
          <w:rFonts w:ascii="Times New Roman" w:hAnsi="Times New Roman" w:cs="Times New Roman"/>
          <w:color w:val="000000" w:themeColor="text1"/>
          <w:sz w:val="24"/>
          <w:szCs w:val="24"/>
        </w:rPr>
        <w:lastRenderedPageBreak/>
        <w:t>ten years dropped from its peak, 24,252 in AY 2009/10 to 20,307 in AY 2017/18</w:t>
      </w:r>
      <w:r>
        <w:rPr>
          <w:rFonts w:ascii="Times New Roman" w:hAnsi="Times New Roman" w:cs="Times New Roman"/>
          <w:color w:val="000000" w:themeColor="text1"/>
          <w:sz w:val="24"/>
          <w:szCs w:val="24"/>
        </w:rPr>
        <w:t>.  This drop represents a 16.2% decline</w:t>
      </w:r>
      <w:r w:rsidRPr="00E404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FTES </w:t>
      </w:r>
      <w:r w:rsidRPr="00E40436">
        <w:rPr>
          <w:rFonts w:ascii="Times New Roman" w:hAnsi="Times New Roman" w:cs="Times New Roman"/>
          <w:color w:val="000000" w:themeColor="text1"/>
          <w:sz w:val="24"/>
          <w:szCs w:val="24"/>
        </w:rPr>
        <w:t>(</w:t>
      </w:r>
      <w:r>
        <w:rPr>
          <w:rFonts w:ascii="Times New Roman" w:hAnsi="Times New Roman" w:cs="Times New Roman"/>
          <w:sz w:val="24"/>
          <w:szCs w:val="24"/>
        </w:rPr>
        <w:t xml:space="preserve">Chart X).  </w:t>
      </w:r>
    </w:p>
    <w:p w14:paraId="6F7780F9" w14:textId="77777777" w:rsidR="00F5154F" w:rsidRPr="000930C3" w:rsidRDefault="00F5154F" w:rsidP="003047F2">
      <w:pPr>
        <w:spacing w:after="0"/>
        <w:rPr>
          <w:rFonts w:ascii="Times New Roman" w:hAnsi="Times New Roman" w:cs="Times New Roman"/>
          <w:b/>
          <w:color w:val="FF0000"/>
          <w:sz w:val="24"/>
          <w:szCs w:val="24"/>
        </w:rPr>
      </w:pPr>
    </w:p>
    <w:p w14:paraId="569BD681" w14:textId="77777777" w:rsidR="003047F2" w:rsidRDefault="00F5154F" w:rsidP="003047F2">
      <w:pPr>
        <w:jc w:val="center"/>
        <w:rPr>
          <w:rFonts w:ascii="Times New Roman" w:hAnsi="Times New Roman" w:cs="Times New Roman"/>
          <w:sz w:val="24"/>
          <w:szCs w:val="24"/>
        </w:rPr>
      </w:pPr>
      <w:r>
        <w:rPr>
          <w:rFonts w:ascii="Times New Roman" w:hAnsi="Times New Roman" w:cs="Times New Roman"/>
          <w:sz w:val="24"/>
          <w:szCs w:val="24"/>
        </w:rPr>
        <w:t>Chart 2</w:t>
      </w:r>
    </w:p>
    <w:p w14:paraId="3380EB0E" w14:textId="77777777" w:rsidR="003047F2" w:rsidRDefault="003047F2" w:rsidP="003047F2">
      <w:pPr>
        <w:spacing w:after="0"/>
        <w:jc w:val="center"/>
        <w:rPr>
          <w:rFonts w:ascii="Times New Roman" w:hAnsi="Times New Roman" w:cs="Times New Roman"/>
          <w:sz w:val="24"/>
          <w:szCs w:val="24"/>
        </w:rPr>
      </w:pPr>
      <w:r>
        <w:rPr>
          <w:rFonts w:ascii="Times New Roman" w:hAnsi="Times New Roman" w:cs="Times New Roman"/>
          <w:sz w:val="24"/>
          <w:szCs w:val="24"/>
        </w:rPr>
        <w:t>Total PCCD FTES, Ten Year Trend</w:t>
      </w:r>
    </w:p>
    <w:p w14:paraId="73C649E8" w14:textId="77777777" w:rsidR="003047F2" w:rsidRDefault="003047F2" w:rsidP="003047F2">
      <w:pPr>
        <w:spacing w:after="0"/>
        <w:jc w:val="center"/>
        <w:rPr>
          <w:rFonts w:ascii="Times New Roman" w:hAnsi="Times New Roman" w:cs="Times New Roman"/>
          <w:b/>
          <w:color w:val="FF0000"/>
          <w:sz w:val="24"/>
          <w:szCs w:val="24"/>
        </w:rPr>
      </w:pPr>
      <w:r>
        <w:rPr>
          <w:rFonts w:ascii="Times New Roman" w:hAnsi="Times New Roman" w:cs="Times New Roman"/>
          <w:sz w:val="24"/>
          <w:szCs w:val="24"/>
        </w:rPr>
        <w:t xml:space="preserve">between AY 2008/09 and AY 2017/18 </w:t>
      </w:r>
    </w:p>
    <w:p w14:paraId="190E309C" w14:textId="77777777" w:rsidR="003047F2" w:rsidRDefault="00DB40D7" w:rsidP="003047F2">
      <w:pPr>
        <w:jc w:val="center"/>
        <w:rPr>
          <w:rFonts w:ascii="Times New Roman" w:hAnsi="Times New Roman" w:cs="Times New Roman"/>
          <w:b/>
          <w:color w:val="FF0000"/>
          <w:sz w:val="24"/>
          <w:szCs w:val="24"/>
        </w:rPr>
      </w:pPr>
      <w:r>
        <w:rPr>
          <w:noProof/>
        </w:rPr>
        <w:drawing>
          <wp:inline distT="0" distB="0" distL="0" distR="0" wp14:anchorId="4108B860" wp14:editId="069620A2">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6B96BB" w14:textId="77777777" w:rsidR="003047F2" w:rsidRPr="00463B08" w:rsidRDefault="003047F2" w:rsidP="003047F2">
      <w:pPr>
        <w:spacing w:after="0"/>
        <w:jc w:val="center"/>
        <w:rPr>
          <w:rFonts w:ascii="Times New Roman" w:hAnsi="Times New Roman" w:cs="Times New Roman"/>
          <w:b/>
          <w:color w:val="FF0000"/>
          <w:sz w:val="24"/>
          <w:szCs w:val="24"/>
        </w:rPr>
      </w:pPr>
    </w:p>
    <w:p w14:paraId="4A825767" w14:textId="77777777" w:rsidR="003047F2" w:rsidRPr="00C56C86" w:rsidRDefault="003047F2" w:rsidP="003047F2">
      <w:pPr>
        <w:spacing w:after="0"/>
        <w:jc w:val="center"/>
        <w:rPr>
          <w:rFonts w:ascii="Times New Roman" w:hAnsi="Times New Roman" w:cs="Times New Roman"/>
          <w:sz w:val="20"/>
          <w:szCs w:val="20"/>
        </w:rPr>
      </w:pPr>
      <w:r>
        <w:rPr>
          <w:rFonts w:ascii="Times New Roman" w:hAnsi="Times New Roman" w:cs="Times New Roman"/>
          <w:sz w:val="20"/>
          <w:szCs w:val="20"/>
        </w:rPr>
        <w:t>S</w:t>
      </w:r>
      <w:r w:rsidRPr="00C56C86">
        <w:rPr>
          <w:rFonts w:ascii="Times New Roman" w:hAnsi="Times New Roman" w:cs="Times New Roman"/>
          <w:sz w:val="20"/>
          <w:szCs w:val="20"/>
        </w:rPr>
        <w:t>ource: CCCCO Data Mart</w:t>
      </w:r>
    </w:p>
    <w:p w14:paraId="055FF199" w14:textId="77777777" w:rsidR="003047F2" w:rsidRDefault="003047F2" w:rsidP="003047F2">
      <w:pPr>
        <w:rPr>
          <w:rFonts w:ascii="Times New Roman" w:hAnsi="Times New Roman" w:cs="Times New Roman"/>
          <w:b/>
          <w:sz w:val="24"/>
          <w:szCs w:val="24"/>
        </w:rPr>
      </w:pPr>
    </w:p>
    <w:p w14:paraId="4CC432A1" w14:textId="77777777" w:rsidR="003047F2" w:rsidRDefault="003047F2" w:rsidP="003047F2">
      <w:pPr>
        <w:rPr>
          <w:rFonts w:ascii="Times New Roman" w:hAnsi="Times New Roman" w:cs="Times New Roman"/>
          <w:sz w:val="24"/>
          <w:szCs w:val="24"/>
        </w:rPr>
      </w:pPr>
      <w:r>
        <w:rPr>
          <w:rFonts w:ascii="Times New Roman" w:hAnsi="Times New Roman" w:cs="Times New Roman"/>
          <w:b/>
          <w:sz w:val="24"/>
          <w:szCs w:val="24"/>
        </w:rPr>
        <w:t>PC</w:t>
      </w:r>
      <w:r w:rsidRPr="000158A6">
        <w:rPr>
          <w:rFonts w:ascii="Times New Roman" w:hAnsi="Times New Roman" w:cs="Times New Roman"/>
          <w:b/>
          <w:sz w:val="24"/>
          <w:szCs w:val="24"/>
        </w:rPr>
        <w:t>CD’s Major Service Area</w:t>
      </w:r>
      <w:r>
        <w:rPr>
          <w:rFonts w:ascii="Times New Roman" w:hAnsi="Times New Roman" w:cs="Times New Roman"/>
          <w:sz w:val="24"/>
          <w:szCs w:val="24"/>
        </w:rPr>
        <w:t>.  The four PCCD colleges are easily accessible for current and potential students from the Bay Area.  While both BCC and Laney are half a block away from a Bay Area Rapid Transit (BART) station, COA and Merritt are only one AC Transit bus ride away from downtown Oakland. While offering similar courses for their students to fulfill general education requirements, the four colleges offer unique academic and career programs for PCCD students to pursue their different professional pathways. The close proximity of the four PCCD colleges leads to a high rate of  “</w:t>
      </w:r>
      <w:hyperlink r:id="rId15" w:history="1">
        <w:r w:rsidRPr="008C7D0A">
          <w:rPr>
            <w:rStyle w:val="Hyperlink"/>
            <w:rFonts w:ascii="Times New Roman" w:hAnsi="Times New Roman" w:cs="Times New Roman"/>
            <w:sz w:val="24"/>
            <w:szCs w:val="24"/>
          </w:rPr>
          <w:t>student swirl</w:t>
        </w:r>
      </w:hyperlink>
      <w:r>
        <w:rPr>
          <w:rFonts w:ascii="Times New Roman" w:hAnsi="Times New Roman" w:cs="Times New Roman"/>
          <w:sz w:val="24"/>
          <w:szCs w:val="24"/>
        </w:rPr>
        <w:t xml:space="preserve">”; 53% of students within the district attend more than one of the four PCCD colleges, 23% attend two or more PCCD colleges within the same semester. </w:t>
      </w:r>
    </w:p>
    <w:p w14:paraId="1DD71F3C" w14:textId="77777777" w:rsidR="003047F2" w:rsidRDefault="003047F2" w:rsidP="003047F2">
      <w:pPr>
        <w:rPr>
          <w:rFonts w:ascii="Times New Roman" w:hAnsi="Times New Roman" w:cs="Times New Roman"/>
          <w:sz w:val="24"/>
          <w:szCs w:val="24"/>
        </w:rPr>
      </w:pPr>
      <w:r>
        <w:rPr>
          <w:rFonts w:ascii="Times New Roman" w:hAnsi="Times New Roman" w:cs="Times New Roman"/>
          <w:sz w:val="24"/>
          <w:szCs w:val="24"/>
        </w:rPr>
        <w:t>The Bay Area has been experiencing an exponential economic growth for more than one</w:t>
      </w:r>
      <w:r w:rsidRPr="009962FD">
        <w:rPr>
          <w:rFonts w:ascii="Times New Roman" w:hAnsi="Times New Roman" w:cs="Times New Roman"/>
          <w:sz w:val="24"/>
          <w:szCs w:val="24"/>
        </w:rPr>
        <w:t xml:space="preserve"> decade</w:t>
      </w:r>
      <w:r>
        <w:rPr>
          <w:rFonts w:ascii="Times New Roman" w:hAnsi="Times New Roman" w:cs="Times New Roman"/>
          <w:sz w:val="24"/>
          <w:szCs w:val="24"/>
        </w:rPr>
        <w:t xml:space="preserve">.  While the San Francisco Bay Area </w:t>
      </w:r>
      <w:r w:rsidRPr="009962FD">
        <w:rPr>
          <w:rFonts w:ascii="Times New Roman" w:hAnsi="Times New Roman" w:cs="Times New Roman"/>
          <w:sz w:val="24"/>
          <w:szCs w:val="24"/>
        </w:rPr>
        <w:t xml:space="preserve">is considered to be the global hub of </w:t>
      </w:r>
      <w:r>
        <w:rPr>
          <w:rFonts w:ascii="Times New Roman" w:hAnsi="Times New Roman" w:cs="Times New Roman"/>
          <w:sz w:val="24"/>
          <w:szCs w:val="24"/>
        </w:rPr>
        <w:t xml:space="preserve">various </w:t>
      </w:r>
      <w:r w:rsidRPr="009962FD">
        <w:rPr>
          <w:rFonts w:ascii="Times New Roman" w:hAnsi="Times New Roman" w:cs="Times New Roman"/>
          <w:sz w:val="24"/>
          <w:szCs w:val="24"/>
        </w:rPr>
        <w:t>growing industry</w:t>
      </w:r>
      <w:r>
        <w:rPr>
          <w:rFonts w:ascii="Times New Roman" w:hAnsi="Times New Roman" w:cs="Times New Roman"/>
          <w:sz w:val="24"/>
          <w:szCs w:val="24"/>
        </w:rPr>
        <w:t xml:space="preserve">, the East Bay is </w:t>
      </w:r>
      <w:r w:rsidRPr="009962FD">
        <w:rPr>
          <w:rFonts w:ascii="Times New Roman" w:hAnsi="Times New Roman" w:cs="Times New Roman"/>
          <w:sz w:val="24"/>
          <w:szCs w:val="24"/>
        </w:rPr>
        <w:t>one of the hubs for renewable energy nationwide and one of the biggest adopters of and markets for solar technology in California</w:t>
      </w:r>
      <w:r>
        <w:rPr>
          <w:rFonts w:ascii="Times New Roman" w:hAnsi="Times New Roman" w:cs="Times New Roman"/>
          <w:sz w:val="24"/>
          <w:szCs w:val="24"/>
        </w:rPr>
        <w:t xml:space="preserve">.  </w:t>
      </w:r>
      <w:r w:rsidRPr="009962FD">
        <w:rPr>
          <w:rFonts w:ascii="Times New Roman" w:hAnsi="Times New Roman" w:cs="Times New Roman"/>
          <w:sz w:val="24"/>
          <w:szCs w:val="24"/>
        </w:rPr>
        <w:t xml:space="preserve">Alameda County is at the heart of the East Bay Green Corridor.  </w:t>
      </w:r>
      <w:hyperlink r:id="rId16" w:history="1">
        <w:r w:rsidRPr="00250F98">
          <w:rPr>
            <w:rStyle w:val="Hyperlink"/>
            <w:rFonts w:ascii="Times New Roman" w:hAnsi="Times New Roman" w:cs="Times New Roman"/>
            <w:sz w:val="24"/>
            <w:szCs w:val="24"/>
          </w:rPr>
          <w:t>The Bay Area Council Economic Institute</w:t>
        </w:r>
      </w:hyperlink>
      <w:r w:rsidRPr="009962FD">
        <w:rPr>
          <w:rFonts w:ascii="Times New Roman" w:hAnsi="Times New Roman" w:cs="Times New Roman"/>
          <w:sz w:val="24"/>
          <w:szCs w:val="24"/>
        </w:rPr>
        <w:t xml:space="preserve"> predicts that the Bay Area labor market will continue to outperform the rest of the state and the nation. </w:t>
      </w:r>
      <w:hyperlink r:id="rId17" w:history="1">
        <w:r w:rsidRPr="00844F23">
          <w:rPr>
            <w:rStyle w:val="Hyperlink"/>
            <w:rFonts w:ascii="Times New Roman" w:hAnsi="Times New Roman" w:cs="Times New Roman"/>
            <w:sz w:val="24"/>
            <w:szCs w:val="24"/>
          </w:rPr>
          <w:t>Business Insider</w:t>
        </w:r>
      </w:hyperlink>
      <w:r>
        <w:rPr>
          <w:rFonts w:ascii="Times New Roman" w:hAnsi="Times New Roman" w:cs="Times New Roman"/>
          <w:sz w:val="24"/>
          <w:szCs w:val="24"/>
        </w:rPr>
        <w:t xml:space="preserve">, in </w:t>
      </w:r>
      <w:r>
        <w:rPr>
          <w:rFonts w:ascii="Times New Roman" w:hAnsi="Times New Roman" w:cs="Times New Roman"/>
          <w:sz w:val="24"/>
          <w:szCs w:val="24"/>
        </w:rPr>
        <w:lastRenderedPageBreak/>
        <w:t>April 2018, ranked t</w:t>
      </w:r>
      <w:r w:rsidRPr="00844F23">
        <w:rPr>
          <w:rFonts w:ascii="Times New Roman" w:hAnsi="Times New Roman" w:cs="Times New Roman"/>
          <w:sz w:val="24"/>
          <w:szCs w:val="24"/>
        </w:rPr>
        <w:t>wo Northern California metros — San Francisco-Oakland-Hayward and San Jose-Sunnyvale-Santa Clara —</w:t>
      </w:r>
      <w:r>
        <w:rPr>
          <w:rFonts w:ascii="Times New Roman" w:hAnsi="Times New Roman" w:cs="Times New Roman"/>
          <w:sz w:val="24"/>
          <w:szCs w:val="24"/>
        </w:rPr>
        <w:t xml:space="preserve"> </w:t>
      </w:r>
      <w:r w:rsidRPr="00844F23">
        <w:rPr>
          <w:rFonts w:ascii="Times New Roman" w:hAnsi="Times New Roman" w:cs="Times New Roman"/>
          <w:sz w:val="24"/>
          <w:szCs w:val="24"/>
        </w:rPr>
        <w:t>as the places with the best econom</w:t>
      </w:r>
      <w:r>
        <w:rPr>
          <w:rFonts w:ascii="Times New Roman" w:hAnsi="Times New Roman" w:cs="Times New Roman"/>
          <w:sz w:val="24"/>
          <w:szCs w:val="24"/>
        </w:rPr>
        <w:t>y</w:t>
      </w:r>
      <w:r w:rsidRPr="00844F23">
        <w:rPr>
          <w:rFonts w:ascii="Times New Roman" w:hAnsi="Times New Roman" w:cs="Times New Roman"/>
          <w:sz w:val="24"/>
          <w:szCs w:val="24"/>
        </w:rPr>
        <w:t xml:space="preserve"> in the country.</w:t>
      </w:r>
      <w:r>
        <w:rPr>
          <w:rFonts w:ascii="Times New Roman" w:hAnsi="Times New Roman" w:cs="Times New Roman"/>
          <w:sz w:val="24"/>
          <w:szCs w:val="24"/>
        </w:rPr>
        <w:t xml:space="preserve"> According to the </w:t>
      </w:r>
      <w:hyperlink r:id="rId18" w:history="1">
        <w:r w:rsidRPr="00844F23">
          <w:rPr>
            <w:rStyle w:val="Hyperlink"/>
            <w:rFonts w:ascii="Times New Roman" w:hAnsi="Times New Roman" w:cs="Times New Roman"/>
            <w:sz w:val="24"/>
            <w:szCs w:val="24"/>
          </w:rPr>
          <w:t>San Francisco Area Economic Summary</w:t>
        </w:r>
      </w:hyperlink>
      <w:r>
        <w:rPr>
          <w:rFonts w:ascii="Times New Roman" w:hAnsi="Times New Roman" w:cs="Times New Roman"/>
          <w:sz w:val="24"/>
          <w:szCs w:val="24"/>
        </w:rPr>
        <w:t xml:space="preserve">, January 31, 2019, the unemployment rates in both San Francisco area (2.7) and Alameda County (3.0) are lower than the national rate of 3.9.  Furthermore, the </w:t>
      </w:r>
      <w:hyperlink r:id="rId19" w:history="1">
        <w:r w:rsidRPr="000B0F68">
          <w:rPr>
            <w:rStyle w:val="Hyperlink"/>
            <w:rFonts w:ascii="Times New Roman" w:hAnsi="Times New Roman" w:cs="Times New Roman"/>
            <w:sz w:val="24"/>
            <w:szCs w:val="24"/>
          </w:rPr>
          <w:t>Bay Area Economic Institute</w:t>
        </w:r>
      </w:hyperlink>
      <w:r>
        <w:rPr>
          <w:rFonts w:ascii="Times New Roman" w:hAnsi="Times New Roman" w:cs="Times New Roman"/>
          <w:sz w:val="24"/>
          <w:szCs w:val="24"/>
        </w:rPr>
        <w:t xml:space="preserve"> announced in July 2018, i</w:t>
      </w:r>
      <w:r w:rsidRPr="000B0F68">
        <w:rPr>
          <w:rFonts w:ascii="Times New Roman" w:hAnsi="Times New Roman" w:cs="Times New Roman"/>
          <w:sz w:val="24"/>
          <w:szCs w:val="24"/>
        </w:rPr>
        <w:t>f the Bay Area were its own country, its economy would rank 19th in the world</w:t>
      </w:r>
      <w:r>
        <w:rPr>
          <w:rFonts w:ascii="Times New Roman" w:hAnsi="Times New Roman" w:cs="Times New Roman"/>
          <w:sz w:val="24"/>
          <w:szCs w:val="24"/>
        </w:rPr>
        <w:t>.</w:t>
      </w:r>
      <w:r w:rsidRPr="000B0F68">
        <w:rPr>
          <w:rFonts w:ascii="Times New Roman" w:hAnsi="Times New Roman" w:cs="Times New Roman"/>
          <w:sz w:val="24"/>
          <w:szCs w:val="24"/>
        </w:rPr>
        <w:t xml:space="preserve"> At better than </w:t>
      </w:r>
      <w:r>
        <w:rPr>
          <w:rFonts w:ascii="Times New Roman" w:hAnsi="Times New Roman" w:cs="Times New Roman"/>
          <w:sz w:val="24"/>
          <w:szCs w:val="24"/>
        </w:rPr>
        <w:t>four</w:t>
      </w:r>
      <w:r w:rsidRPr="000B0F68">
        <w:rPr>
          <w:rFonts w:ascii="Times New Roman" w:hAnsi="Times New Roman" w:cs="Times New Roman"/>
          <w:sz w:val="24"/>
          <w:szCs w:val="24"/>
        </w:rPr>
        <w:t xml:space="preserve"> percent </w:t>
      </w:r>
      <w:r>
        <w:rPr>
          <w:rFonts w:ascii="Times New Roman" w:hAnsi="Times New Roman" w:cs="Times New Roman"/>
          <w:sz w:val="24"/>
          <w:szCs w:val="24"/>
        </w:rPr>
        <w:t xml:space="preserve">economic growth, the Bay Area economy </w:t>
      </w:r>
      <w:r w:rsidRPr="000B0F68">
        <w:rPr>
          <w:rFonts w:ascii="Times New Roman" w:hAnsi="Times New Roman" w:cs="Times New Roman"/>
          <w:sz w:val="24"/>
          <w:szCs w:val="24"/>
        </w:rPr>
        <w:t>double</w:t>
      </w:r>
      <w:r>
        <w:rPr>
          <w:rFonts w:ascii="Times New Roman" w:hAnsi="Times New Roman" w:cs="Times New Roman"/>
          <w:sz w:val="24"/>
          <w:szCs w:val="24"/>
        </w:rPr>
        <w:t>s</w:t>
      </w:r>
      <w:r w:rsidRPr="000B0F68">
        <w:rPr>
          <w:rFonts w:ascii="Times New Roman" w:hAnsi="Times New Roman" w:cs="Times New Roman"/>
          <w:sz w:val="24"/>
          <w:szCs w:val="24"/>
        </w:rPr>
        <w:t xml:space="preserve"> the national average.</w:t>
      </w:r>
    </w:p>
    <w:p w14:paraId="60D604FB" w14:textId="77777777" w:rsidR="003047F2" w:rsidRDefault="003047F2" w:rsidP="003047F2">
      <w:pPr>
        <w:spacing w:after="0"/>
        <w:rPr>
          <w:rFonts w:ascii="Times New Roman" w:hAnsi="Times New Roman" w:cs="Times New Roman"/>
          <w:sz w:val="24"/>
          <w:szCs w:val="24"/>
        </w:rPr>
      </w:pPr>
      <w:r>
        <w:rPr>
          <w:rFonts w:ascii="Times New Roman" w:hAnsi="Times New Roman" w:cs="Times New Roman"/>
          <w:b/>
          <w:sz w:val="24"/>
          <w:szCs w:val="24"/>
        </w:rPr>
        <w:t xml:space="preserve">Community College </w:t>
      </w:r>
      <w:r w:rsidRPr="00052200">
        <w:rPr>
          <w:rFonts w:ascii="Times New Roman" w:hAnsi="Times New Roman" w:cs="Times New Roman"/>
          <w:b/>
          <w:sz w:val="24"/>
          <w:szCs w:val="24"/>
        </w:rPr>
        <w:t xml:space="preserve">Enrollment and </w:t>
      </w:r>
      <w:r>
        <w:rPr>
          <w:rFonts w:ascii="Times New Roman" w:hAnsi="Times New Roman" w:cs="Times New Roman"/>
          <w:b/>
          <w:sz w:val="24"/>
          <w:szCs w:val="24"/>
        </w:rPr>
        <w:t xml:space="preserve">the </w:t>
      </w:r>
      <w:r w:rsidRPr="00052200">
        <w:rPr>
          <w:rFonts w:ascii="Times New Roman" w:hAnsi="Times New Roman" w:cs="Times New Roman"/>
          <w:b/>
          <w:sz w:val="24"/>
          <w:szCs w:val="24"/>
        </w:rPr>
        <w:t>Economy</w:t>
      </w:r>
      <w:r>
        <w:rPr>
          <w:rStyle w:val="FootnoteReference"/>
          <w:rFonts w:ascii="Times New Roman" w:hAnsi="Times New Roman" w:cs="Times New Roman"/>
          <w:b/>
          <w:sz w:val="24"/>
          <w:szCs w:val="24"/>
        </w:rPr>
        <w:footnoteReference w:id="7"/>
      </w:r>
      <w:r w:rsidRPr="00052200">
        <w:rPr>
          <w:rFonts w:ascii="Times New Roman" w:hAnsi="Times New Roman" w:cs="Times New Roman"/>
          <w:b/>
          <w:sz w:val="24"/>
          <w:szCs w:val="24"/>
        </w:rPr>
        <w:t>.</w:t>
      </w:r>
      <w:r>
        <w:rPr>
          <w:rFonts w:ascii="Times New Roman" w:hAnsi="Times New Roman" w:cs="Times New Roman"/>
          <w:sz w:val="24"/>
          <w:szCs w:val="24"/>
        </w:rPr>
        <w:t xml:space="preserve">  Community college enrollment and the regional economy tend to have a reverse relationship.  While celebrating the country’s recent economic growth being the nation’s second longest, according to </w:t>
      </w:r>
      <w:hyperlink r:id="rId20" w:history="1">
        <w:r w:rsidRPr="004104FC">
          <w:rPr>
            <w:rStyle w:val="Hyperlink"/>
            <w:rFonts w:ascii="Times New Roman" w:hAnsi="Times New Roman" w:cs="Times New Roman"/>
            <w:sz w:val="24"/>
            <w:szCs w:val="24"/>
          </w:rPr>
          <w:t>Bloomberg</w:t>
        </w:r>
      </w:hyperlink>
      <w:r>
        <w:rPr>
          <w:rFonts w:ascii="Times New Roman" w:hAnsi="Times New Roman" w:cs="Times New Roman"/>
          <w:sz w:val="24"/>
          <w:szCs w:val="24"/>
        </w:rPr>
        <w:t xml:space="preserve">, along with many other Bay Area multi-college districts, PCCD has been struggling with enrollments in recent years (Table X).  Over the last three years, facing declining enrollment, the District has had to employ a mixture of allowable strategies, stabilization and borrowing, just to meet the base. </w:t>
      </w:r>
    </w:p>
    <w:p w14:paraId="0D89F644" w14:textId="77777777" w:rsidR="003047F2" w:rsidRDefault="003047F2" w:rsidP="003047F2">
      <w:pPr>
        <w:spacing w:after="0"/>
        <w:rPr>
          <w:rFonts w:ascii="Times New Roman" w:hAnsi="Times New Roman" w:cs="Times New Roman"/>
          <w:sz w:val="24"/>
          <w:szCs w:val="24"/>
        </w:rPr>
      </w:pPr>
    </w:p>
    <w:p w14:paraId="00B94375" w14:textId="77777777" w:rsidR="003047F2" w:rsidRDefault="003047F2" w:rsidP="003047F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During the same three-year period, credit FTES of most of the Bay Area districts also experienced dynamic changes, as suggested in Table X belo</w:t>
      </w:r>
      <w:r w:rsidRPr="005F3629">
        <w:rPr>
          <w:rFonts w:ascii="Times New Roman" w:hAnsi="Times New Roman" w:cs="Times New Roman"/>
          <w:sz w:val="24"/>
          <w:szCs w:val="24"/>
        </w:rPr>
        <w:t xml:space="preserve">w. </w:t>
      </w:r>
    </w:p>
    <w:p w14:paraId="5E5D8E2F" w14:textId="77777777" w:rsidR="003047F2" w:rsidRDefault="003047F2" w:rsidP="003047F2">
      <w:pPr>
        <w:pStyle w:val="ListParagraph"/>
        <w:spacing w:after="0"/>
        <w:ind w:left="990"/>
        <w:rPr>
          <w:rFonts w:ascii="Times New Roman" w:hAnsi="Times New Roman" w:cs="Times New Roman"/>
          <w:sz w:val="24"/>
          <w:szCs w:val="24"/>
        </w:rPr>
      </w:pPr>
    </w:p>
    <w:p w14:paraId="46248122" w14:textId="77777777" w:rsidR="003D43ED" w:rsidRDefault="003D43ED" w:rsidP="003047F2">
      <w:pPr>
        <w:pStyle w:val="ListParagraph"/>
        <w:spacing w:after="0"/>
        <w:ind w:left="990"/>
        <w:jc w:val="center"/>
        <w:rPr>
          <w:rFonts w:ascii="Times New Roman" w:hAnsi="Times New Roman" w:cs="Times New Roman"/>
          <w:sz w:val="24"/>
          <w:szCs w:val="24"/>
        </w:rPr>
      </w:pPr>
    </w:p>
    <w:p w14:paraId="017AD56A" w14:textId="77777777" w:rsidR="003D43ED" w:rsidRDefault="003D43ED" w:rsidP="003047F2">
      <w:pPr>
        <w:pStyle w:val="ListParagraph"/>
        <w:spacing w:after="0"/>
        <w:ind w:left="990"/>
        <w:jc w:val="center"/>
        <w:rPr>
          <w:rFonts w:ascii="Times New Roman" w:hAnsi="Times New Roman" w:cs="Times New Roman"/>
          <w:sz w:val="24"/>
          <w:szCs w:val="24"/>
        </w:rPr>
      </w:pPr>
    </w:p>
    <w:p w14:paraId="6059F1BD" w14:textId="77777777" w:rsidR="003D43ED" w:rsidRDefault="003D43ED" w:rsidP="003047F2">
      <w:pPr>
        <w:pStyle w:val="ListParagraph"/>
        <w:spacing w:after="0"/>
        <w:ind w:left="990"/>
        <w:jc w:val="center"/>
        <w:rPr>
          <w:rFonts w:ascii="Times New Roman" w:hAnsi="Times New Roman" w:cs="Times New Roman"/>
          <w:sz w:val="24"/>
          <w:szCs w:val="24"/>
        </w:rPr>
      </w:pPr>
    </w:p>
    <w:p w14:paraId="759BBC45" w14:textId="77777777" w:rsidR="003D43ED" w:rsidRDefault="003D43ED" w:rsidP="003047F2">
      <w:pPr>
        <w:pStyle w:val="ListParagraph"/>
        <w:spacing w:after="0"/>
        <w:ind w:left="990"/>
        <w:jc w:val="center"/>
        <w:rPr>
          <w:rFonts w:ascii="Times New Roman" w:hAnsi="Times New Roman" w:cs="Times New Roman"/>
          <w:sz w:val="24"/>
          <w:szCs w:val="24"/>
        </w:rPr>
      </w:pPr>
    </w:p>
    <w:p w14:paraId="72929BD9" w14:textId="77777777" w:rsidR="003D43ED" w:rsidRDefault="003D43ED" w:rsidP="003047F2">
      <w:pPr>
        <w:pStyle w:val="ListParagraph"/>
        <w:spacing w:after="0"/>
        <w:ind w:left="990"/>
        <w:jc w:val="center"/>
        <w:rPr>
          <w:rFonts w:ascii="Times New Roman" w:hAnsi="Times New Roman" w:cs="Times New Roman"/>
          <w:sz w:val="24"/>
          <w:szCs w:val="24"/>
        </w:rPr>
      </w:pPr>
    </w:p>
    <w:p w14:paraId="7D71CC8A" w14:textId="77777777" w:rsidR="003D43ED" w:rsidRDefault="003D43ED" w:rsidP="003047F2">
      <w:pPr>
        <w:pStyle w:val="ListParagraph"/>
        <w:spacing w:after="0"/>
        <w:ind w:left="990"/>
        <w:jc w:val="center"/>
        <w:rPr>
          <w:rFonts w:ascii="Times New Roman" w:hAnsi="Times New Roman" w:cs="Times New Roman"/>
          <w:sz w:val="24"/>
          <w:szCs w:val="24"/>
        </w:rPr>
      </w:pPr>
    </w:p>
    <w:p w14:paraId="11C0BBF4" w14:textId="77777777" w:rsidR="003D43ED" w:rsidRDefault="003D43ED" w:rsidP="003047F2">
      <w:pPr>
        <w:pStyle w:val="ListParagraph"/>
        <w:spacing w:after="0"/>
        <w:ind w:left="990"/>
        <w:jc w:val="center"/>
        <w:rPr>
          <w:rFonts w:ascii="Times New Roman" w:hAnsi="Times New Roman" w:cs="Times New Roman"/>
          <w:sz w:val="24"/>
          <w:szCs w:val="24"/>
        </w:rPr>
      </w:pPr>
    </w:p>
    <w:p w14:paraId="29F72FD2" w14:textId="77777777" w:rsidR="003D43ED" w:rsidRDefault="003D43ED" w:rsidP="003047F2">
      <w:pPr>
        <w:pStyle w:val="ListParagraph"/>
        <w:spacing w:after="0"/>
        <w:ind w:left="990"/>
        <w:jc w:val="center"/>
        <w:rPr>
          <w:rFonts w:ascii="Times New Roman" w:hAnsi="Times New Roman" w:cs="Times New Roman"/>
          <w:sz w:val="24"/>
          <w:szCs w:val="24"/>
        </w:rPr>
      </w:pPr>
    </w:p>
    <w:p w14:paraId="0AF25D44" w14:textId="77777777" w:rsidR="003D43ED" w:rsidRDefault="003D43ED" w:rsidP="003047F2">
      <w:pPr>
        <w:pStyle w:val="ListParagraph"/>
        <w:spacing w:after="0"/>
        <w:ind w:left="990"/>
        <w:jc w:val="center"/>
        <w:rPr>
          <w:rFonts w:ascii="Times New Roman" w:hAnsi="Times New Roman" w:cs="Times New Roman"/>
          <w:sz w:val="24"/>
          <w:szCs w:val="24"/>
        </w:rPr>
      </w:pPr>
    </w:p>
    <w:p w14:paraId="0EF0A23E" w14:textId="77777777" w:rsidR="003D43ED" w:rsidRDefault="003D43ED" w:rsidP="003047F2">
      <w:pPr>
        <w:pStyle w:val="ListParagraph"/>
        <w:spacing w:after="0"/>
        <w:ind w:left="990"/>
        <w:jc w:val="center"/>
        <w:rPr>
          <w:rFonts w:ascii="Times New Roman" w:hAnsi="Times New Roman" w:cs="Times New Roman"/>
          <w:sz w:val="24"/>
          <w:szCs w:val="24"/>
        </w:rPr>
      </w:pPr>
    </w:p>
    <w:p w14:paraId="408CE244" w14:textId="77777777" w:rsidR="003D43ED" w:rsidRDefault="003D43ED" w:rsidP="003047F2">
      <w:pPr>
        <w:pStyle w:val="ListParagraph"/>
        <w:spacing w:after="0"/>
        <w:ind w:left="990"/>
        <w:jc w:val="center"/>
        <w:rPr>
          <w:rFonts w:ascii="Times New Roman" w:hAnsi="Times New Roman" w:cs="Times New Roman"/>
          <w:sz w:val="24"/>
          <w:szCs w:val="24"/>
        </w:rPr>
      </w:pPr>
    </w:p>
    <w:p w14:paraId="77D117F3" w14:textId="77777777" w:rsidR="003047F2" w:rsidRPr="002353C5" w:rsidRDefault="00F5154F" w:rsidP="003047F2">
      <w:pPr>
        <w:pStyle w:val="ListParagraph"/>
        <w:spacing w:after="0"/>
        <w:ind w:left="990"/>
        <w:jc w:val="center"/>
        <w:rPr>
          <w:rFonts w:ascii="Times New Roman" w:hAnsi="Times New Roman" w:cs="Times New Roman"/>
          <w:sz w:val="24"/>
          <w:szCs w:val="24"/>
        </w:rPr>
      </w:pPr>
      <w:r>
        <w:rPr>
          <w:rFonts w:ascii="Times New Roman" w:hAnsi="Times New Roman" w:cs="Times New Roman"/>
          <w:sz w:val="24"/>
          <w:szCs w:val="24"/>
        </w:rPr>
        <w:lastRenderedPageBreak/>
        <w:t>Table 2</w:t>
      </w:r>
    </w:p>
    <w:p w14:paraId="2B90CFE5" w14:textId="77777777" w:rsidR="003047F2" w:rsidRDefault="003047F2" w:rsidP="003047F2">
      <w:pPr>
        <w:pStyle w:val="ListParagraph"/>
        <w:spacing w:after="0"/>
        <w:ind w:left="990"/>
        <w:jc w:val="center"/>
        <w:rPr>
          <w:rFonts w:ascii="Times New Roman" w:hAnsi="Times New Roman" w:cs="Times New Roman"/>
          <w:sz w:val="24"/>
          <w:szCs w:val="24"/>
        </w:rPr>
      </w:pPr>
      <w:r w:rsidRPr="002353C5">
        <w:rPr>
          <w:rFonts w:ascii="Times New Roman" w:hAnsi="Times New Roman" w:cs="Times New Roman"/>
          <w:sz w:val="24"/>
          <w:szCs w:val="24"/>
        </w:rPr>
        <w:t>Bay Area Community College District Three-Year Credit FTES</w:t>
      </w:r>
      <w:r>
        <w:rPr>
          <w:rStyle w:val="FootnoteReference"/>
          <w:rFonts w:ascii="Times New Roman" w:hAnsi="Times New Roman" w:cs="Times New Roman"/>
          <w:sz w:val="24"/>
          <w:szCs w:val="24"/>
        </w:rPr>
        <w:footnoteReference w:id="8"/>
      </w:r>
      <w:r w:rsidRPr="002353C5">
        <w:rPr>
          <w:rFonts w:ascii="Times New Roman" w:hAnsi="Times New Roman" w:cs="Times New Roman"/>
          <w:sz w:val="24"/>
          <w:szCs w:val="24"/>
        </w:rPr>
        <w:t xml:space="preserve"> Trends, </w:t>
      </w:r>
    </w:p>
    <w:p w14:paraId="6D845F87" w14:textId="77777777" w:rsidR="003047F2" w:rsidRDefault="003047F2" w:rsidP="003047F2">
      <w:pPr>
        <w:pStyle w:val="ListParagraph"/>
        <w:spacing w:after="0"/>
        <w:ind w:left="990"/>
        <w:jc w:val="center"/>
        <w:rPr>
          <w:rFonts w:ascii="Times New Roman" w:hAnsi="Times New Roman" w:cs="Times New Roman"/>
          <w:sz w:val="24"/>
          <w:szCs w:val="24"/>
        </w:rPr>
      </w:pPr>
      <w:r w:rsidRPr="002353C5">
        <w:rPr>
          <w:rFonts w:ascii="Times New Roman" w:hAnsi="Times New Roman" w:cs="Times New Roman"/>
          <w:sz w:val="24"/>
          <w:szCs w:val="24"/>
        </w:rPr>
        <w:t>in Comparison with CCCCO</w:t>
      </w:r>
    </w:p>
    <w:p w14:paraId="0A51A7FF" w14:textId="77777777" w:rsidR="003D43ED" w:rsidRDefault="003D43ED" w:rsidP="003047F2">
      <w:pPr>
        <w:pStyle w:val="ListParagraph"/>
        <w:spacing w:after="0"/>
        <w:ind w:left="990"/>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2006"/>
        <w:gridCol w:w="1090"/>
        <w:gridCol w:w="1090"/>
      </w:tblGrid>
      <w:tr w:rsidR="003D43ED" w:rsidRPr="008000F2" w14:paraId="16007CB1" w14:textId="77777777" w:rsidTr="003D43ED">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A68F1D" w14:textId="77777777" w:rsidR="003D43ED" w:rsidRPr="008000F2" w:rsidRDefault="003D43ED" w:rsidP="003D43ED">
            <w:pPr>
              <w:spacing w:after="0" w:line="240" w:lineRule="auto"/>
              <w:rPr>
                <w:rFonts w:ascii="Calibri" w:eastAsia="Times New Roman" w:hAnsi="Calibri" w:cs="Calibri"/>
                <w:color w:val="000000"/>
              </w:rPr>
            </w:pPr>
          </w:p>
        </w:tc>
        <w:tc>
          <w:tcPr>
            <w:tcW w:w="0" w:type="auto"/>
            <w:tcBorders>
              <w:top w:val="single" w:sz="8" w:space="0" w:color="auto"/>
              <w:left w:val="nil"/>
              <w:bottom w:val="single" w:sz="8" w:space="0" w:color="auto"/>
              <w:right w:val="single" w:sz="8" w:space="0" w:color="auto"/>
            </w:tcBorders>
            <w:shd w:val="clear" w:color="000000" w:fill="D4D0C8"/>
            <w:vAlign w:val="center"/>
            <w:hideMark/>
          </w:tcPr>
          <w:p w14:paraId="05CD558F" w14:textId="77777777" w:rsidR="003D43ED" w:rsidRPr="008000F2" w:rsidRDefault="003D43ED" w:rsidP="00722556">
            <w:pPr>
              <w:spacing w:after="0" w:line="240" w:lineRule="auto"/>
              <w:jc w:val="center"/>
              <w:rPr>
                <w:rFonts w:ascii="Tahoma" w:eastAsia="Times New Roman" w:hAnsi="Tahoma" w:cs="Tahoma"/>
                <w:color w:val="000000"/>
                <w:sz w:val="17"/>
                <w:szCs w:val="17"/>
              </w:rPr>
            </w:pPr>
            <w:r w:rsidRPr="008000F2">
              <w:rPr>
                <w:rFonts w:ascii="Tahoma" w:eastAsia="Times New Roman" w:hAnsi="Tahoma" w:cs="Tahoma"/>
                <w:color w:val="000000"/>
                <w:sz w:val="17"/>
                <w:szCs w:val="17"/>
              </w:rPr>
              <w:t>Credit FTES</w:t>
            </w:r>
          </w:p>
        </w:tc>
        <w:tc>
          <w:tcPr>
            <w:tcW w:w="0" w:type="auto"/>
            <w:tcBorders>
              <w:top w:val="single" w:sz="8" w:space="0" w:color="auto"/>
              <w:left w:val="nil"/>
              <w:bottom w:val="single" w:sz="8" w:space="0" w:color="auto"/>
              <w:right w:val="single" w:sz="8" w:space="0" w:color="auto"/>
            </w:tcBorders>
            <w:shd w:val="clear" w:color="000000" w:fill="D4D0C8"/>
            <w:vAlign w:val="center"/>
            <w:hideMark/>
          </w:tcPr>
          <w:p w14:paraId="3157F28B" w14:textId="77777777" w:rsidR="003D43ED" w:rsidRPr="008000F2" w:rsidRDefault="003D43ED" w:rsidP="00722556">
            <w:pPr>
              <w:spacing w:after="0" w:line="240" w:lineRule="auto"/>
              <w:jc w:val="center"/>
              <w:rPr>
                <w:rFonts w:ascii="Tahoma" w:eastAsia="Times New Roman" w:hAnsi="Tahoma" w:cs="Tahoma"/>
                <w:color w:val="000000"/>
                <w:sz w:val="17"/>
                <w:szCs w:val="17"/>
              </w:rPr>
            </w:pPr>
            <w:r w:rsidRPr="008000F2">
              <w:rPr>
                <w:rFonts w:ascii="Tahoma" w:eastAsia="Times New Roman" w:hAnsi="Tahoma" w:cs="Tahoma"/>
                <w:color w:val="000000"/>
                <w:sz w:val="17"/>
                <w:szCs w:val="17"/>
              </w:rPr>
              <w:t>Credit FTES</w:t>
            </w:r>
          </w:p>
        </w:tc>
      </w:tr>
      <w:tr w:rsidR="003D43ED" w:rsidRPr="008000F2" w14:paraId="0C04D7D4"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2BBC3CA3"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Chabot-Las Positas CCD</w:t>
            </w:r>
          </w:p>
        </w:tc>
        <w:tc>
          <w:tcPr>
            <w:tcW w:w="0" w:type="auto"/>
            <w:tcBorders>
              <w:top w:val="nil"/>
              <w:left w:val="nil"/>
              <w:bottom w:val="single" w:sz="8" w:space="0" w:color="auto"/>
              <w:right w:val="single" w:sz="8" w:space="0" w:color="auto"/>
            </w:tcBorders>
            <w:shd w:val="clear" w:color="auto" w:fill="auto"/>
            <w:noWrap/>
            <w:vAlign w:val="center"/>
            <w:hideMark/>
          </w:tcPr>
          <w:p w14:paraId="6F6F04BD"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2.38%</w:t>
            </w:r>
          </w:p>
        </w:tc>
        <w:tc>
          <w:tcPr>
            <w:tcW w:w="0" w:type="auto"/>
            <w:tcBorders>
              <w:top w:val="nil"/>
              <w:left w:val="nil"/>
              <w:bottom w:val="single" w:sz="8" w:space="0" w:color="auto"/>
              <w:right w:val="single" w:sz="8" w:space="0" w:color="auto"/>
            </w:tcBorders>
            <w:shd w:val="clear" w:color="auto" w:fill="auto"/>
            <w:noWrap/>
            <w:vAlign w:val="center"/>
            <w:hideMark/>
          </w:tcPr>
          <w:p w14:paraId="1115CA76"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0.41%</w:t>
            </w:r>
          </w:p>
        </w:tc>
      </w:tr>
      <w:tr w:rsidR="003D43ED" w:rsidRPr="008000F2" w14:paraId="0D92BE7C"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30D89404"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Contra Costa CCD</w:t>
            </w:r>
          </w:p>
        </w:tc>
        <w:tc>
          <w:tcPr>
            <w:tcW w:w="0" w:type="auto"/>
            <w:tcBorders>
              <w:top w:val="nil"/>
              <w:left w:val="nil"/>
              <w:bottom w:val="single" w:sz="8" w:space="0" w:color="auto"/>
              <w:right w:val="single" w:sz="8" w:space="0" w:color="auto"/>
            </w:tcBorders>
            <w:shd w:val="clear" w:color="auto" w:fill="auto"/>
            <w:noWrap/>
            <w:vAlign w:val="center"/>
            <w:hideMark/>
          </w:tcPr>
          <w:p w14:paraId="7FB33989"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-1.48%</w:t>
            </w:r>
          </w:p>
        </w:tc>
        <w:tc>
          <w:tcPr>
            <w:tcW w:w="0" w:type="auto"/>
            <w:tcBorders>
              <w:top w:val="nil"/>
              <w:left w:val="nil"/>
              <w:bottom w:val="single" w:sz="8" w:space="0" w:color="auto"/>
              <w:right w:val="single" w:sz="8" w:space="0" w:color="auto"/>
            </w:tcBorders>
            <w:shd w:val="clear" w:color="auto" w:fill="auto"/>
            <w:noWrap/>
            <w:vAlign w:val="center"/>
            <w:hideMark/>
          </w:tcPr>
          <w:p w14:paraId="19B3460A"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-0.01%</w:t>
            </w:r>
          </w:p>
        </w:tc>
      </w:tr>
      <w:tr w:rsidR="003D43ED" w:rsidRPr="008000F2" w14:paraId="2BA5E334"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51A24E26"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Foothill CCD</w:t>
            </w:r>
          </w:p>
        </w:tc>
        <w:tc>
          <w:tcPr>
            <w:tcW w:w="0" w:type="auto"/>
            <w:tcBorders>
              <w:top w:val="nil"/>
              <w:left w:val="nil"/>
              <w:bottom w:val="single" w:sz="8" w:space="0" w:color="auto"/>
              <w:right w:val="single" w:sz="8" w:space="0" w:color="auto"/>
            </w:tcBorders>
            <w:shd w:val="clear" w:color="auto" w:fill="auto"/>
            <w:noWrap/>
            <w:vAlign w:val="center"/>
            <w:hideMark/>
          </w:tcPr>
          <w:p w14:paraId="5A9CDCFF"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-3.06%</w:t>
            </w:r>
          </w:p>
        </w:tc>
        <w:tc>
          <w:tcPr>
            <w:tcW w:w="0" w:type="auto"/>
            <w:tcBorders>
              <w:top w:val="nil"/>
              <w:left w:val="nil"/>
              <w:bottom w:val="single" w:sz="8" w:space="0" w:color="auto"/>
              <w:right w:val="single" w:sz="8" w:space="0" w:color="auto"/>
            </w:tcBorders>
            <w:shd w:val="clear" w:color="auto" w:fill="auto"/>
            <w:noWrap/>
            <w:vAlign w:val="center"/>
            <w:hideMark/>
          </w:tcPr>
          <w:p w14:paraId="4ED710A2"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-6.95%</w:t>
            </w:r>
          </w:p>
        </w:tc>
      </w:tr>
      <w:tr w:rsidR="003D43ED" w:rsidRPr="008000F2" w14:paraId="642D97C8"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160A1F41"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Los Rios CCD</w:t>
            </w:r>
          </w:p>
        </w:tc>
        <w:tc>
          <w:tcPr>
            <w:tcW w:w="0" w:type="auto"/>
            <w:tcBorders>
              <w:top w:val="nil"/>
              <w:left w:val="nil"/>
              <w:bottom w:val="single" w:sz="8" w:space="0" w:color="auto"/>
              <w:right w:val="single" w:sz="8" w:space="0" w:color="auto"/>
            </w:tcBorders>
            <w:shd w:val="clear" w:color="auto" w:fill="auto"/>
            <w:noWrap/>
            <w:vAlign w:val="center"/>
            <w:hideMark/>
          </w:tcPr>
          <w:p w14:paraId="1D5DC088"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-3.29%</w:t>
            </w:r>
          </w:p>
        </w:tc>
        <w:tc>
          <w:tcPr>
            <w:tcW w:w="0" w:type="auto"/>
            <w:tcBorders>
              <w:top w:val="nil"/>
              <w:left w:val="nil"/>
              <w:bottom w:val="single" w:sz="8" w:space="0" w:color="auto"/>
              <w:right w:val="single" w:sz="8" w:space="0" w:color="auto"/>
            </w:tcBorders>
            <w:shd w:val="clear" w:color="auto" w:fill="auto"/>
            <w:noWrap/>
            <w:vAlign w:val="center"/>
            <w:hideMark/>
          </w:tcPr>
          <w:p w14:paraId="30AFD28F"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-0.30%</w:t>
            </w:r>
          </w:p>
        </w:tc>
      </w:tr>
      <w:tr w:rsidR="003D43ED" w:rsidRPr="008000F2" w14:paraId="5FB3E821"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4424B9B5"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Peralta CCD</w:t>
            </w:r>
          </w:p>
        </w:tc>
        <w:tc>
          <w:tcPr>
            <w:tcW w:w="0" w:type="auto"/>
            <w:tcBorders>
              <w:top w:val="nil"/>
              <w:left w:val="nil"/>
              <w:bottom w:val="single" w:sz="8" w:space="0" w:color="auto"/>
              <w:right w:val="single" w:sz="8" w:space="0" w:color="auto"/>
            </w:tcBorders>
            <w:shd w:val="clear" w:color="auto" w:fill="auto"/>
            <w:noWrap/>
            <w:vAlign w:val="center"/>
            <w:hideMark/>
          </w:tcPr>
          <w:p w14:paraId="4FF53DBA"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-5.89%</w:t>
            </w:r>
          </w:p>
        </w:tc>
        <w:tc>
          <w:tcPr>
            <w:tcW w:w="0" w:type="auto"/>
            <w:tcBorders>
              <w:top w:val="nil"/>
              <w:left w:val="nil"/>
              <w:bottom w:val="single" w:sz="8" w:space="0" w:color="auto"/>
              <w:right w:val="single" w:sz="8" w:space="0" w:color="auto"/>
            </w:tcBorders>
            <w:shd w:val="clear" w:color="auto" w:fill="auto"/>
            <w:noWrap/>
            <w:vAlign w:val="center"/>
            <w:hideMark/>
          </w:tcPr>
          <w:p w14:paraId="0E4DF4C5"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-0.12%</w:t>
            </w:r>
          </w:p>
        </w:tc>
      </w:tr>
      <w:tr w:rsidR="003D43ED" w:rsidRPr="008000F2" w14:paraId="23F7B44B"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13DD2D88"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San Francisco CCD</w:t>
            </w:r>
          </w:p>
        </w:tc>
        <w:tc>
          <w:tcPr>
            <w:tcW w:w="0" w:type="auto"/>
            <w:tcBorders>
              <w:top w:val="nil"/>
              <w:left w:val="nil"/>
              <w:bottom w:val="single" w:sz="8" w:space="0" w:color="auto"/>
              <w:right w:val="single" w:sz="8" w:space="0" w:color="auto"/>
            </w:tcBorders>
            <w:shd w:val="clear" w:color="auto" w:fill="auto"/>
            <w:noWrap/>
            <w:vAlign w:val="center"/>
            <w:hideMark/>
          </w:tcPr>
          <w:p w14:paraId="27287155"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-14.56%</w:t>
            </w:r>
          </w:p>
        </w:tc>
        <w:tc>
          <w:tcPr>
            <w:tcW w:w="0" w:type="auto"/>
            <w:tcBorders>
              <w:top w:val="nil"/>
              <w:left w:val="nil"/>
              <w:bottom w:val="single" w:sz="8" w:space="0" w:color="auto"/>
              <w:right w:val="single" w:sz="8" w:space="0" w:color="auto"/>
            </w:tcBorders>
            <w:shd w:val="clear" w:color="auto" w:fill="auto"/>
            <w:noWrap/>
            <w:vAlign w:val="center"/>
            <w:hideMark/>
          </w:tcPr>
          <w:p w14:paraId="559082D3"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21.85%</w:t>
            </w:r>
          </w:p>
        </w:tc>
      </w:tr>
      <w:tr w:rsidR="003D43ED" w:rsidRPr="008000F2" w14:paraId="2434CA4B"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70CC5A57"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San Jose CCD</w:t>
            </w:r>
          </w:p>
        </w:tc>
        <w:tc>
          <w:tcPr>
            <w:tcW w:w="0" w:type="auto"/>
            <w:tcBorders>
              <w:top w:val="nil"/>
              <w:left w:val="nil"/>
              <w:bottom w:val="single" w:sz="8" w:space="0" w:color="auto"/>
              <w:right w:val="single" w:sz="8" w:space="0" w:color="auto"/>
            </w:tcBorders>
            <w:shd w:val="clear" w:color="auto" w:fill="auto"/>
            <w:noWrap/>
            <w:vAlign w:val="center"/>
            <w:hideMark/>
          </w:tcPr>
          <w:p w14:paraId="6AB2A52D"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0.06%</w:t>
            </w:r>
          </w:p>
        </w:tc>
        <w:tc>
          <w:tcPr>
            <w:tcW w:w="0" w:type="auto"/>
            <w:tcBorders>
              <w:top w:val="nil"/>
              <w:left w:val="nil"/>
              <w:bottom w:val="single" w:sz="8" w:space="0" w:color="auto"/>
              <w:right w:val="single" w:sz="8" w:space="0" w:color="auto"/>
            </w:tcBorders>
            <w:shd w:val="clear" w:color="auto" w:fill="auto"/>
            <w:noWrap/>
            <w:vAlign w:val="center"/>
            <w:hideMark/>
          </w:tcPr>
          <w:p w14:paraId="6277AD00"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4.79%</w:t>
            </w:r>
          </w:p>
        </w:tc>
      </w:tr>
      <w:tr w:rsidR="003D43ED" w:rsidRPr="008000F2" w14:paraId="6C5623B8" w14:textId="77777777" w:rsidTr="003D43ED">
        <w:trPr>
          <w:trHeight w:val="315"/>
          <w:jc w:val="center"/>
        </w:trPr>
        <w:tc>
          <w:tcPr>
            <w:tcW w:w="0" w:type="auto"/>
            <w:tcBorders>
              <w:top w:val="nil"/>
              <w:left w:val="single" w:sz="8" w:space="0" w:color="auto"/>
              <w:bottom w:val="single" w:sz="8" w:space="0" w:color="auto"/>
              <w:right w:val="single" w:sz="8" w:space="0" w:color="auto"/>
            </w:tcBorders>
            <w:shd w:val="clear" w:color="000000" w:fill="D4D0C8"/>
            <w:noWrap/>
            <w:vAlign w:val="center"/>
            <w:hideMark/>
          </w:tcPr>
          <w:p w14:paraId="18416B4D"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San Mateo CCD</w:t>
            </w:r>
          </w:p>
        </w:tc>
        <w:tc>
          <w:tcPr>
            <w:tcW w:w="0" w:type="auto"/>
            <w:tcBorders>
              <w:top w:val="nil"/>
              <w:left w:val="nil"/>
              <w:bottom w:val="single" w:sz="8" w:space="0" w:color="auto"/>
              <w:right w:val="single" w:sz="8" w:space="0" w:color="auto"/>
            </w:tcBorders>
            <w:shd w:val="clear" w:color="auto" w:fill="auto"/>
            <w:noWrap/>
            <w:vAlign w:val="center"/>
            <w:hideMark/>
          </w:tcPr>
          <w:p w14:paraId="20BE2A76"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0.42%</w:t>
            </w:r>
          </w:p>
        </w:tc>
        <w:tc>
          <w:tcPr>
            <w:tcW w:w="0" w:type="auto"/>
            <w:tcBorders>
              <w:top w:val="nil"/>
              <w:left w:val="nil"/>
              <w:bottom w:val="single" w:sz="8" w:space="0" w:color="auto"/>
              <w:right w:val="single" w:sz="8" w:space="0" w:color="auto"/>
            </w:tcBorders>
            <w:shd w:val="clear" w:color="auto" w:fill="auto"/>
            <w:noWrap/>
            <w:vAlign w:val="center"/>
            <w:hideMark/>
          </w:tcPr>
          <w:p w14:paraId="3A6FC144"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-2.04%</w:t>
            </w:r>
          </w:p>
        </w:tc>
      </w:tr>
      <w:tr w:rsidR="003D43ED" w:rsidRPr="008000F2" w14:paraId="17AF0641" w14:textId="77777777" w:rsidTr="003D43ED">
        <w:trPr>
          <w:trHeight w:val="315"/>
          <w:jc w:val="center"/>
        </w:trPr>
        <w:tc>
          <w:tcPr>
            <w:tcW w:w="0" w:type="auto"/>
            <w:tcBorders>
              <w:top w:val="nil"/>
              <w:left w:val="single" w:sz="8" w:space="0" w:color="auto"/>
              <w:bottom w:val="nil"/>
              <w:right w:val="single" w:sz="8" w:space="0" w:color="auto"/>
            </w:tcBorders>
            <w:shd w:val="clear" w:color="000000" w:fill="D4D0C8"/>
            <w:noWrap/>
            <w:vAlign w:val="center"/>
            <w:hideMark/>
          </w:tcPr>
          <w:p w14:paraId="3FA537C4"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West Valley CCD</w:t>
            </w:r>
          </w:p>
        </w:tc>
        <w:tc>
          <w:tcPr>
            <w:tcW w:w="0" w:type="auto"/>
            <w:tcBorders>
              <w:top w:val="nil"/>
              <w:left w:val="nil"/>
              <w:bottom w:val="single" w:sz="8" w:space="0" w:color="auto"/>
              <w:right w:val="single" w:sz="8" w:space="0" w:color="auto"/>
            </w:tcBorders>
            <w:shd w:val="clear" w:color="auto" w:fill="auto"/>
            <w:noWrap/>
            <w:vAlign w:val="center"/>
            <w:hideMark/>
          </w:tcPr>
          <w:p w14:paraId="40591FA9"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-8.59%</w:t>
            </w:r>
          </w:p>
        </w:tc>
        <w:tc>
          <w:tcPr>
            <w:tcW w:w="0" w:type="auto"/>
            <w:tcBorders>
              <w:top w:val="nil"/>
              <w:left w:val="nil"/>
              <w:bottom w:val="single" w:sz="8" w:space="0" w:color="auto"/>
              <w:right w:val="single" w:sz="8" w:space="0" w:color="auto"/>
            </w:tcBorders>
            <w:shd w:val="clear" w:color="auto" w:fill="auto"/>
            <w:noWrap/>
            <w:vAlign w:val="center"/>
            <w:hideMark/>
          </w:tcPr>
          <w:p w14:paraId="36207ED8"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-6.08%</w:t>
            </w:r>
          </w:p>
        </w:tc>
      </w:tr>
      <w:tr w:rsidR="003D43ED" w:rsidRPr="008000F2" w14:paraId="767CE34E" w14:textId="77777777" w:rsidTr="003D43ED">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000000" w:fill="D4D0C8"/>
            <w:noWrap/>
            <w:vAlign w:val="center"/>
            <w:hideMark/>
          </w:tcPr>
          <w:p w14:paraId="308FA0AA"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Marin CCD</w:t>
            </w:r>
          </w:p>
        </w:tc>
        <w:tc>
          <w:tcPr>
            <w:tcW w:w="0" w:type="auto"/>
            <w:tcBorders>
              <w:top w:val="nil"/>
              <w:left w:val="nil"/>
              <w:bottom w:val="single" w:sz="8" w:space="0" w:color="auto"/>
              <w:right w:val="single" w:sz="8" w:space="0" w:color="auto"/>
            </w:tcBorders>
            <w:shd w:val="clear" w:color="auto" w:fill="auto"/>
            <w:noWrap/>
            <w:vAlign w:val="center"/>
            <w:hideMark/>
          </w:tcPr>
          <w:p w14:paraId="11136451"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-2.09%</w:t>
            </w:r>
          </w:p>
        </w:tc>
        <w:tc>
          <w:tcPr>
            <w:tcW w:w="0" w:type="auto"/>
            <w:tcBorders>
              <w:top w:val="nil"/>
              <w:left w:val="nil"/>
              <w:bottom w:val="single" w:sz="8" w:space="0" w:color="auto"/>
              <w:right w:val="single" w:sz="8" w:space="0" w:color="auto"/>
            </w:tcBorders>
            <w:shd w:val="clear" w:color="auto" w:fill="auto"/>
            <w:noWrap/>
            <w:vAlign w:val="center"/>
            <w:hideMark/>
          </w:tcPr>
          <w:p w14:paraId="2FFC20A3"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-2.72%</w:t>
            </w:r>
          </w:p>
        </w:tc>
      </w:tr>
      <w:tr w:rsidR="003D43ED" w:rsidRPr="008000F2" w14:paraId="0A9982AE" w14:textId="77777777" w:rsidTr="003D43ED">
        <w:trPr>
          <w:trHeight w:val="315"/>
          <w:jc w:val="center"/>
        </w:trPr>
        <w:tc>
          <w:tcPr>
            <w:tcW w:w="0" w:type="auto"/>
            <w:tcBorders>
              <w:top w:val="nil"/>
              <w:left w:val="single" w:sz="4" w:space="0" w:color="auto"/>
              <w:bottom w:val="single" w:sz="4" w:space="0" w:color="auto"/>
              <w:right w:val="single" w:sz="4" w:space="0" w:color="auto"/>
            </w:tcBorders>
            <w:shd w:val="clear" w:color="000000" w:fill="D4D0C8"/>
            <w:noWrap/>
            <w:vAlign w:val="center"/>
            <w:hideMark/>
          </w:tcPr>
          <w:p w14:paraId="30291C3A"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Ohlone CCD</w:t>
            </w:r>
          </w:p>
        </w:tc>
        <w:tc>
          <w:tcPr>
            <w:tcW w:w="0" w:type="auto"/>
            <w:tcBorders>
              <w:top w:val="nil"/>
              <w:left w:val="nil"/>
              <w:bottom w:val="single" w:sz="8" w:space="0" w:color="auto"/>
              <w:right w:val="single" w:sz="8" w:space="0" w:color="auto"/>
            </w:tcBorders>
            <w:shd w:val="clear" w:color="auto" w:fill="auto"/>
            <w:noWrap/>
            <w:vAlign w:val="center"/>
            <w:hideMark/>
          </w:tcPr>
          <w:p w14:paraId="342C9E55"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2.06%</w:t>
            </w:r>
          </w:p>
        </w:tc>
        <w:tc>
          <w:tcPr>
            <w:tcW w:w="0" w:type="auto"/>
            <w:tcBorders>
              <w:top w:val="nil"/>
              <w:left w:val="nil"/>
              <w:bottom w:val="single" w:sz="8" w:space="0" w:color="auto"/>
              <w:right w:val="single" w:sz="8" w:space="0" w:color="auto"/>
            </w:tcBorders>
            <w:shd w:val="clear" w:color="auto" w:fill="auto"/>
            <w:noWrap/>
            <w:vAlign w:val="center"/>
            <w:hideMark/>
          </w:tcPr>
          <w:p w14:paraId="2EC304BD"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-7.42%</w:t>
            </w:r>
          </w:p>
        </w:tc>
      </w:tr>
      <w:tr w:rsidR="003D43ED" w:rsidRPr="008000F2" w14:paraId="19450257" w14:textId="77777777" w:rsidTr="003D43ED">
        <w:trPr>
          <w:trHeight w:val="315"/>
          <w:jc w:val="center"/>
        </w:trPr>
        <w:tc>
          <w:tcPr>
            <w:tcW w:w="0" w:type="auto"/>
            <w:tcBorders>
              <w:top w:val="nil"/>
              <w:left w:val="single" w:sz="4" w:space="0" w:color="auto"/>
              <w:bottom w:val="single" w:sz="4" w:space="0" w:color="auto"/>
              <w:right w:val="single" w:sz="4" w:space="0" w:color="auto"/>
            </w:tcBorders>
            <w:shd w:val="clear" w:color="000000" w:fill="D4D0C8"/>
            <w:noWrap/>
            <w:vAlign w:val="center"/>
            <w:hideMark/>
          </w:tcPr>
          <w:p w14:paraId="3E3713A5" w14:textId="77777777" w:rsidR="003D43ED" w:rsidRPr="008000F2" w:rsidRDefault="003D43ED" w:rsidP="003D43ED">
            <w:pPr>
              <w:spacing w:after="0" w:line="240" w:lineRule="auto"/>
              <w:rPr>
                <w:rFonts w:ascii="Tahoma" w:eastAsia="Times New Roman" w:hAnsi="Tahoma" w:cs="Tahoma"/>
                <w:color w:val="000000"/>
                <w:sz w:val="17"/>
                <w:szCs w:val="17"/>
              </w:rPr>
            </w:pPr>
            <w:r w:rsidRPr="008000F2">
              <w:rPr>
                <w:rFonts w:ascii="Tahoma" w:eastAsia="Times New Roman" w:hAnsi="Tahoma" w:cs="Tahoma"/>
                <w:color w:val="000000"/>
                <w:sz w:val="17"/>
                <w:szCs w:val="17"/>
              </w:rPr>
              <w:t>CCCCO</w:t>
            </w:r>
          </w:p>
        </w:tc>
        <w:tc>
          <w:tcPr>
            <w:tcW w:w="0" w:type="auto"/>
            <w:tcBorders>
              <w:top w:val="nil"/>
              <w:left w:val="nil"/>
              <w:bottom w:val="single" w:sz="8" w:space="0" w:color="auto"/>
              <w:right w:val="single" w:sz="8" w:space="0" w:color="auto"/>
            </w:tcBorders>
            <w:shd w:val="clear" w:color="auto" w:fill="auto"/>
            <w:noWrap/>
            <w:vAlign w:val="center"/>
            <w:hideMark/>
          </w:tcPr>
          <w:p w14:paraId="61F970E3"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-0.26%</w:t>
            </w:r>
          </w:p>
        </w:tc>
        <w:tc>
          <w:tcPr>
            <w:tcW w:w="0" w:type="auto"/>
            <w:tcBorders>
              <w:top w:val="nil"/>
              <w:left w:val="nil"/>
              <w:bottom w:val="single" w:sz="8" w:space="0" w:color="auto"/>
              <w:right w:val="single" w:sz="8" w:space="0" w:color="auto"/>
            </w:tcBorders>
            <w:shd w:val="clear" w:color="auto" w:fill="auto"/>
            <w:noWrap/>
            <w:vAlign w:val="center"/>
            <w:hideMark/>
          </w:tcPr>
          <w:p w14:paraId="396CAD66" w14:textId="77777777" w:rsidR="003D43ED" w:rsidRPr="008000F2" w:rsidRDefault="003D43ED" w:rsidP="00722556">
            <w:pPr>
              <w:spacing w:after="0" w:line="240" w:lineRule="auto"/>
              <w:jc w:val="center"/>
              <w:rPr>
                <w:rFonts w:ascii="Calibri" w:eastAsia="Times New Roman" w:hAnsi="Calibri" w:cs="Calibri"/>
                <w:color w:val="000000"/>
                <w:sz w:val="20"/>
                <w:szCs w:val="20"/>
              </w:rPr>
            </w:pPr>
            <w:r w:rsidRPr="008000F2">
              <w:rPr>
                <w:rFonts w:ascii="Calibri" w:eastAsia="Times New Roman" w:hAnsi="Calibri" w:cs="Calibri"/>
                <w:color w:val="000000"/>
                <w:sz w:val="20"/>
                <w:szCs w:val="20"/>
              </w:rPr>
              <w:t>-0.17%</w:t>
            </w:r>
          </w:p>
        </w:tc>
      </w:tr>
    </w:tbl>
    <w:p w14:paraId="077786BF" w14:textId="77777777" w:rsidR="003047F2" w:rsidRPr="002353C5" w:rsidRDefault="003047F2" w:rsidP="003047F2">
      <w:pPr>
        <w:spacing w:after="0"/>
        <w:jc w:val="center"/>
        <w:rPr>
          <w:rFonts w:ascii="Times New Roman" w:hAnsi="Times New Roman" w:cs="Times New Roman"/>
          <w:sz w:val="20"/>
          <w:szCs w:val="20"/>
        </w:rPr>
      </w:pPr>
      <w:r w:rsidRPr="002353C5">
        <w:rPr>
          <w:rFonts w:ascii="Times New Roman" w:hAnsi="Times New Roman" w:cs="Times New Roman"/>
          <w:sz w:val="20"/>
          <w:szCs w:val="20"/>
        </w:rPr>
        <w:t>Source: CCCCO Data Mart</w:t>
      </w:r>
    </w:p>
    <w:p w14:paraId="0F78F746" w14:textId="77777777" w:rsidR="003047F2" w:rsidRPr="00844F23" w:rsidRDefault="003047F2" w:rsidP="003047F2">
      <w:pPr>
        <w:spacing w:after="0"/>
        <w:jc w:val="center"/>
        <w:rPr>
          <w:rFonts w:ascii="Times New Roman" w:hAnsi="Times New Roman" w:cs="Times New Roman"/>
          <w:sz w:val="24"/>
          <w:szCs w:val="24"/>
        </w:rPr>
      </w:pPr>
    </w:p>
    <w:p w14:paraId="2EB30083" w14:textId="77777777" w:rsidR="003047F2" w:rsidRPr="000930C3" w:rsidRDefault="003047F2" w:rsidP="003047F2">
      <w:pPr>
        <w:spacing w:after="0" w:line="240" w:lineRule="auto"/>
        <w:rPr>
          <w:rFonts w:ascii="Times New Roman" w:hAnsi="Times New Roman" w:cs="Times New Roman"/>
          <w:sz w:val="24"/>
          <w:szCs w:val="24"/>
        </w:rPr>
      </w:pPr>
    </w:p>
    <w:p w14:paraId="24277164" w14:textId="77777777" w:rsidR="003047F2" w:rsidRPr="000930C3" w:rsidRDefault="003047F2" w:rsidP="003047F2">
      <w:pPr>
        <w:spacing w:after="0" w:line="240" w:lineRule="auto"/>
        <w:rPr>
          <w:rFonts w:ascii="Times New Roman" w:hAnsi="Times New Roman" w:cs="Times New Roman"/>
          <w:color w:val="000000" w:themeColor="text1"/>
          <w:sz w:val="24"/>
          <w:szCs w:val="24"/>
        </w:rPr>
      </w:pPr>
      <w:r w:rsidRPr="00D64266">
        <w:rPr>
          <w:rFonts w:ascii="Times New Roman" w:hAnsi="Times New Roman" w:cs="Times New Roman"/>
          <w:b/>
          <w:color w:val="000000" w:themeColor="text1"/>
          <w:sz w:val="24"/>
          <w:szCs w:val="24"/>
        </w:rPr>
        <w:t xml:space="preserve">PCCD’s Proactive </w:t>
      </w:r>
      <w:r>
        <w:rPr>
          <w:rFonts w:ascii="Times New Roman" w:hAnsi="Times New Roman" w:cs="Times New Roman"/>
          <w:b/>
          <w:color w:val="000000" w:themeColor="text1"/>
          <w:sz w:val="24"/>
          <w:szCs w:val="24"/>
        </w:rPr>
        <w:t xml:space="preserve">Enrollment </w:t>
      </w:r>
      <w:r w:rsidRPr="00D64266">
        <w:rPr>
          <w:rFonts w:ascii="Times New Roman" w:hAnsi="Times New Roman" w:cs="Times New Roman"/>
          <w:b/>
          <w:color w:val="000000" w:themeColor="text1"/>
          <w:sz w:val="24"/>
          <w:szCs w:val="24"/>
        </w:rPr>
        <w:t>Strategies.</w:t>
      </w:r>
      <w:r>
        <w:rPr>
          <w:rFonts w:ascii="Times New Roman" w:hAnsi="Times New Roman" w:cs="Times New Roman"/>
          <w:color w:val="000000" w:themeColor="text1"/>
          <w:sz w:val="24"/>
          <w:szCs w:val="24"/>
        </w:rPr>
        <w:t xml:space="preserve">   </w:t>
      </w:r>
      <w:r w:rsidRPr="000930C3">
        <w:rPr>
          <w:rFonts w:ascii="Times New Roman" w:hAnsi="Times New Roman" w:cs="Times New Roman"/>
          <w:color w:val="000000" w:themeColor="text1"/>
          <w:sz w:val="24"/>
          <w:szCs w:val="24"/>
        </w:rPr>
        <w:t xml:space="preserve">In spite of this reality, PCCD is engaged in a constant analysis and activities to reverse the declining enrollment trend.  The following tables are explained in depth in the </w:t>
      </w:r>
      <w:r w:rsidRPr="000930C3">
        <w:rPr>
          <w:rFonts w:ascii="Times New Roman" w:hAnsi="Times New Roman" w:cs="Times New Roman"/>
          <w:color w:val="5B9BD5" w:themeColor="accent1"/>
          <w:sz w:val="24"/>
          <w:szCs w:val="24"/>
        </w:rPr>
        <w:t>District and college Enrollment Management Plans</w:t>
      </w:r>
      <w:r>
        <w:rPr>
          <w:rFonts w:ascii="Times New Roman" w:hAnsi="Times New Roman" w:cs="Times New Roman"/>
          <w:color w:val="5B9BD5" w:themeColor="accent1"/>
          <w:sz w:val="24"/>
          <w:szCs w:val="24"/>
        </w:rPr>
        <w:t>.</w:t>
      </w:r>
    </w:p>
    <w:p w14:paraId="1835CDF7" w14:textId="77777777" w:rsidR="003047F2" w:rsidRPr="000930C3" w:rsidRDefault="003047F2" w:rsidP="003047F2">
      <w:pPr>
        <w:spacing w:after="0" w:line="240" w:lineRule="auto"/>
        <w:rPr>
          <w:rFonts w:ascii="Times New Roman" w:hAnsi="Times New Roman" w:cs="Times New Roman"/>
          <w:color w:val="000000" w:themeColor="text1"/>
          <w:sz w:val="24"/>
          <w:szCs w:val="24"/>
        </w:rPr>
      </w:pPr>
    </w:p>
    <w:p w14:paraId="632B3EE4" w14:textId="77777777" w:rsidR="003047F2" w:rsidRPr="000930C3"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rPr>
        <w:t>Importantly, in this era of declining enrollment</w:t>
      </w:r>
      <w:r>
        <w:rPr>
          <w:rFonts w:ascii="Times New Roman" w:hAnsi="Times New Roman" w:cs="Times New Roman"/>
          <w:color w:val="212121"/>
          <w:sz w:val="24"/>
          <w:szCs w:val="24"/>
        </w:rPr>
        <w:t>,</w:t>
      </w:r>
      <w:r w:rsidRPr="000930C3">
        <w:rPr>
          <w:rFonts w:ascii="Times New Roman" w:hAnsi="Times New Roman" w:cs="Times New Roman"/>
          <w:color w:val="212121"/>
          <w:sz w:val="24"/>
          <w:szCs w:val="24"/>
        </w:rPr>
        <w:t xml:space="preserve"> there are key areas of growth that have assisted in negating the full impact of the decline. These growth areas include, but are not limited to, dual enrollment, CDCP noncredit and online instruction. These and other areas continue to be the focus for growth, especially in light of the Student Centered Funding Formula which pays the enhanced rate ($5</w:t>
      </w:r>
      <w:r>
        <w:rPr>
          <w:rFonts w:ascii="Times New Roman" w:hAnsi="Times New Roman" w:cs="Times New Roman"/>
          <w:color w:val="212121"/>
          <w:sz w:val="24"/>
          <w:szCs w:val="24"/>
        </w:rPr>
        <w:t>,</w:t>
      </w:r>
      <w:r w:rsidR="006A595D">
        <w:rPr>
          <w:rFonts w:ascii="Times New Roman" w:hAnsi="Times New Roman" w:cs="Times New Roman"/>
          <w:color w:val="212121"/>
          <w:sz w:val="24"/>
          <w:szCs w:val="24"/>
        </w:rPr>
        <w:t>457</w:t>
      </w:r>
      <w:r w:rsidRPr="000930C3">
        <w:rPr>
          <w:rFonts w:ascii="Times New Roman" w:hAnsi="Times New Roman" w:cs="Times New Roman"/>
          <w:color w:val="212121"/>
          <w:sz w:val="24"/>
          <w:szCs w:val="24"/>
        </w:rPr>
        <w:t xml:space="preserve"> per FTES) for dual enrollment and CDCP noncredit. </w:t>
      </w:r>
    </w:p>
    <w:p w14:paraId="0D189995" w14:textId="77777777" w:rsidR="003047F2" w:rsidRPr="000930C3"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bdr w:val="none" w:sz="0" w:space="0" w:color="auto" w:frame="1"/>
        </w:rPr>
        <w:t> </w:t>
      </w:r>
    </w:p>
    <w:p w14:paraId="03C89A10" w14:textId="77777777" w:rsidR="003047F2" w:rsidRPr="000930C3"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i/>
          <w:iCs/>
          <w:color w:val="212121"/>
          <w:sz w:val="24"/>
          <w:szCs w:val="24"/>
        </w:rPr>
        <w:t>Dual enrollment</w:t>
      </w:r>
      <w:r w:rsidRPr="000930C3">
        <w:rPr>
          <w:rFonts w:ascii="Times New Roman" w:hAnsi="Times New Roman" w:cs="Times New Roman"/>
          <w:color w:val="212121"/>
          <w:sz w:val="24"/>
          <w:szCs w:val="24"/>
        </w:rPr>
        <w:t xml:space="preserve">: Initiated prior to this legislation, the number of dual enrollment students has increased from 250 </w:t>
      </w:r>
      <w:r>
        <w:rPr>
          <w:rFonts w:ascii="Times New Roman" w:hAnsi="Times New Roman" w:cs="Times New Roman"/>
          <w:color w:val="212121"/>
          <w:sz w:val="24"/>
          <w:szCs w:val="24"/>
        </w:rPr>
        <w:t xml:space="preserve">in </w:t>
      </w:r>
      <w:r w:rsidRPr="000930C3">
        <w:rPr>
          <w:rFonts w:ascii="Times New Roman" w:hAnsi="Times New Roman" w:cs="Times New Roman"/>
          <w:color w:val="212121"/>
          <w:sz w:val="24"/>
          <w:szCs w:val="24"/>
        </w:rPr>
        <w:t xml:space="preserve">fall 2015 to 1,709 </w:t>
      </w:r>
      <w:r>
        <w:rPr>
          <w:rFonts w:ascii="Times New Roman" w:hAnsi="Times New Roman" w:cs="Times New Roman"/>
          <w:color w:val="212121"/>
          <w:sz w:val="24"/>
          <w:szCs w:val="24"/>
        </w:rPr>
        <w:t xml:space="preserve">in </w:t>
      </w:r>
      <w:r w:rsidRPr="000930C3">
        <w:rPr>
          <w:rFonts w:ascii="Times New Roman" w:hAnsi="Times New Roman" w:cs="Times New Roman"/>
          <w:color w:val="212121"/>
          <w:sz w:val="24"/>
          <w:szCs w:val="24"/>
        </w:rPr>
        <w:t>fall, 2018. For the fiscal year 2018-2019</w:t>
      </w:r>
      <w:r>
        <w:rPr>
          <w:rFonts w:ascii="Times New Roman" w:hAnsi="Times New Roman" w:cs="Times New Roman"/>
          <w:color w:val="212121"/>
          <w:sz w:val="24"/>
          <w:szCs w:val="24"/>
        </w:rPr>
        <w:t>,</w:t>
      </w:r>
      <w:r w:rsidRPr="000930C3">
        <w:rPr>
          <w:rFonts w:ascii="Times New Roman" w:hAnsi="Times New Roman" w:cs="Times New Roman"/>
          <w:color w:val="212121"/>
          <w:sz w:val="24"/>
          <w:szCs w:val="24"/>
        </w:rPr>
        <w:t xml:space="preserve"> the State used 2017-2018 data. This resulted in 1,093 dual enrollment FTES, adding over $6 million dollars to PCCD allocation. </w:t>
      </w:r>
    </w:p>
    <w:p w14:paraId="41CAFC61" w14:textId="77777777" w:rsidR="003047F2" w:rsidRPr="000930C3"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bdr w:val="none" w:sz="0" w:space="0" w:color="auto" w:frame="1"/>
        </w:rPr>
        <w:t> </w:t>
      </w:r>
    </w:p>
    <w:p w14:paraId="2340E14B" w14:textId="77777777" w:rsidR="003047F2"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i/>
          <w:iCs/>
          <w:color w:val="212121"/>
          <w:sz w:val="24"/>
          <w:szCs w:val="24"/>
        </w:rPr>
        <w:t>Online instruction</w:t>
      </w:r>
      <w:r w:rsidRPr="000930C3">
        <w:rPr>
          <w:rFonts w:ascii="Times New Roman" w:hAnsi="Times New Roman" w:cs="Times New Roman"/>
          <w:color w:val="212121"/>
          <w:sz w:val="24"/>
          <w:szCs w:val="24"/>
        </w:rPr>
        <w:t xml:space="preserve">: The percentage of students taking online instruction increased from 19% (2011-2012) to 30% in 2016-2017. This includes an increase of 6% who were students taking online instruction for the first time and 17% who were outside of the PCCD service area. </w:t>
      </w:r>
      <w:r w:rsidRPr="000930C3">
        <w:rPr>
          <w:rFonts w:ascii="Times New Roman" w:hAnsi="Times New Roman" w:cs="Times New Roman"/>
          <w:color w:val="212121"/>
          <w:sz w:val="24"/>
          <w:szCs w:val="24"/>
        </w:rPr>
        <w:lastRenderedPageBreak/>
        <w:t>Notably, FTES for distance education courses has increased to almost 20% of the district FTES total, counteracting a significant decline in FTES for traditional courses.</w:t>
      </w:r>
    </w:p>
    <w:p w14:paraId="0B0FBBBD" w14:textId="77777777" w:rsidR="003047F2" w:rsidRPr="000930C3"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color w:val="212121"/>
          <w:sz w:val="24"/>
          <w:szCs w:val="24"/>
          <w:bdr w:val="none" w:sz="0" w:space="0" w:color="auto" w:frame="1"/>
        </w:rPr>
        <w:t> </w:t>
      </w:r>
    </w:p>
    <w:p w14:paraId="75A1EBB1" w14:textId="77777777" w:rsidR="003047F2" w:rsidRPr="000930C3" w:rsidRDefault="003047F2" w:rsidP="003047F2">
      <w:pPr>
        <w:shd w:val="clear" w:color="auto" w:fill="FFFFFF"/>
        <w:spacing w:after="0" w:line="240" w:lineRule="auto"/>
        <w:rPr>
          <w:rFonts w:ascii="Times New Roman" w:hAnsi="Times New Roman" w:cs="Times New Roman"/>
          <w:color w:val="212121"/>
          <w:sz w:val="24"/>
          <w:szCs w:val="24"/>
        </w:rPr>
      </w:pPr>
      <w:r w:rsidRPr="000930C3">
        <w:rPr>
          <w:rFonts w:ascii="Times New Roman" w:hAnsi="Times New Roman" w:cs="Times New Roman"/>
          <w:i/>
          <w:iCs/>
          <w:color w:val="212121"/>
          <w:sz w:val="24"/>
          <w:szCs w:val="24"/>
        </w:rPr>
        <w:t>CDCP noncredit</w:t>
      </w:r>
      <w:r w:rsidRPr="000930C3">
        <w:rPr>
          <w:rFonts w:ascii="Times New Roman" w:hAnsi="Times New Roman" w:cs="Times New Roman"/>
          <w:color w:val="212121"/>
          <w:sz w:val="24"/>
          <w:szCs w:val="24"/>
        </w:rPr>
        <w:t>: A focus on CDCP noncredit was initiated in PCCD when the State began offering full apportionment in 2014 (SB 860). To date the number of CDCP noncredit certificates has grown from 0 in 2014 to 11 in the fall of 2018, with an additional 18 CDCP certificates in the approval process locally and at the State. As noted in the PCCD Strategic Enrollment Management Plan, the expected revenues in the Basic Allocation of the SCFF from these efforts is projected as follows:</w:t>
      </w:r>
    </w:p>
    <w:p w14:paraId="5FDBE1AE" w14:textId="77777777" w:rsidR="003047F2" w:rsidRPr="00B14CE1" w:rsidRDefault="003047F2" w:rsidP="003047F2">
      <w:pPr>
        <w:shd w:val="clear" w:color="auto" w:fill="FFFFFF"/>
        <w:spacing w:after="0" w:line="240" w:lineRule="auto"/>
        <w:rPr>
          <w:rFonts w:ascii="Cambria" w:hAnsi="Cambria" w:cs="Times New Roman"/>
          <w:color w:val="212121"/>
          <w:sz w:val="24"/>
          <w:szCs w:val="24"/>
        </w:rPr>
      </w:pPr>
      <w:r w:rsidRPr="00B14CE1">
        <w:rPr>
          <w:rFonts w:ascii="Cambria" w:hAnsi="Cambria" w:cs="Times New Roman"/>
          <w:color w:val="212121"/>
          <w:sz w:val="24"/>
          <w:szCs w:val="24"/>
          <w:bdr w:val="none" w:sz="0" w:space="0" w:color="auto" w:frame="1"/>
        </w:rPr>
        <w:t> </w:t>
      </w:r>
    </w:p>
    <w:p w14:paraId="116DBE22" w14:textId="77777777" w:rsidR="003047F2" w:rsidRPr="00B14CE1" w:rsidRDefault="004A5136" w:rsidP="003047F2">
      <w:pPr>
        <w:shd w:val="clear" w:color="auto" w:fill="FFFFFF"/>
        <w:spacing w:after="0" w:line="240" w:lineRule="auto"/>
        <w:rPr>
          <w:rFonts w:ascii="Cambria" w:hAnsi="Cambria" w:cs="Times New Roman"/>
          <w:color w:val="212121"/>
          <w:sz w:val="24"/>
          <w:szCs w:val="24"/>
        </w:rPr>
      </w:pPr>
      <w:r>
        <w:rPr>
          <w:noProof/>
        </w:rPr>
        <w:drawing>
          <wp:inline distT="0" distB="0" distL="0" distR="0" wp14:anchorId="486E8D97" wp14:editId="543AB02C">
            <wp:extent cx="5943600"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815340"/>
                    </a:xfrm>
                    <a:prstGeom prst="rect">
                      <a:avLst/>
                    </a:prstGeom>
                  </pic:spPr>
                </pic:pic>
              </a:graphicData>
            </a:graphic>
          </wp:inline>
        </w:drawing>
      </w:r>
    </w:p>
    <w:p w14:paraId="3A23E3BC" w14:textId="77777777" w:rsidR="003047F2" w:rsidRPr="00516F61" w:rsidRDefault="003047F2" w:rsidP="003047F2">
      <w:pPr>
        <w:shd w:val="clear" w:color="auto" w:fill="FFFFFF"/>
        <w:spacing w:after="0" w:line="240" w:lineRule="auto"/>
        <w:rPr>
          <w:rFonts w:ascii="Times New Roman" w:hAnsi="Times New Roman" w:cs="Times New Roman"/>
          <w:color w:val="212121"/>
          <w:sz w:val="24"/>
          <w:szCs w:val="24"/>
        </w:rPr>
      </w:pPr>
      <w:r w:rsidRPr="00B14CE1">
        <w:rPr>
          <w:rFonts w:ascii="Cambria" w:hAnsi="Cambria" w:cs="Times New Roman"/>
          <w:color w:val="212121"/>
          <w:sz w:val="24"/>
          <w:szCs w:val="24"/>
          <w:bdr w:val="none" w:sz="0" w:space="0" w:color="auto" w:frame="1"/>
        </w:rPr>
        <w:t> </w:t>
      </w:r>
    </w:p>
    <w:p w14:paraId="0DE484C8" w14:textId="77777777" w:rsidR="003047F2" w:rsidRPr="00516F61" w:rsidRDefault="003047F2" w:rsidP="003047F2">
      <w:p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color w:val="212121"/>
          <w:sz w:val="24"/>
          <w:szCs w:val="24"/>
        </w:rPr>
        <w:t>PCCD intends to support these growth areas through strategies such as the following:</w:t>
      </w:r>
    </w:p>
    <w:p w14:paraId="12C6AC33" w14:textId="77777777" w:rsidR="003047F2" w:rsidRPr="00516F61" w:rsidRDefault="003047F2" w:rsidP="003047F2">
      <w:pPr>
        <w:pStyle w:val="ListParagraph"/>
        <w:numPr>
          <w:ilvl w:val="0"/>
          <w:numId w:val="10"/>
        </w:num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i/>
          <w:iCs/>
          <w:color w:val="212121"/>
          <w:sz w:val="24"/>
          <w:szCs w:val="24"/>
        </w:rPr>
        <w:t>Increase the number of CDCP noncredit program partnerships</w:t>
      </w:r>
      <w:r w:rsidRPr="00516F61">
        <w:rPr>
          <w:rFonts w:ascii="Times New Roman" w:hAnsi="Times New Roman" w:cs="Times New Roman"/>
          <w:color w:val="212121"/>
          <w:sz w:val="24"/>
          <w:szCs w:val="24"/>
        </w:rPr>
        <w:t xml:space="preserve"> – As stated in its recent </w:t>
      </w:r>
      <w:r w:rsidRPr="004A5136">
        <w:rPr>
          <w:rFonts w:ascii="Times New Roman" w:hAnsi="Times New Roman" w:cs="Times New Roman"/>
          <w:color w:val="212121"/>
          <w:sz w:val="24"/>
          <w:szCs w:val="24"/>
        </w:rPr>
        <w:t>Noncredit Plan for Development</w:t>
      </w:r>
      <w:r w:rsidRPr="00516F61">
        <w:rPr>
          <w:rFonts w:ascii="Times New Roman" w:hAnsi="Times New Roman" w:cs="Times New Roman"/>
          <w:color w:val="212121"/>
          <w:sz w:val="24"/>
          <w:szCs w:val="24"/>
        </w:rPr>
        <w:t xml:space="preserve"> (add hyperlink), Peralta will expand existing partnerships with Community Based Organizations and work in collaboration with adult schools in its service area.</w:t>
      </w:r>
    </w:p>
    <w:p w14:paraId="6AC8D533" w14:textId="77777777" w:rsidR="003047F2" w:rsidRPr="00516F61" w:rsidRDefault="003047F2" w:rsidP="003047F2">
      <w:pPr>
        <w:shd w:val="clear" w:color="auto" w:fill="FFFFFF"/>
        <w:spacing w:after="0" w:line="240" w:lineRule="auto"/>
        <w:ind w:left="720"/>
        <w:rPr>
          <w:rFonts w:ascii="Times New Roman" w:hAnsi="Times New Roman" w:cs="Times New Roman"/>
          <w:color w:val="212121"/>
          <w:sz w:val="14"/>
          <w:szCs w:val="14"/>
          <w:bdr w:val="none" w:sz="0" w:space="0" w:color="auto" w:frame="1"/>
        </w:rPr>
      </w:pPr>
    </w:p>
    <w:p w14:paraId="35A7F9F8" w14:textId="77777777" w:rsidR="003047F2" w:rsidRPr="00516F61" w:rsidRDefault="003047F2" w:rsidP="003047F2">
      <w:pPr>
        <w:pStyle w:val="ListParagraph"/>
        <w:numPr>
          <w:ilvl w:val="0"/>
          <w:numId w:val="10"/>
        </w:num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i/>
          <w:iCs/>
          <w:color w:val="212121"/>
          <w:sz w:val="24"/>
          <w:szCs w:val="24"/>
        </w:rPr>
        <w:t>Increase distance education course offerings across the district</w:t>
      </w:r>
      <w:r w:rsidRPr="00516F61">
        <w:rPr>
          <w:rFonts w:ascii="Times New Roman" w:hAnsi="Times New Roman" w:cs="Times New Roman"/>
          <w:color w:val="212121"/>
          <w:sz w:val="24"/>
          <w:szCs w:val="24"/>
        </w:rPr>
        <w:t> – By providing more online and hybrid course options, especially in noncredit and dual enrollment areas, Peralta will support responsible growth that helps students complete programs, credentials, and certificates, and that addresses local workforce needs.</w:t>
      </w:r>
    </w:p>
    <w:p w14:paraId="082D5D10" w14:textId="77777777" w:rsidR="003047F2" w:rsidRPr="00516F61" w:rsidRDefault="003047F2" w:rsidP="003047F2">
      <w:pPr>
        <w:pStyle w:val="ListParagraph"/>
        <w:numPr>
          <w:ilvl w:val="0"/>
          <w:numId w:val="10"/>
        </w:numPr>
        <w:shd w:val="clear" w:color="auto" w:fill="FFFFFF"/>
        <w:spacing w:after="0" w:line="240" w:lineRule="auto"/>
        <w:rPr>
          <w:rFonts w:ascii="Times New Roman" w:hAnsi="Times New Roman" w:cs="Times New Roman"/>
          <w:color w:val="212121"/>
          <w:sz w:val="24"/>
          <w:szCs w:val="24"/>
        </w:rPr>
      </w:pPr>
      <w:r w:rsidRPr="00516F61">
        <w:rPr>
          <w:rFonts w:ascii="Times New Roman" w:hAnsi="Times New Roman" w:cs="Times New Roman"/>
          <w:i/>
          <w:iCs/>
          <w:color w:val="212121"/>
          <w:sz w:val="24"/>
          <w:szCs w:val="24"/>
        </w:rPr>
        <w:t>Increase online student retention and success rates to the same levels as the retention and success rates for students</w:t>
      </w:r>
      <w:r>
        <w:rPr>
          <w:rStyle w:val="FootnoteReference"/>
          <w:rFonts w:ascii="Times New Roman" w:hAnsi="Times New Roman" w:cs="Times New Roman"/>
          <w:i/>
          <w:iCs/>
          <w:color w:val="212121"/>
          <w:sz w:val="24"/>
          <w:szCs w:val="24"/>
        </w:rPr>
        <w:footnoteReference w:id="9"/>
      </w:r>
      <w:r w:rsidRPr="00516F61">
        <w:rPr>
          <w:rFonts w:ascii="Times New Roman" w:hAnsi="Times New Roman" w:cs="Times New Roman"/>
          <w:i/>
          <w:iCs/>
          <w:color w:val="212121"/>
          <w:sz w:val="24"/>
          <w:szCs w:val="24"/>
        </w:rPr>
        <w:t xml:space="preserve"> in face-to-face classes</w:t>
      </w:r>
      <w:r w:rsidRPr="00516F61">
        <w:rPr>
          <w:rFonts w:ascii="Times New Roman" w:hAnsi="Times New Roman" w:cs="Times New Roman"/>
          <w:color w:val="212121"/>
          <w:sz w:val="24"/>
          <w:szCs w:val="24"/>
        </w:rPr>
        <w:t> – It is not enough to increase enrollments in online courses. Peralta recognizes the change in funding emphasis—from enrollment to completion—and is taking the necessary steps to address achievement gaps for specific groups of online learners across the district.  By doing so there is a potential multi-year ability to retain 1,699 students. As Distance Education continues to expand this becomes even more important and in light of the SCFF the impact is further enhanced fiscally in that increased retention, persistence and completion.</w:t>
      </w:r>
    </w:p>
    <w:p w14:paraId="4F57EA9B" w14:textId="77777777" w:rsidR="00C16505" w:rsidRDefault="00C16505">
      <w:pPr>
        <w:rPr>
          <w:rFonts w:ascii="Times New Roman" w:hAnsi="Times New Roman" w:cs="Times New Roman"/>
          <w:sz w:val="24"/>
          <w:szCs w:val="24"/>
        </w:rPr>
      </w:pPr>
      <w:r>
        <w:rPr>
          <w:rFonts w:ascii="Times New Roman" w:hAnsi="Times New Roman" w:cs="Times New Roman"/>
          <w:sz w:val="24"/>
          <w:szCs w:val="24"/>
        </w:rPr>
        <w:br w:type="page"/>
      </w:r>
    </w:p>
    <w:p w14:paraId="7AD01432" w14:textId="77777777" w:rsidR="003047F2" w:rsidRDefault="003047F2" w:rsidP="003047F2">
      <w:pPr>
        <w:spacing w:after="0"/>
        <w:rPr>
          <w:rFonts w:ascii="Times New Roman" w:hAnsi="Times New Roman" w:cs="Times New Roman"/>
          <w:sz w:val="24"/>
          <w:szCs w:val="24"/>
        </w:rPr>
      </w:pPr>
    </w:p>
    <w:p w14:paraId="1BA3C4D7" w14:textId="77777777" w:rsidR="003047F2" w:rsidRDefault="003047F2" w:rsidP="003047F2">
      <w:pPr>
        <w:pStyle w:val="Default"/>
        <w:rPr>
          <w:rFonts w:ascii="Times New Roman" w:hAnsi="Times New Roman" w:cs="Times New Roman"/>
          <w:b/>
        </w:rPr>
      </w:pPr>
      <w:r w:rsidRPr="000158A6">
        <w:rPr>
          <w:rFonts w:ascii="Times New Roman" w:hAnsi="Times New Roman" w:cs="Times New Roman"/>
          <w:b/>
        </w:rPr>
        <w:t>District Shared Governance Structure</w:t>
      </w:r>
    </w:p>
    <w:p w14:paraId="74C33D8D" w14:textId="77777777" w:rsidR="003047F2" w:rsidRPr="00E15FFD" w:rsidRDefault="003047F2" w:rsidP="003047F2">
      <w:pPr>
        <w:pStyle w:val="Default"/>
        <w:rPr>
          <w:rFonts w:ascii="Times New Roman" w:hAnsi="Times New Roman" w:cs="Times New Roman"/>
        </w:rPr>
      </w:pPr>
      <w:r w:rsidRPr="00BA59B3">
        <w:rPr>
          <w:rFonts w:ascii="Times New Roman" w:hAnsi="Times New Roman" w:cs="Times New Roman"/>
        </w:rPr>
        <w:t>Shared governance is central to the PCCD decision making process and key to all financial planning.</w:t>
      </w:r>
      <w:r>
        <w:rPr>
          <w:rFonts w:ascii="Times New Roman" w:hAnsi="Times New Roman" w:cs="Times New Roman"/>
        </w:rPr>
        <w:t xml:space="preserve"> This process is called the </w:t>
      </w:r>
      <w:hyperlink r:id="rId22" w:history="1">
        <w:r w:rsidRPr="000158A6">
          <w:rPr>
            <w:rStyle w:val="Hyperlink"/>
            <w:rFonts w:ascii="Times New Roman" w:hAnsi="Times New Roman" w:cs="Times New Roman"/>
            <w:b/>
          </w:rPr>
          <w:t>Planning and Budget Integration Model</w:t>
        </w:r>
      </w:hyperlink>
      <w:r w:rsidRPr="000158A6">
        <w:rPr>
          <w:rStyle w:val="Hyperlink"/>
          <w:rFonts w:ascii="Times New Roman" w:hAnsi="Times New Roman" w:cs="Times New Roman"/>
          <w:b/>
        </w:rPr>
        <w:t xml:space="preserve"> (PBIM)</w:t>
      </w:r>
      <w:r w:rsidRPr="000158A6">
        <w:rPr>
          <w:rFonts w:ascii="Times New Roman" w:hAnsi="Times New Roman" w:cs="Times New Roman"/>
          <w:b/>
        </w:rPr>
        <w:t>.</w:t>
      </w:r>
      <w:r>
        <w:rPr>
          <w:rFonts w:ascii="Times New Roman" w:hAnsi="Times New Roman" w:cs="Times New Roman"/>
        </w:rPr>
        <w:t xml:space="preserve">  </w:t>
      </w:r>
      <w:r w:rsidRPr="00E15FFD">
        <w:rPr>
          <w:rFonts w:ascii="Times New Roman" w:hAnsi="Times New Roman" w:cs="Times New Roman"/>
        </w:rPr>
        <w:t>The PBIM utilizes a participatory governance model for operational planning and resource allocation that integrates the four key elements of the st</w:t>
      </w:r>
      <w:r>
        <w:rPr>
          <w:rFonts w:ascii="Times New Roman" w:hAnsi="Times New Roman" w:cs="Times New Roman"/>
        </w:rPr>
        <w:t>rategic planning cycle district</w:t>
      </w:r>
      <w:r w:rsidRPr="00E15FFD">
        <w:rPr>
          <w:rFonts w:ascii="Times New Roman" w:hAnsi="Times New Roman" w:cs="Times New Roman"/>
        </w:rPr>
        <w:t>wide:</w:t>
      </w:r>
    </w:p>
    <w:p w14:paraId="011D3513" w14:textId="77777777" w:rsidR="003047F2" w:rsidRPr="00E15FFD" w:rsidRDefault="003047F2" w:rsidP="003047F2">
      <w:pPr>
        <w:pStyle w:val="p1"/>
        <w:spacing w:before="0" w:beforeAutospacing="0" w:after="0" w:afterAutospacing="0"/>
      </w:pPr>
    </w:p>
    <w:p w14:paraId="5889CE47" w14:textId="77777777" w:rsidR="003047F2" w:rsidRPr="00E15FFD" w:rsidRDefault="003047F2" w:rsidP="003047F2">
      <w:pPr>
        <w:pStyle w:val="p2"/>
        <w:spacing w:before="0" w:beforeAutospacing="0" w:after="0" w:afterAutospacing="0"/>
        <w:ind w:left="288"/>
      </w:pPr>
      <w:r w:rsidRPr="00E15FFD">
        <w:sym w:font="Symbol" w:char="F0B7"/>
      </w:r>
      <w:r w:rsidRPr="00E15FFD">
        <w:t xml:space="preserve"> Planning</w:t>
      </w:r>
    </w:p>
    <w:p w14:paraId="39BB525C" w14:textId="77777777" w:rsidR="003047F2" w:rsidRPr="00E15FFD" w:rsidRDefault="003047F2" w:rsidP="003047F2">
      <w:pPr>
        <w:pStyle w:val="p2"/>
        <w:spacing w:before="0" w:beforeAutospacing="0" w:after="0" w:afterAutospacing="0"/>
        <w:ind w:left="288"/>
      </w:pPr>
      <w:r w:rsidRPr="00E15FFD">
        <w:sym w:font="Symbol" w:char="F0B7"/>
      </w:r>
      <w:r w:rsidRPr="00E15FFD">
        <w:t xml:space="preserve"> Budgeting</w:t>
      </w:r>
    </w:p>
    <w:p w14:paraId="62536D2F" w14:textId="77777777" w:rsidR="003047F2" w:rsidRPr="00E15FFD" w:rsidRDefault="003047F2" w:rsidP="003047F2">
      <w:pPr>
        <w:pStyle w:val="p2"/>
        <w:spacing w:before="0" w:beforeAutospacing="0" w:after="0" w:afterAutospacing="0"/>
        <w:ind w:left="288"/>
      </w:pPr>
      <w:r w:rsidRPr="00E15FFD">
        <w:sym w:font="Symbol" w:char="F0B7"/>
      </w:r>
      <w:r w:rsidRPr="00E15FFD">
        <w:t xml:space="preserve"> Resource allocation</w:t>
      </w:r>
    </w:p>
    <w:p w14:paraId="35909524" w14:textId="77777777" w:rsidR="003047F2" w:rsidRPr="00E15FFD" w:rsidRDefault="003047F2" w:rsidP="003047F2">
      <w:pPr>
        <w:pStyle w:val="p1"/>
        <w:spacing w:before="0" w:beforeAutospacing="0" w:after="0" w:afterAutospacing="0"/>
        <w:ind w:left="288"/>
      </w:pPr>
      <w:r w:rsidRPr="00E15FFD">
        <w:sym w:font="Symbol" w:char="F0B7"/>
      </w:r>
      <w:r w:rsidRPr="00E15FFD">
        <w:t xml:space="preserve"> Evaluation</w:t>
      </w:r>
    </w:p>
    <w:p w14:paraId="06B66398" w14:textId="77777777" w:rsidR="003047F2" w:rsidRDefault="003047F2" w:rsidP="003047F2">
      <w:pPr>
        <w:pStyle w:val="p1"/>
        <w:spacing w:before="0" w:beforeAutospacing="0" w:after="0" w:afterAutospacing="0"/>
        <w:ind w:left="288"/>
      </w:pPr>
    </w:p>
    <w:p w14:paraId="1E1765B5" w14:textId="77777777" w:rsidR="003047F2" w:rsidRDefault="003047F2" w:rsidP="003047F2">
      <w:pPr>
        <w:pStyle w:val="p1"/>
        <w:spacing w:before="0" w:beforeAutospacing="0" w:after="0" w:afterAutospacing="0"/>
      </w:pPr>
      <w:r>
        <w:t>PBIM relies upon its strategic planning processes as the foundation for integrating planning and budgeting. Strategic planning includes the District Strategic Plan and planning for Academic Affairs, Student Services, Facilities, Information Technology, Human Resources, Enrollment Management, and Fiscal Resources.  The colleges, working in partnership with the District Service Centers, have the primary responsibility for developing educational and resource plans that meet the needs of students.</w:t>
      </w:r>
    </w:p>
    <w:p w14:paraId="02A5A008" w14:textId="77777777" w:rsidR="003047F2" w:rsidRDefault="003047F2" w:rsidP="003047F2">
      <w:pPr>
        <w:pStyle w:val="p1"/>
        <w:spacing w:before="0" w:beforeAutospacing="0" w:after="0" w:afterAutospacing="0"/>
      </w:pPr>
    </w:p>
    <w:p w14:paraId="26F90D21" w14:textId="77777777" w:rsidR="003047F2" w:rsidRDefault="003047F2" w:rsidP="003047F2">
      <w:pPr>
        <w:spacing w:after="0" w:line="240" w:lineRule="auto"/>
        <w:rPr>
          <w:rFonts w:ascii="Times New Roman" w:hAnsi="Times New Roman" w:cs="Times New Roman"/>
          <w:sz w:val="24"/>
          <w:szCs w:val="24"/>
        </w:rPr>
      </w:pPr>
      <w:r w:rsidRPr="000158A6">
        <w:rPr>
          <w:rFonts w:ascii="Times New Roman" w:hAnsi="Times New Roman" w:cs="Times New Roman"/>
          <w:b/>
        </w:rPr>
        <w:t>PBIM Committees.</w:t>
      </w:r>
      <w:r w:rsidRPr="00E15FFD">
        <w:rPr>
          <w:rFonts w:ascii="Times New Roman" w:hAnsi="Times New Roman" w:cs="Times New Roman"/>
        </w:rPr>
        <w:t xml:space="preserve">  PBIM communities</w:t>
      </w:r>
      <w:r>
        <w:rPr>
          <w:rFonts w:ascii="Times New Roman" w:hAnsi="Times New Roman" w:cs="Times New Roman"/>
          <w:u w:val="single"/>
        </w:rPr>
        <w:t xml:space="preserve"> </w:t>
      </w:r>
      <w:r>
        <w:rPr>
          <w:rFonts w:ascii="Times New Roman" w:hAnsi="Times New Roman" w:cs="Times New Roman"/>
        </w:rPr>
        <w:t xml:space="preserve">include Academic Affairs and Student Services Committee, Enrollment Management Committee, Technology Committee, and Facility Committee.  </w:t>
      </w:r>
      <w:r w:rsidRPr="00482DDC">
        <w:rPr>
          <w:rFonts w:ascii="Times New Roman" w:hAnsi="Times New Roman" w:cs="Times New Roman"/>
          <w:sz w:val="24"/>
          <w:szCs w:val="24"/>
        </w:rPr>
        <w:t>Among the primary PBIM committees, three districtwide committees assume the major responsibility for analyzing enrollment and financial issues, developing strategies to take on the challenges, and coordinating with th</w:t>
      </w:r>
      <w:r>
        <w:rPr>
          <w:rFonts w:ascii="Times New Roman" w:hAnsi="Times New Roman" w:cs="Times New Roman"/>
          <w:sz w:val="24"/>
          <w:szCs w:val="24"/>
        </w:rPr>
        <w:t>e four colleges for implementation</w:t>
      </w:r>
      <w:r w:rsidRPr="00482DDC">
        <w:rPr>
          <w:rFonts w:ascii="Times New Roman" w:hAnsi="Times New Roman" w:cs="Times New Roman"/>
          <w:sz w:val="24"/>
          <w:szCs w:val="24"/>
        </w:rPr>
        <w:t xml:space="preserve">.  </w:t>
      </w:r>
    </w:p>
    <w:p w14:paraId="3B7963A3" w14:textId="77777777" w:rsidR="003047F2" w:rsidRDefault="003047F2" w:rsidP="003047F2">
      <w:pPr>
        <w:spacing w:after="0" w:line="240" w:lineRule="auto"/>
        <w:rPr>
          <w:rFonts w:ascii="Times New Roman" w:hAnsi="Times New Roman" w:cs="Times New Roman"/>
          <w:sz w:val="24"/>
          <w:szCs w:val="24"/>
        </w:rPr>
      </w:pPr>
    </w:p>
    <w:p w14:paraId="3AF03AFC" w14:textId="77777777" w:rsidR="003047F2" w:rsidRPr="00727249" w:rsidRDefault="0093675A" w:rsidP="003047F2">
      <w:pPr>
        <w:spacing w:after="360" w:line="240" w:lineRule="auto"/>
        <w:rPr>
          <w:rFonts w:ascii="Times New Roman" w:eastAsia="Times New Roman" w:hAnsi="Times New Roman" w:cs="Times New Roman"/>
          <w:sz w:val="24"/>
          <w:szCs w:val="24"/>
        </w:rPr>
      </w:pPr>
      <w:hyperlink r:id="rId23" w:history="1">
        <w:r w:rsidR="003047F2" w:rsidRPr="000158A6">
          <w:rPr>
            <w:rStyle w:val="Hyperlink"/>
            <w:rFonts w:ascii="Times New Roman" w:eastAsia="Times New Roman" w:hAnsi="Times New Roman" w:cs="Times New Roman"/>
            <w:b/>
            <w:sz w:val="24"/>
            <w:szCs w:val="24"/>
          </w:rPr>
          <w:t>District Participatory Governance Council</w:t>
        </w:r>
      </w:hyperlink>
      <w:r w:rsidR="003047F2">
        <w:rPr>
          <w:rStyle w:val="Hyperlink"/>
          <w:rFonts w:ascii="Times New Roman" w:eastAsia="Times New Roman" w:hAnsi="Times New Roman" w:cs="Times New Roman"/>
          <w:b/>
          <w:sz w:val="24"/>
          <w:szCs w:val="24"/>
        </w:rPr>
        <w:t xml:space="preserve"> (PGC)</w:t>
      </w:r>
      <w:r w:rsidR="003047F2" w:rsidRPr="000158A6">
        <w:rPr>
          <w:rFonts w:ascii="Times New Roman" w:eastAsia="Times New Roman" w:hAnsi="Times New Roman" w:cs="Times New Roman"/>
          <w:b/>
          <w:sz w:val="24"/>
          <w:szCs w:val="24"/>
        </w:rPr>
        <w:t>.</w:t>
      </w:r>
      <w:r w:rsidR="003047F2">
        <w:rPr>
          <w:rFonts w:ascii="Times New Roman" w:eastAsia="Times New Roman" w:hAnsi="Times New Roman" w:cs="Times New Roman"/>
          <w:sz w:val="24"/>
          <w:szCs w:val="24"/>
        </w:rPr>
        <w:t xml:space="preserve">  To enhance districtwide communication and decision-making process, PCCD has recently established a</w:t>
      </w:r>
      <w:r w:rsidR="003047F2" w:rsidRPr="00727249">
        <w:rPr>
          <w:rFonts w:ascii="Times New Roman" w:eastAsia="Times New Roman" w:hAnsi="Times New Roman" w:cs="Times New Roman"/>
          <w:sz w:val="24"/>
          <w:szCs w:val="24"/>
        </w:rPr>
        <w:t xml:space="preserve"> District Participatory Governance Council </w:t>
      </w:r>
      <w:r w:rsidR="003047F2">
        <w:rPr>
          <w:rFonts w:ascii="Times New Roman" w:eastAsia="Times New Roman" w:hAnsi="Times New Roman" w:cs="Times New Roman"/>
          <w:sz w:val="24"/>
          <w:szCs w:val="24"/>
        </w:rPr>
        <w:t>(PGC) that serves as the primary district</w:t>
      </w:r>
      <w:r w:rsidR="003047F2" w:rsidRPr="00727249">
        <w:rPr>
          <w:rFonts w:ascii="Times New Roman" w:eastAsia="Times New Roman" w:hAnsi="Times New Roman" w:cs="Times New Roman"/>
          <w:sz w:val="24"/>
          <w:szCs w:val="24"/>
        </w:rPr>
        <w:t>wide advisory review body pertaining to major participatory governance issues affecting the Peralta Comm</w:t>
      </w:r>
      <w:r w:rsidR="003047F2">
        <w:rPr>
          <w:rFonts w:ascii="Times New Roman" w:eastAsia="Times New Roman" w:hAnsi="Times New Roman" w:cs="Times New Roman"/>
          <w:sz w:val="24"/>
          <w:szCs w:val="24"/>
        </w:rPr>
        <w:t xml:space="preserve">unity College District and </w:t>
      </w:r>
      <w:r w:rsidR="003047F2" w:rsidRPr="00727249">
        <w:rPr>
          <w:rFonts w:ascii="Times New Roman" w:eastAsia="Times New Roman" w:hAnsi="Times New Roman" w:cs="Times New Roman"/>
          <w:sz w:val="24"/>
          <w:szCs w:val="24"/>
        </w:rPr>
        <w:t>assure</w:t>
      </w:r>
      <w:r w:rsidR="003047F2">
        <w:rPr>
          <w:rFonts w:ascii="Times New Roman" w:eastAsia="Times New Roman" w:hAnsi="Times New Roman" w:cs="Times New Roman"/>
          <w:sz w:val="24"/>
          <w:szCs w:val="24"/>
        </w:rPr>
        <w:t>s</w:t>
      </w:r>
      <w:r w:rsidR="003047F2" w:rsidRPr="00727249">
        <w:rPr>
          <w:rFonts w:ascii="Times New Roman" w:eastAsia="Times New Roman" w:hAnsi="Times New Roman" w:cs="Times New Roman"/>
          <w:sz w:val="24"/>
          <w:szCs w:val="24"/>
        </w:rPr>
        <w:t xml:space="preserve"> the broad dissemination of information to constituent groups. All District PBIM Committees report to the District Participatory Governance Council. Specifically, the District Participatory Governance Council will:</w:t>
      </w:r>
    </w:p>
    <w:p w14:paraId="2D139610"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Advise the Chancellor on matters referred by the respective Colleges and/or other standing Councils or Committees; </w:t>
      </w:r>
    </w:p>
    <w:p w14:paraId="6370A659"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Advise the Chancellor on matters relating to the development or revision of Board Policy/District Administrative Procedures; </w:t>
      </w:r>
    </w:p>
    <w:p w14:paraId="73AA898F"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the ongoing implementation of and ongoing assessment of the District’s Strategic Goals and Institutional Objectives; </w:t>
      </w:r>
    </w:p>
    <w:p w14:paraId="706C1BFF"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Advise the Chancellor on district-wide operational targets and goals to achieve the District’s Strategic Goals and Institutional Objectives; </w:t>
      </w:r>
    </w:p>
    <w:p w14:paraId="7E7AF8F3"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PCCD’s integrated improvement plans to achieve the District’s Strategic Goals and Institutional Objectives; </w:t>
      </w:r>
    </w:p>
    <w:p w14:paraId="4EAD7119"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lastRenderedPageBreak/>
        <w:t xml:space="preserve">Review and make recommendations regarding the progress and effectiveness of PCCD’s integrated improvement plans; </w:t>
      </w:r>
    </w:p>
    <w:p w14:paraId="6ED8986E"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Assure collaboration among the Colleges to address and maintain Accreditation Standards; </w:t>
      </w:r>
    </w:p>
    <w:p w14:paraId="065CB7B0"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Identify district-wide issues for discussion and follow-up, and make referrals to other PBIM Committees; </w:t>
      </w:r>
    </w:p>
    <w:p w14:paraId="2DFF9B01"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update, as needed, delineation of functions between the District Service Centers and the four Colleges; </w:t>
      </w:r>
    </w:p>
    <w:p w14:paraId="41EA3474"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Review and make recommendations regarding advocacy of community college issues at the local, state, and national levels; and, </w:t>
      </w:r>
    </w:p>
    <w:p w14:paraId="50EB1DBB" w14:textId="77777777" w:rsidR="003047F2" w:rsidRPr="00727249" w:rsidRDefault="003047F2" w:rsidP="003047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7249">
        <w:rPr>
          <w:rFonts w:ascii="Times New Roman" w:eastAsia="Times New Roman" w:hAnsi="Times New Roman" w:cs="Times New Roman"/>
          <w:sz w:val="24"/>
          <w:szCs w:val="24"/>
        </w:rPr>
        <w:t xml:space="preserve">Monitor and evaluate the overall effectiveness of PBIM. </w:t>
      </w:r>
    </w:p>
    <w:p w14:paraId="66E075BC" w14:textId="77777777" w:rsidR="003047F2" w:rsidRDefault="0093675A" w:rsidP="003047F2">
      <w:pPr>
        <w:pStyle w:val="Default"/>
        <w:rPr>
          <w:rFonts w:ascii="Times New Roman" w:hAnsi="Times New Roman" w:cs="Times New Roman"/>
        </w:rPr>
      </w:pPr>
      <w:hyperlink r:id="rId24" w:history="1">
        <w:r w:rsidR="003047F2" w:rsidRPr="00CC314B">
          <w:rPr>
            <w:rStyle w:val="Hyperlink"/>
            <w:rFonts w:ascii="Times New Roman" w:hAnsi="Times New Roman" w:cs="Times New Roman"/>
          </w:rPr>
          <w:t>District Planning and Budgeting Council (PBC)</w:t>
        </w:r>
        <w:r w:rsidR="003047F2">
          <w:rPr>
            <w:rStyle w:val="Hyperlink"/>
            <w:rFonts w:ascii="Times New Roman" w:hAnsi="Times New Roman" w:cs="Times New Roman"/>
          </w:rPr>
          <w:t>.</w:t>
        </w:r>
      </w:hyperlink>
      <w:r w:rsidR="003047F2">
        <w:rPr>
          <w:rFonts w:ascii="Times New Roman" w:hAnsi="Times New Roman" w:cs="Times New Roman"/>
        </w:rPr>
        <w:t xml:space="preserve">  PBC </w:t>
      </w:r>
      <w:r w:rsidR="003047F2" w:rsidRPr="001E042D">
        <w:rPr>
          <w:rFonts w:ascii="Times New Roman" w:hAnsi="Times New Roman" w:cs="Times New Roman"/>
        </w:rPr>
        <w:t>serves as the primary participatory governance body for the</w:t>
      </w:r>
      <w:r w:rsidR="003047F2">
        <w:rPr>
          <w:rFonts w:ascii="Times New Roman" w:hAnsi="Times New Roman" w:cs="Times New Roman"/>
        </w:rPr>
        <w:t xml:space="preserve"> Peralta Colleges</w:t>
      </w:r>
      <w:r w:rsidR="003047F2" w:rsidRPr="001E042D">
        <w:rPr>
          <w:rFonts w:ascii="Times New Roman" w:hAnsi="Times New Roman" w:cs="Times New Roman"/>
        </w:rPr>
        <w:t xml:space="preserve">, and is responsible for overseeing districtwide planning activities. </w:t>
      </w:r>
      <w:r w:rsidR="003047F2">
        <w:rPr>
          <w:rFonts w:ascii="Times New Roman" w:hAnsi="Times New Roman" w:cs="Times New Roman"/>
        </w:rPr>
        <w:t>PBC</w:t>
      </w:r>
      <w:r w:rsidR="003047F2" w:rsidRPr="001E042D">
        <w:rPr>
          <w:rFonts w:ascii="Times New Roman" w:hAnsi="Times New Roman" w:cs="Times New Roman"/>
        </w:rPr>
        <w:t xml:space="preserve"> provides guidance and input in the annual budget planning process</w:t>
      </w:r>
      <w:r w:rsidR="003047F2">
        <w:rPr>
          <w:rFonts w:ascii="Times New Roman" w:hAnsi="Times New Roman" w:cs="Times New Roman"/>
        </w:rPr>
        <w:t>,</w:t>
      </w:r>
      <w:r w:rsidR="003047F2" w:rsidRPr="001E042D">
        <w:rPr>
          <w:rFonts w:ascii="Times New Roman" w:hAnsi="Times New Roman" w:cs="Times New Roman"/>
        </w:rPr>
        <w:t xml:space="preserve"> including recommendations of districtwide budgeting assumptions. </w:t>
      </w:r>
      <w:r w:rsidR="003047F2">
        <w:rPr>
          <w:rFonts w:ascii="Times New Roman" w:hAnsi="Times New Roman" w:cs="Times New Roman"/>
        </w:rPr>
        <w:t>It</w:t>
      </w:r>
      <w:r w:rsidR="003047F2" w:rsidRPr="001E042D">
        <w:rPr>
          <w:rFonts w:ascii="Times New Roman" w:hAnsi="Times New Roman" w:cs="Times New Roman"/>
        </w:rPr>
        <w:t xml:space="preserve"> is also charged with the development, recommendation and monitoring of </w:t>
      </w:r>
      <w:r w:rsidR="003047F2">
        <w:rPr>
          <w:rFonts w:ascii="Times New Roman" w:hAnsi="Times New Roman" w:cs="Times New Roman"/>
        </w:rPr>
        <w:t>the Five-Year Integrated Financial Plan – the f</w:t>
      </w:r>
      <w:r w:rsidR="003047F2" w:rsidRPr="001E042D">
        <w:rPr>
          <w:rFonts w:ascii="Times New Roman" w:hAnsi="Times New Roman" w:cs="Times New Roman"/>
        </w:rPr>
        <w:t xml:space="preserve">irst iteration of </w:t>
      </w:r>
      <w:r w:rsidR="003047F2">
        <w:rPr>
          <w:rFonts w:ascii="Times New Roman" w:hAnsi="Times New Roman" w:cs="Times New Roman"/>
        </w:rPr>
        <w:t>a long-term financial</w:t>
      </w:r>
      <w:r w:rsidR="003047F2" w:rsidRPr="001E042D">
        <w:rPr>
          <w:rFonts w:ascii="Times New Roman" w:hAnsi="Times New Roman" w:cs="Times New Roman"/>
        </w:rPr>
        <w:t xml:space="preserve"> plan</w:t>
      </w:r>
      <w:r w:rsidR="003047F2">
        <w:rPr>
          <w:rFonts w:ascii="Times New Roman" w:hAnsi="Times New Roman" w:cs="Times New Roman"/>
        </w:rPr>
        <w:t xml:space="preserve">. </w:t>
      </w:r>
    </w:p>
    <w:p w14:paraId="4C118F3A" w14:textId="77777777" w:rsidR="003047F2" w:rsidRDefault="003047F2" w:rsidP="003047F2">
      <w:pPr>
        <w:pStyle w:val="Default"/>
        <w:rPr>
          <w:rFonts w:ascii="Times New Roman" w:hAnsi="Times New Roman" w:cs="Times New Roman"/>
        </w:rPr>
      </w:pPr>
    </w:p>
    <w:p w14:paraId="58B08D6B" w14:textId="77777777" w:rsidR="003047F2" w:rsidRDefault="003047F2" w:rsidP="003047F2">
      <w:pPr>
        <w:pStyle w:val="Default"/>
        <w:rPr>
          <w:rFonts w:ascii="Times New Roman" w:eastAsia="Times New Roman" w:hAnsi="Times New Roman" w:cs="Times New Roman"/>
        </w:rPr>
      </w:pPr>
      <w:r w:rsidRPr="001E042D">
        <w:rPr>
          <w:rFonts w:ascii="Times New Roman" w:eastAsia="Times New Roman" w:hAnsi="Times New Roman" w:cs="Times New Roman"/>
        </w:rPr>
        <w:t xml:space="preserve">PBC receives and reviews recommendations that have been forwarded from the PBIM committees and makes final recommendations to the District Participatory Governance Council. Recommendations include educational and resource priorities, Board Policies and Administrative Procedures, and new initiatives. </w:t>
      </w:r>
      <w:r>
        <w:rPr>
          <w:rFonts w:ascii="Times New Roman" w:eastAsia="Times New Roman" w:hAnsi="Times New Roman" w:cs="Times New Roman"/>
        </w:rPr>
        <w:t xml:space="preserve"> PBC will continue to:</w:t>
      </w:r>
    </w:p>
    <w:p w14:paraId="082E2A8D" w14:textId="77777777" w:rsidR="003047F2" w:rsidRDefault="003047F2" w:rsidP="003047F2">
      <w:pPr>
        <w:pStyle w:val="Default"/>
        <w:rPr>
          <w:rFonts w:ascii="Times New Roman" w:eastAsia="Times New Roman" w:hAnsi="Times New Roman" w:cs="Times New Roman"/>
        </w:rPr>
      </w:pPr>
    </w:p>
    <w:p w14:paraId="6E230D2E" w14:textId="77777777" w:rsidR="003047F2" w:rsidRPr="001E042D" w:rsidRDefault="003047F2" w:rsidP="003047F2">
      <w:pPr>
        <w:pStyle w:val="Default"/>
        <w:numPr>
          <w:ilvl w:val="0"/>
          <w:numId w:val="7"/>
        </w:numPr>
        <w:rPr>
          <w:rFonts w:ascii="Times New Roman" w:eastAsia="Times New Roman" w:hAnsi="Times New Roman" w:cs="Times New Roman"/>
        </w:rPr>
      </w:pPr>
      <w:r w:rsidRPr="001E042D">
        <w:rPr>
          <w:rFonts w:ascii="Times New Roman" w:eastAsia="Times New Roman" w:hAnsi="Times New Roman" w:cs="Times New Roman"/>
        </w:rPr>
        <w:t>Affirm consistency with strategic and educational plans;</w:t>
      </w:r>
    </w:p>
    <w:p w14:paraId="51BD931F" w14:textId="77777777" w:rsidR="003047F2" w:rsidRPr="008C0955" w:rsidRDefault="003047F2" w:rsidP="003047F2">
      <w:pPr>
        <w:pStyle w:val="ListParagraph"/>
        <w:numPr>
          <w:ilvl w:val="0"/>
          <w:numId w:val="7"/>
        </w:numPr>
        <w:spacing w:after="0" w:line="240" w:lineRule="auto"/>
        <w:rPr>
          <w:rFonts w:ascii="Times New Roman" w:eastAsia="Times New Roman" w:hAnsi="Times New Roman" w:cs="Times New Roman"/>
          <w:sz w:val="24"/>
          <w:szCs w:val="24"/>
        </w:rPr>
      </w:pPr>
      <w:r w:rsidRPr="008C0955">
        <w:rPr>
          <w:rFonts w:ascii="Times New Roman" w:eastAsia="Times New Roman" w:hAnsi="Times New Roman" w:cs="Times New Roman"/>
          <w:sz w:val="24"/>
          <w:szCs w:val="24"/>
        </w:rPr>
        <w:t>Recommend a coordinated, district-wide planning approach;</w:t>
      </w:r>
    </w:p>
    <w:p w14:paraId="70C1FE60" w14:textId="77777777" w:rsidR="003047F2" w:rsidRPr="001E042D" w:rsidRDefault="003047F2" w:rsidP="003047F2">
      <w:pPr>
        <w:numPr>
          <w:ilvl w:val="0"/>
          <w:numId w:val="7"/>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Recommend a prioritization of plans across subject areas and the four Colleges;</w:t>
      </w:r>
    </w:p>
    <w:p w14:paraId="5D489B37" w14:textId="77777777" w:rsidR="003047F2" w:rsidRPr="001E042D" w:rsidRDefault="003047F2" w:rsidP="003047F2">
      <w:pPr>
        <w:numPr>
          <w:ilvl w:val="0"/>
          <w:numId w:val="7"/>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Identify funding approaches to support priorities;</w:t>
      </w:r>
    </w:p>
    <w:p w14:paraId="45776E03" w14:textId="77777777" w:rsidR="003047F2" w:rsidRPr="001E042D" w:rsidRDefault="003047F2" w:rsidP="003047F2">
      <w:pPr>
        <w:numPr>
          <w:ilvl w:val="0"/>
          <w:numId w:val="7"/>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Provide oversight on the implementation of the Strategic Plan.</w:t>
      </w:r>
    </w:p>
    <w:p w14:paraId="11C44B8C" w14:textId="77777777" w:rsidR="003047F2" w:rsidRPr="001E042D" w:rsidRDefault="003047F2" w:rsidP="003047F2">
      <w:pPr>
        <w:numPr>
          <w:ilvl w:val="0"/>
          <w:numId w:val="7"/>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Track recommendations and determine whether the recommendations are implemented including any modifications, or if the recommendations are not implemented, the reasons for not being implemented;</w:t>
      </w:r>
    </w:p>
    <w:p w14:paraId="32930743" w14:textId="77777777" w:rsidR="003047F2" w:rsidRPr="001E042D" w:rsidRDefault="003047F2" w:rsidP="003047F2">
      <w:pPr>
        <w:numPr>
          <w:ilvl w:val="0"/>
          <w:numId w:val="7"/>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Ensure accountability in district-wide planning by determining whether the agreed upon steps in the process were followed; and,</w:t>
      </w:r>
    </w:p>
    <w:p w14:paraId="4D8A612B" w14:textId="77777777" w:rsidR="003047F2" w:rsidRDefault="003047F2" w:rsidP="003047F2">
      <w:pPr>
        <w:numPr>
          <w:ilvl w:val="0"/>
          <w:numId w:val="7"/>
        </w:numPr>
        <w:spacing w:after="0" w:line="240" w:lineRule="auto"/>
        <w:rPr>
          <w:rFonts w:ascii="Times New Roman" w:eastAsia="Times New Roman" w:hAnsi="Times New Roman" w:cs="Times New Roman"/>
          <w:sz w:val="24"/>
          <w:szCs w:val="24"/>
        </w:rPr>
      </w:pPr>
      <w:r w:rsidRPr="001E042D">
        <w:rPr>
          <w:rFonts w:ascii="Times New Roman" w:eastAsia="Times New Roman" w:hAnsi="Times New Roman" w:cs="Times New Roman"/>
          <w:sz w:val="24"/>
          <w:szCs w:val="24"/>
        </w:rPr>
        <w:t>Make recommendations to the District Participatory Governance Council and to the Chancellor for alternative uses of unrestricted revenue.</w:t>
      </w:r>
    </w:p>
    <w:p w14:paraId="50BE8191" w14:textId="77777777" w:rsidR="003047F2" w:rsidRDefault="003047F2" w:rsidP="003047F2">
      <w:pPr>
        <w:spacing w:after="0" w:line="240" w:lineRule="auto"/>
        <w:rPr>
          <w:rFonts w:ascii="Times New Roman" w:eastAsia="Times New Roman" w:hAnsi="Times New Roman" w:cs="Times New Roman"/>
          <w:sz w:val="24"/>
          <w:szCs w:val="24"/>
        </w:rPr>
      </w:pPr>
    </w:p>
    <w:p w14:paraId="377D7470" w14:textId="77777777" w:rsidR="003047F2" w:rsidRDefault="003047F2" w:rsidP="003047F2">
      <w:pPr>
        <w:pStyle w:val="Default"/>
        <w:rPr>
          <w:rFonts w:ascii="Times New Roman" w:hAnsi="Times New Roman" w:cs="Times New Roman"/>
        </w:rPr>
      </w:pPr>
    </w:p>
    <w:p w14:paraId="62E8C194" w14:textId="77777777" w:rsidR="003047F2" w:rsidRDefault="0093675A" w:rsidP="003047F2">
      <w:pPr>
        <w:spacing w:after="0" w:line="240" w:lineRule="auto"/>
        <w:rPr>
          <w:rFonts w:ascii="Times New Roman" w:eastAsia="Times New Roman" w:hAnsi="Times New Roman" w:cs="Times New Roman"/>
          <w:sz w:val="24"/>
          <w:szCs w:val="24"/>
        </w:rPr>
      </w:pPr>
      <w:hyperlink r:id="rId25" w:history="1">
        <w:r w:rsidR="003047F2" w:rsidRPr="00482DDC">
          <w:rPr>
            <w:rStyle w:val="Hyperlink"/>
            <w:rFonts w:ascii="Times New Roman" w:eastAsia="Times New Roman" w:hAnsi="Times New Roman" w:cs="Times New Roman"/>
            <w:b/>
            <w:sz w:val="24"/>
            <w:szCs w:val="24"/>
          </w:rPr>
          <w:t xml:space="preserve">District Academic Affairs and Student Services Committee (DAASSC). </w:t>
        </w:r>
      </w:hyperlink>
      <w:r w:rsidR="003047F2" w:rsidRPr="00482DDC">
        <w:rPr>
          <w:rFonts w:ascii="Times New Roman" w:eastAsia="Times New Roman" w:hAnsi="Times New Roman" w:cs="Times New Roman"/>
          <w:b/>
          <w:sz w:val="24"/>
          <w:szCs w:val="24"/>
        </w:rPr>
        <w:t xml:space="preserve"> </w:t>
      </w:r>
      <w:r w:rsidR="003047F2" w:rsidRPr="00363578">
        <w:rPr>
          <w:rFonts w:ascii="Times New Roman" w:eastAsia="Times New Roman" w:hAnsi="Times New Roman" w:cs="Times New Roman"/>
          <w:sz w:val="24"/>
          <w:szCs w:val="24"/>
        </w:rPr>
        <w:t>The DAASSC serves to coordinate district-wide instructional goals and student support services to promote student success, sustain academic quality, and to continuously evaluate and make improvements. This committee ensures the broad dissemination of information to constituent groups. DAASSC makes recommendations to the Planning and Budgeting Council (PBC) to:</w:t>
      </w:r>
    </w:p>
    <w:p w14:paraId="16574341" w14:textId="77777777" w:rsidR="003047F2" w:rsidRPr="00363578" w:rsidRDefault="003047F2" w:rsidP="003047F2">
      <w:pPr>
        <w:spacing w:after="0" w:line="240" w:lineRule="auto"/>
        <w:rPr>
          <w:rFonts w:ascii="Times New Roman" w:eastAsia="Times New Roman" w:hAnsi="Times New Roman" w:cs="Times New Roman"/>
          <w:sz w:val="24"/>
          <w:szCs w:val="24"/>
        </w:rPr>
      </w:pPr>
    </w:p>
    <w:p w14:paraId="2CBBCB16" w14:textId="77777777" w:rsidR="003047F2" w:rsidRPr="00363578" w:rsidRDefault="003047F2" w:rsidP="003047F2">
      <w:pPr>
        <w:numPr>
          <w:ilvl w:val="0"/>
          <w:numId w:val="9"/>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lastRenderedPageBreak/>
        <w:t>Review issues and make recommendations pertaining to academic affairs and student services across the four Colleges.</w:t>
      </w:r>
    </w:p>
    <w:p w14:paraId="3B6AE6DB" w14:textId="77777777" w:rsidR="003047F2" w:rsidRPr="00363578" w:rsidRDefault="003047F2" w:rsidP="003047F2">
      <w:pPr>
        <w:numPr>
          <w:ilvl w:val="0"/>
          <w:numId w:val="9"/>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Seek collaborative solutions that use resources across the Colleges and District Service Centers;</w:t>
      </w:r>
    </w:p>
    <w:p w14:paraId="0F272D90" w14:textId="77777777" w:rsidR="003047F2" w:rsidRPr="00363578" w:rsidRDefault="003047F2" w:rsidP="003047F2">
      <w:pPr>
        <w:numPr>
          <w:ilvl w:val="0"/>
          <w:numId w:val="9"/>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Ensure consistency among College requests;</w:t>
      </w:r>
    </w:p>
    <w:p w14:paraId="6D0BA428" w14:textId="77777777" w:rsidR="003047F2" w:rsidRPr="00363578" w:rsidRDefault="003047F2" w:rsidP="003047F2">
      <w:pPr>
        <w:numPr>
          <w:ilvl w:val="0"/>
          <w:numId w:val="9"/>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Coordinate and monitor the effectiveness of academic affairs and student services policies and procedures;</w:t>
      </w:r>
    </w:p>
    <w:p w14:paraId="72A5913B" w14:textId="77777777" w:rsidR="003047F2" w:rsidRPr="00363578" w:rsidRDefault="003047F2" w:rsidP="003047F2">
      <w:pPr>
        <w:numPr>
          <w:ilvl w:val="0"/>
          <w:numId w:val="9"/>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Stay current on legislative and regulatory proposals and new funding streams that may impact College and district-wide programs;</w:t>
      </w:r>
    </w:p>
    <w:p w14:paraId="54C18AA1" w14:textId="77777777" w:rsidR="003047F2" w:rsidRPr="00363578" w:rsidRDefault="003047F2" w:rsidP="003047F2">
      <w:pPr>
        <w:numPr>
          <w:ilvl w:val="0"/>
          <w:numId w:val="9"/>
        </w:numPr>
        <w:spacing w:after="0" w:line="240" w:lineRule="auto"/>
        <w:ind w:left="648"/>
        <w:rPr>
          <w:rFonts w:ascii="Times New Roman" w:eastAsia="Times New Roman" w:hAnsi="Times New Roman" w:cs="Times New Roman"/>
          <w:sz w:val="24"/>
          <w:szCs w:val="24"/>
        </w:rPr>
      </w:pPr>
      <w:r w:rsidRPr="00363578">
        <w:rPr>
          <w:rFonts w:ascii="Times New Roman" w:eastAsia="Times New Roman" w:hAnsi="Times New Roman" w:cs="Times New Roman"/>
          <w:sz w:val="24"/>
          <w:szCs w:val="24"/>
        </w:rPr>
        <w:t>Use a systems approach to ensure optimal capacity and to avoid redundancy of effort; and,</w:t>
      </w:r>
    </w:p>
    <w:p w14:paraId="1FF0289E" w14:textId="77777777" w:rsidR="003047F2" w:rsidRDefault="003047F2" w:rsidP="003047F2">
      <w:pPr>
        <w:numPr>
          <w:ilvl w:val="0"/>
          <w:numId w:val="9"/>
        </w:numPr>
        <w:spacing w:after="0" w:line="240" w:lineRule="auto"/>
        <w:ind w:left="648"/>
      </w:pPr>
      <w:r w:rsidRPr="00A734B4">
        <w:rPr>
          <w:rFonts w:ascii="Times New Roman" w:eastAsia="Times New Roman" w:hAnsi="Times New Roman" w:cs="Times New Roman"/>
          <w:sz w:val="24"/>
          <w:szCs w:val="24"/>
        </w:rPr>
        <w:t>Help to establish new services, as needed, among the Colleges pertaining to instruction and student services.</w:t>
      </w:r>
    </w:p>
    <w:p w14:paraId="5B52FEFA" w14:textId="77777777" w:rsidR="003047F2" w:rsidRDefault="003047F2" w:rsidP="003047F2">
      <w:pPr>
        <w:spacing w:after="0" w:line="240" w:lineRule="auto"/>
        <w:rPr>
          <w:rFonts w:ascii="Times New Roman" w:eastAsia="Times New Roman" w:hAnsi="Times New Roman" w:cs="Times New Roman"/>
          <w:sz w:val="24"/>
          <w:szCs w:val="24"/>
        </w:rPr>
      </w:pPr>
    </w:p>
    <w:p w14:paraId="1A0CA4E6" w14:textId="77777777" w:rsidR="003B3A6A" w:rsidRDefault="003B3A6A" w:rsidP="003047F2">
      <w:pPr>
        <w:spacing w:after="0" w:line="240" w:lineRule="auto"/>
        <w:rPr>
          <w:rFonts w:ascii="Times New Roman" w:eastAsia="Times New Roman" w:hAnsi="Times New Roman" w:cs="Times New Roman"/>
          <w:sz w:val="24"/>
          <w:szCs w:val="24"/>
        </w:rPr>
      </w:pPr>
    </w:p>
    <w:p w14:paraId="721ECA7E" w14:textId="77777777" w:rsidR="003B3A6A" w:rsidRDefault="003B3A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B33CB" w14:textId="77777777" w:rsidR="008B5EBA" w:rsidRDefault="008B5EBA" w:rsidP="008B5EBA">
      <w:pPr>
        <w:spacing w:after="0"/>
        <w:ind w:left="2160" w:hanging="2160"/>
        <w:jc w:val="center"/>
        <w:rPr>
          <w:rFonts w:ascii="Times New Roman" w:hAnsi="Times New Roman" w:cs="Times New Roman"/>
          <w:sz w:val="24"/>
          <w:szCs w:val="24"/>
        </w:rPr>
      </w:pPr>
      <w:r>
        <w:rPr>
          <w:rFonts w:ascii="Times New Roman" w:hAnsi="Times New Roman" w:cs="Times New Roman"/>
          <w:sz w:val="24"/>
          <w:szCs w:val="24"/>
        </w:rPr>
        <w:lastRenderedPageBreak/>
        <w:t>Chapter 2</w:t>
      </w:r>
    </w:p>
    <w:p w14:paraId="3A0EBB81" w14:textId="77777777" w:rsidR="008B5EBA" w:rsidRDefault="008B5EBA" w:rsidP="008B5EBA">
      <w:pPr>
        <w:spacing w:after="0"/>
        <w:ind w:left="2160" w:hanging="2160"/>
        <w:jc w:val="center"/>
        <w:rPr>
          <w:rFonts w:ascii="Times New Roman" w:hAnsi="Times New Roman" w:cs="Times New Roman"/>
          <w:sz w:val="24"/>
          <w:szCs w:val="24"/>
        </w:rPr>
      </w:pPr>
    </w:p>
    <w:p w14:paraId="623C05A6" w14:textId="77777777" w:rsidR="008B5EBA" w:rsidRDefault="008B5EBA" w:rsidP="008B5EBA">
      <w:pPr>
        <w:spacing w:after="0"/>
        <w:ind w:left="2160" w:hanging="2160"/>
        <w:jc w:val="center"/>
        <w:rPr>
          <w:rFonts w:ascii="Times New Roman" w:hAnsi="Times New Roman" w:cs="Times New Roman"/>
          <w:sz w:val="24"/>
          <w:szCs w:val="24"/>
        </w:rPr>
      </w:pPr>
      <w:r>
        <w:rPr>
          <w:rFonts w:ascii="Times New Roman" w:hAnsi="Times New Roman" w:cs="Times New Roman"/>
          <w:sz w:val="24"/>
          <w:szCs w:val="24"/>
        </w:rPr>
        <w:t xml:space="preserve">Annual Budget Development Process, Responsibility Delineation, </w:t>
      </w:r>
    </w:p>
    <w:p w14:paraId="33B19D94" w14:textId="77777777" w:rsidR="008B5EBA" w:rsidRDefault="008B5EBA" w:rsidP="008B5EBA">
      <w:pPr>
        <w:spacing w:after="0"/>
        <w:ind w:left="2160" w:hanging="2160"/>
        <w:jc w:val="center"/>
        <w:rPr>
          <w:rFonts w:ascii="Times New Roman" w:hAnsi="Times New Roman" w:cs="Times New Roman"/>
          <w:sz w:val="24"/>
          <w:szCs w:val="24"/>
        </w:rPr>
      </w:pPr>
      <w:r>
        <w:rPr>
          <w:rFonts w:ascii="Times New Roman" w:hAnsi="Times New Roman" w:cs="Times New Roman"/>
          <w:sz w:val="24"/>
          <w:szCs w:val="24"/>
        </w:rPr>
        <w:t xml:space="preserve">and Budget Allocation Model (BAM)  </w:t>
      </w:r>
    </w:p>
    <w:p w14:paraId="3FF6FC4D" w14:textId="77777777" w:rsidR="008B5EBA" w:rsidRDefault="008B5EBA" w:rsidP="008B5EBA">
      <w:pPr>
        <w:spacing w:after="0"/>
        <w:ind w:left="2160" w:hanging="2160"/>
        <w:jc w:val="center"/>
        <w:rPr>
          <w:rFonts w:ascii="Times New Roman" w:hAnsi="Times New Roman" w:cs="Times New Roman"/>
          <w:sz w:val="24"/>
          <w:szCs w:val="24"/>
        </w:rPr>
      </w:pPr>
    </w:p>
    <w:p w14:paraId="0139DF08" w14:textId="77777777" w:rsidR="008B5EBA" w:rsidRDefault="008B5EBA" w:rsidP="008B5EBA">
      <w:pPr>
        <w:spacing w:after="0"/>
        <w:ind w:left="2160" w:hanging="2160"/>
        <w:jc w:val="center"/>
        <w:rPr>
          <w:rFonts w:ascii="Times New Roman" w:hAnsi="Times New Roman" w:cs="Times New Roman"/>
          <w:sz w:val="24"/>
          <w:szCs w:val="24"/>
        </w:rPr>
      </w:pPr>
      <w:r>
        <w:rPr>
          <w:rFonts w:ascii="Times New Roman" w:hAnsi="Times New Roman" w:cs="Times New Roman"/>
          <w:sz w:val="24"/>
          <w:szCs w:val="24"/>
        </w:rPr>
        <w:t>Abstract</w:t>
      </w:r>
    </w:p>
    <w:p w14:paraId="242DED35" w14:textId="77777777" w:rsidR="008B5EBA" w:rsidRDefault="008B5EBA" w:rsidP="008B5EBA">
      <w:pPr>
        <w:spacing w:after="0"/>
        <w:ind w:left="2160" w:hanging="2160"/>
        <w:jc w:val="center"/>
        <w:rPr>
          <w:rFonts w:ascii="Times New Roman" w:hAnsi="Times New Roman" w:cs="Times New Roman"/>
          <w:sz w:val="24"/>
          <w:szCs w:val="24"/>
        </w:rPr>
      </w:pPr>
    </w:p>
    <w:p w14:paraId="10F1BFAF" w14:textId="77777777" w:rsidR="008B5EBA" w:rsidRPr="003644B1" w:rsidRDefault="008B5EBA" w:rsidP="008B5EBA">
      <w:pPr>
        <w:ind w:left="720" w:right="720"/>
        <w:rPr>
          <w:rFonts w:ascii="Times New Roman" w:hAnsi="Times New Roman" w:cs="Times New Roman"/>
        </w:rPr>
      </w:pPr>
      <w:r w:rsidRPr="003644B1">
        <w:rPr>
          <w:rFonts w:ascii="Times New Roman" w:hAnsi="Times New Roman" w:cs="Times New Roman"/>
        </w:rPr>
        <w:t>PCCD follows an approved Budget Development timeline that assures timely communication and protocols. The</w:t>
      </w:r>
      <w:r w:rsidRPr="003644B1">
        <w:rPr>
          <w:rFonts w:ascii="Times New Roman" w:hAnsi="Times New Roman" w:cs="Times New Roman"/>
          <w:spacing w:val="-6"/>
        </w:rPr>
        <w:t xml:space="preserve"> </w:t>
      </w:r>
      <w:r w:rsidRPr="003644B1">
        <w:rPr>
          <w:rFonts w:ascii="Times New Roman" w:hAnsi="Times New Roman" w:cs="Times New Roman"/>
        </w:rPr>
        <w:t>core</w:t>
      </w:r>
      <w:r w:rsidRPr="003644B1">
        <w:rPr>
          <w:rFonts w:ascii="Times New Roman" w:hAnsi="Times New Roman" w:cs="Times New Roman"/>
          <w:spacing w:val="-5"/>
        </w:rPr>
        <w:t xml:space="preserve"> </w:t>
      </w:r>
      <w:r w:rsidRPr="003644B1">
        <w:rPr>
          <w:rFonts w:ascii="Times New Roman" w:hAnsi="Times New Roman" w:cs="Times New Roman"/>
        </w:rPr>
        <w:t>principles supporting</w:t>
      </w:r>
      <w:r w:rsidRPr="003644B1">
        <w:rPr>
          <w:rFonts w:ascii="Times New Roman" w:hAnsi="Times New Roman" w:cs="Times New Roman"/>
          <w:spacing w:val="-5"/>
        </w:rPr>
        <w:t xml:space="preserve"> </w:t>
      </w:r>
      <w:r w:rsidRPr="003644B1">
        <w:rPr>
          <w:rFonts w:ascii="Times New Roman" w:hAnsi="Times New Roman" w:cs="Times New Roman"/>
        </w:rPr>
        <w:t>the</w:t>
      </w:r>
      <w:r w:rsidRPr="003644B1">
        <w:rPr>
          <w:rFonts w:ascii="Times New Roman" w:hAnsi="Times New Roman" w:cs="Times New Roman"/>
          <w:spacing w:val="-5"/>
        </w:rPr>
        <w:t xml:space="preserve"> </w:t>
      </w:r>
      <w:r w:rsidRPr="003644B1">
        <w:rPr>
          <w:rFonts w:ascii="Times New Roman" w:hAnsi="Times New Roman" w:cs="Times New Roman"/>
        </w:rPr>
        <w:t>current</w:t>
      </w:r>
      <w:r w:rsidRPr="003644B1">
        <w:rPr>
          <w:rFonts w:ascii="Times New Roman" w:hAnsi="Times New Roman" w:cs="Times New Roman"/>
          <w:spacing w:val="-5"/>
        </w:rPr>
        <w:t xml:space="preserve"> </w:t>
      </w:r>
      <w:r w:rsidRPr="003644B1">
        <w:rPr>
          <w:rFonts w:ascii="Times New Roman" w:hAnsi="Times New Roman" w:cs="Times New Roman"/>
        </w:rPr>
        <w:t>Budget Allocation Model (BAM)</w:t>
      </w:r>
      <w:r w:rsidRPr="003644B1">
        <w:rPr>
          <w:rFonts w:ascii="Times New Roman" w:hAnsi="Times New Roman" w:cs="Times New Roman"/>
          <w:spacing w:val="-5"/>
        </w:rPr>
        <w:t xml:space="preserve"> include </w:t>
      </w:r>
      <w:r w:rsidRPr="003644B1">
        <w:rPr>
          <w:rFonts w:ascii="Times New Roman" w:hAnsi="Times New Roman" w:cs="Times New Roman"/>
        </w:rPr>
        <w:t>being</w:t>
      </w:r>
      <w:r w:rsidRPr="003644B1">
        <w:rPr>
          <w:rFonts w:ascii="Times New Roman" w:hAnsi="Times New Roman" w:cs="Times New Roman"/>
          <w:spacing w:val="-4"/>
        </w:rPr>
        <w:t xml:space="preserve"> </w:t>
      </w:r>
      <w:r w:rsidRPr="003644B1">
        <w:rPr>
          <w:rFonts w:ascii="Times New Roman" w:hAnsi="Times New Roman" w:cs="Times New Roman"/>
        </w:rPr>
        <w:t>easy</w:t>
      </w:r>
      <w:r w:rsidRPr="003644B1">
        <w:rPr>
          <w:rFonts w:ascii="Times New Roman" w:hAnsi="Times New Roman" w:cs="Times New Roman"/>
          <w:spacing w:val="-4"/>
        </w:rPr>
        <w:t xml:space="preserve"> </w:t>
      </w:r>
      <w:r w:rsidRPr="003644B1">
        <w:rPr>
          <w:rFonts w:ascii="Times New Roman" w:hAnsi="Times New Roman" w:cs="Times New Roman"/>
        </w:rPr>
        <w:t>to</w:t>
      </w:r>
      <w:r w:rsidRPr="003644B1">
        <w:rPr>
          <w:rFonts w:ascii="Times New Roman" w:hAnsi="Times New Roman" w:cs="Times New Roman"/>
          <w:spacing w:val="-4"/>
        </w:rPr>
        <w:t xml:space="preserve"> </w:t>
      </w:r>
      <w:r w:rsidRPr="003644B1">
        <w:rPr>
          <w:rFonts w:ascii="Times New Roman" w:hAnsi="Times New Roman" w:cs="Times New Roman"/>
        </w:rPr>
        <w:t>understand,</w:t>
      </w:r>
      <w:r w:rsidRPr="003644B1">
        <w:rPr>
          <w:rFonts w:ascii="Times New Roman" w:hAnsi="Times New Roman" w:cs="Times New Roman"/>
          <w:spacing w:val="-4"/>
        </w:rPr>
        <w:t xml:space="preserve"> </w:t>
      </w:r>
      <w:r w:rsidRPr="003644B1">
        <w:rPr>
          <w:rFonts w:ascii="Times New Roman" w:hAnsi="Times New Roman" w:cs="Times New Roman"/>
        </w:rPr>
        <w:t>remaining</w:t>
      </w:r>
      <w:r w:rsidRPr="003644B1">
        <w:rPr>
          <w:rFonts w:ascii="Times New Roman" w:hAnsi="Times New Roman" w:cs="Times New Roman"/>
          <w:spacing w:val="-4"/>
        </w:rPr>
        <w:t xml:space="preserve"> </w:t>
      </w:r>
      <w:r w:rsidRPr="003644B1">
        <w:rPr>
          <w:rFonts w:ascii="Times New Roman" w:hAnsi="Times New Roman" w:cs="Times New Roman"/>
        </w:rPr>
        <w:t>consistent</w:t>
      </w:r>
      <w:r w:rsidRPr="003644B1">
        <w:rPr>
          <w:rFonts w:ascii="Times New Roman" w:hAnsi="Times New Roman" w:cs="Times New Roman"/>
          <w:spacing w:val="-4"/>
        </w:rPr>
        <w:t xml:space="preserve"> </w:t>
      </w:r>
      <w:r w:rsidRPr="003644B1">
        <w:rPr>
          <w:rFonts w:ascii="Times New Roman" w:hAnsi="Times New Roman" w:cs="Times New Roman"/>
        </w:rPr>
        <w:t>with</w:t>
      </w:r>
      <w:r w:rsidRPr="003644B1">
        <w:rPr>
          <w:rFonts w:ascii="Times New Roman" w:hAnsi="Times New Roman" w:cs="Times New Roman"/>
          <w:spacing w:val="-4"/>
        </w:rPr>
        <w:t xml:space="preserve"> </w:t>
      </w:r>
      <w:r w:rsidRPr="003644B1">
        <w:rPr>
          <w:rFonts w:ascii="Times New Roman" w:hAnsi="Times New Roman" w:cs="Times New Roman"/>
        </w:rPr>
        <w:t>the</w:t>
      </w:r>
      <w:r w:rsidRPr="003644B1">
        <w:rPr>
          <w:rFonts w:ascii="Times New Roman" w:hAnsi="Times New Roman" w:cs="Times New Roman"/>
          <w:spacing w:val="-4"/>
        </w:rPr>
        <w:t xml:space="preserve"> </w:t>
      </w:r>
      <w:r w:rsidRPr="003644B1">
        <w:rPr>
          <w:rFonts w:ascii="Times New Roman" w:hAnsi="Times New Roman" w:cs="Times New Roman"/>
        </w:rPr>
        <w:t>state’s</w:t>
      </w:r>
      <w:r w:rsidRPr="003644B1">
        <w:rPr>
          <w:rFonts w:ascii="Times New Roman" w:hAnsi="Times New Roman" w:cs="Times New Roman"/>
          <w:spacing w:val="-4"/>
        </w:rPr>
        <w:t xml:space="preserve"> </w:t>
      </w:r>
      <w:r w:rsidRPr="003644B1">
        <w:rPr>
          <w:rFonts w:ascii="Times New Roman" w:hAnsi="Times New Roman" w:cs="Times New Roman"/>
        </w:rPr>
        <w:t>SB361</w:t>
      </w:r>
      <w:r w:rsidRPr="003644B1">
        <w:rPr>
          <w:rFonts w:ascii="Times New Roman" w:hAnsi="Times New Roman" w:cs="Times New Roman"/>
          <w:spacing w:val="-4"/>
        </w:rPr>
        <w:t xml:space="preserve"> </w:t>
      </w:r>
      <w:r w:rsidRPr="003644B1">
        <w:rPr>
          <w:rFonts w:ascii="Times New Roman" w:hAnsi="Times New Roman" w:cs="Times New Roman"/>
        </w:rPr>
        <w:t>funding</w:t>
      </w:r>
      <w:r w:rsidRPr="003644B1">
        <w:rPr>
          <w:rFonts w:ascii="Times New Roman" w:hAnsi="Times New Roman" w:cs="Times New Roman"/>
          <w:spacing w:val="-4"/>
        </w:rPr>
        <w:t xml:space="preserve"> </w:t>
      </w:r>
      <w:r w:rsidRPr="003644B1">
        <w:rPr>
          <w:rFonts w:ascii="Times New Roman" w:hAnsi="Times New Roman" w:cs="Times New Roman"/>
        </w:rPr>
        <w:t>model, affording for</w:t>
      </w:r>
      <w:r w:rsidRPr="003644B1">
        <w:rPr>
          <w:rFonts w:ascii="Times New Roman" w:hAnsi="Times New Roman" w:cs="Times New Roman"/>
          <w:spacing w:val="-4"/>
        </w:rPr>
        <w:t xml:space="preserve"> </w:t>
      </w:r>
      <w:r w:rsidRPr="003644B1">
        <w:rPr>
          <w:rFonts w:ascii="Times New Roman" w:hAnsi="Times New Roman" w:cs="Times New Roman"/>
        </w:rPr>
        <w:t>financial</w:t>
      </w:r>
      <w:r w:rsidRPr="003644B1">
        <w:rPr>
          <w:rFonts w:ascii="Times New Roman" w:hAnsi="Times New Roman" w:cs="Times New Roman"/>
          <w:spacing w:val="-4"/>
        </w:rPr>
        <w:t xml:space="preserve"> </w:t>
      </w:r>
      <w:r w:rsidRPr="003644B1">
        <w:rPr>
          <w:rFonts w:ascii="Times New Roman" w:hAnsi="Times New Roman" w:cs="Times New Roman"/>
        </w:rPr>
        <w:t>stability,</w:t>
      </w:r>
      <w:r w:rsidRPr="003644B1">
        <w:rPr>
          <w:rFonts w:ascii="Times New Roman" w:hAnsi="Times New Roman" w:cs="Times New Roman"/>
          <w:spacing w:val="-5"/>
        </w:rPr>
        <w:t xml:space="preserve"> specifying </w:t>
      </w:r>
      <w:r w:rsidRPr="003644B1">
        <w:rPr>
          <w:rFonts w:ascii="Times New Roman" w:hAnsi="Times New Roman" w:cs="Times New Roman"/>
        </w:rPr>
        <w:t>a</w:t>
      </w:r>
      <w:r w:rsidRPr="003644B1">
        <w:rPr>
          <w:rFonts w:ascii="Times New Roman" w:hAnsi="Times New Roman" w:cs="Times New Roman"/>
          <w:spacing w:val="-4"/>
        </w:rPr>
        <w:t xml:space="preserve"> </w:t>
      </w:r>
      <w:r w:rsidRPr="003644B1">
        <w:rPr>
          <w:rFonts w:ascii="Times New Roman" w:hAnsi="Times New Roman" w:cs="Times New Roman"/>
        </w:rPr>
        <w:t>reserve</w:t>
      </w:r>
      <w:r w:rsidRPr="003644B1">
        <w:rPr>
          <w:rFonts w:ascii="Times New Roman" w:hAnsi="Times New Roman" w:cs="Times New Roman"/>
          <w:spacing w:val="-4"/>
        </w:rPr>
        <w:t xml:space="preserve"> </w:t>
      </w:r>
      <w:r w:rsidRPr="003644B1">
        <w:rPr>
          <w:rFonts w:ascii="Times New Roman" w:hAnsi="Times New Roman" w:cs="Times New Roman"/>
        </w:rPr>
        <w:t>in</w:t>
      </w:r>
      <w:r w:rsidRPr="003644B1">
        <w:rPr>
          <w:rFonts w:ascii="Times New Roman" w:hAnsi="Times New Roman" w:cs="Times New Roman"/>
          <w:spacing w:val="-5"/>
        </w:rPr>
        <w:t xml:space="preserve"> </w:t>
      </w:r>
      <w:r w:rsidRPr="003644B1">
        <w:rPr>
          <w:rFonts w:ascii="Times New Roman" w:hAnsi="Times New Roman" w:cs="Times New Roman"/>
        </w:rPr>
        <w:t>accordance</w:t>
      </w:r>
      <w:r w:rsidRPr="003644B1">
        <w:rPr>
          <w:rFonts w:ascii="Times New Roman" w:hAnsi="Times New Roman" w:cs="Times New Roman"/>
          <w:spacing w:val="-4"/>
        </w:rPr>
        <w:t xml:space="preserve"> </w:t>
      </w:r>
      <w:r w:rsidRPr="003644B1">
        <w:rPr>
          <w:rFonts w:ascii="Times New Roman" w:hAnsi="Times New Roman" w:cs="Times New Roman"/>
        </w:rPr>
        <w:t>with</w:t>
      </w:r>
      <w:r w:rsidRPr="003644B1">
        <w:rPr>
          <w:rFonts w:ascii="Times New Roman" w:hAnsi="Times New Roman" w:cs="Times New Roman"/>
          <w:spacing w:val="-4"/>
        </w:rPr>
        <w:t xml:space="preserve"> </w:t>
      </w:r>
      <w:r w:rsidRPr="003644B1">
        <w:rPr>
          <w:rFonts w:ascii="Times New Roman" w:hAnsi="Times New Roman" w:cs="Times New Roman"/>
        </w:rPr>
        <w:t>Board</w:t>
      </w:r>
      <w:r w:rsidRPr="003644B1">
        <w:rPr>
          <w:rFonts w:ascii="Times New Roman" w:hAnsi="Times New Roman" w:cs="Times New Roman"/>
          <w:spacing w:val="-4"/>
        </w:rPr>
        <w:t xml:space="preserve"> </w:t>
      </w:r>
      <w:r w:rsidRPr="003644B1">
        <w:rPr>
          <w:rFonts w:ascii="Times New Roman" w:hAnsi="Times New Roman" w:cs="Times New Roman"/>
        </w:rPr>
        <w:t>policy, providing</w:t>
      </w:r>
      <w:r w:rsidRPr="003644B1">
        <w:rPr>
          <w:rFonts w:ascii="Times New Roman" w:hAnsi="Times New Roman" w:cs="Times New Roman"/>
          <w:spacing w:val="-7"/>
        </w:rPr>
        <w:t xml:space="preserve"> </w:t>
      </w:r>
      <w:r w:rsidRPr="003644B1">
        <w:rPr>
          <w:rFonts w:ascii="Times New Roman" w:hAnsi="Times New Roman" w:cs="Times New Roman"/>
        </w:rPr>
        <w:t>clear</w:t>
      </w:r>
      <w:r w:rsidRPr="003644B1">
        <w:rPr>
          <w:rFonts w:ascii="Times New Roman" w:hAnsi="Times New Roman" w:cs="Times New Roman"/>
          <w:spacing w:val="-6"/>
        </w:rPr>
        <w:t xml:space="preserve"> </w:t>
      </w:r>
      <w:r w:rsidRPr="003644B1">
        <w:rPr>
          <w:rFonts w:ascii="Times New Roman" w:hAnsi="Times New Roman" w:cs="Times New Roman"/>
        </w:rPr>
        <w:t>accountability,</w:t>
      </w:r>
      <w:r w:rsidRPr="003644B1">
        <w:rPr>
          <w:rFonts w:ascii="Times New Roman" w:hAnsi="Times New Roman" w:cs="Times New Roman"/>
          <w:spacing w:val="-6"/>
        </w:rPr>
        <w:t xml:space="preserve"> </w:t>
      </w:r>
      <w:r w:rsidRPr="003644B1">
        <w:rPr>
          <w:rFonts w:ascii="Times New Roman" w:hAnsi="Times New Roman" w:cs="Times New Roman"/>
        </w:rPr>
        <w:t>allowing</w:t>
      </w:r>
      <w:r w:rsidRPr="003644B1">
        <w:rPr>
          <w:rFonts w:ascii="Times New Roman" w:hAnsi="Times New Roman" w:cs="Times New Roman"/>
          <w:spacing w:val="-6"/>
        </w:rPr>
        <w:t xml:space="preserve"> </w:t>
      </w:r>
      <w:r w:rsidRPr="003644B1">
        <w:rPr>
          <w:rFonts w:ascii="Times New Roman" w:hAnsi="Times New Roman" w:cs="Times New Roman"/>
        </w:rPr>
        <w:t>for</w:t>
      </w:r>
      <w:r w:rsidRPr="003644B1">
        <w:rPr>
          <w:rFonts w:ascii="Times New Roman" w:hAnsi="Times New Roman" w:cs="Times New Roman"/>
          <w:spacing w:val="-6"/>
        </w:rPr>
        <w:t xml:space="preserve"> </w:t>
      </w:r>
      <w:r w:rsidRPr="003644B1">
        <w:rPr>
          <w:rFonts w:ascii="Times New Roman" w:hAnsi="Times New Roman" w:cs="Times New Roman"/>
        </w:rPr>
        <w:t>periodic</w:t>
      </w:r>
      <w:r w:rsidRPr="003644B1">
        <w:rPr>
          <w:rFonts w:ascii="Times New Roman" w:hAnsi="Times New Roman" w:cs="Times New Roman"/>
          <w:spacing w:val="-6"/>
        </w:rPr>
        <w:t xml:space="preserve"> </w:t>
      </w:r>
      <w:r w:rsidRPr="003644B1">
        <w:rPr>
          <w:rFonts w:ascii="Times New Roman" w:hAnsi="Times New Roman" w:cs="Times New Roman"/>
        </w:rPr>
        <w:t>review</w:t>
      </w:r>
      <w:r w:rsidRPr="003644B1">
        <w:rPr>
          <w:rFonts w:ascii="Times New Roman" w:hAnsi="Times New Roman" w:cs="Times New Roman"/>
          <w:spacing w:val="-6"/>
        </w:rPr>
        <w:t xml:space="preserve"> </w:t>
      </w:r>
      <w:r w:rsidRPr="003644B1">
        <w:rPr>
          <w:rFonts w:ascii="Times New Roman" w:hAnsi="Times New Roman" w:cs="Times New Roman"/>
        </w:rPr>
        <w:t>and</w:t>
      </w:r>
      <w:r w:rsidRPr="003644B1">
        <w:rPr>
          <w:rFonts w:ascii="Times New Roman" w:hAnsi="Times New Roman" w:cs="Times New Roman"/>
          <w:spacing w:val="-6"/>
        </w:rPr>
        <w:t xml:space="preserve"> </w:t>
      </w:r>
      <w:r w:rsidRPr="003644B1">
        <w:rPr>
          <w:rFonts w:ascii="Times New Roman" w:hAnsi="Times New Roman" w:cs="Times New Roman"/>
        </w:rPr>
        <w:t>revision,</w:t>
      </w:r>
      <w:r w:rsidRPr="003644B1">
        <w:rPr>
          <w:rFonts w:ascii="Times New Roman" w:hAnsi="Times New Roman" w:cs="Times New Roman"/>
          <w:spacing w:val="-6"/>
        </w:rPr>
        <w:t xml:space="preserve"> </w:t>
      </w:r>
      <w:r w:rsidRPr="003644B1">
        <w:rPr>
          <w:rFonts w:ascii="Times New Roman" w:hAnsi="Times New Roman" w:cs="Times New Roman"/>
        </w:rPr>
        <w:t>utiliz</w:t>
      </w:r>
      <w:r>
        <w:rPr>
          <w:rFonts w:ascii="Times New Roman" w:hAnsi="Times New Roman" w:cs="Times New Roman"/>
        </w:rPr>
        <w:t>ing</w:t>
      </w:r>
      <w:r w:rsidRPr="003644B1">
        <w:rPr>
          <w:rFonts w:ascii="Times New Roman" w:hAnsi="Times New Roman" w:cs="Times New Roman"/>
          <w:spacing w:val="-6"/>
        </w:rPr>
        <w:t xml:space="preserve"> </w:t>
      </w:r>
      <w:r w:rsidRPr="003644B1">
        <w:rPr>
          <w:rFonts w:ascii="Times New Roman" w:hAnsi="Times New Roman" w:cs="Times New Roman"/>
        </w:rPr>
        <w:t>conservative</w:t>
      </w:r>
      <w:r w:rsidRPr="003644B1">
        <w:rPr>
          <w:rFonts w:ascii="Times New Roman" w:hAnsi="Times New Roman" w:cs="Times New Roman"/>
          <w:spacing w:val="-6"/>
        </w:rPr>
        <w:t xml:space="preserve"> </w:t>
      </w:r>
      <w:r w:rsidRPr="003644B1">
        <w:rPr>
          <w:rFonts w:ascii="Times New Roman" w:hAnsi="Times New Roman" w:cs="Times New Roman"/>
        </w:rPr>
        <w:t>revenue</w:t>
      </w:r>
      <w:r w:rsidRPr="003644B1">
        <w:rPr>
          <w:rFonts w:ascii="Times New Roman" w:hAnsi="Times New Roman" w:cs="Times New Roman"/>
          <w:w w:val="99"/>
        </w:rPr>
        <w:t xml:space="preserve"> </w:t>
      </w:r>
      <w:r w:rsidRPr="003644B1">
        <w:rPr>
          <w:rFonts w:ascii="Times New Roman" w:hAnsi="Times New Roman" w:cs="Times New Roman"/>
        </w:rPr>
        <w:t>projections,</w:t>
      </w:r>
      <w:r w:rsidRPr="003644B1">
        <w:rPr>
          <w:rFonts w:ascii="Times New Roman" w:hAnsi="Times New Roman" w:cs="Times New Roman"/>
          <w:spacing w:val="-7"/>
        </w:rPr>
        <w:t xml:space="preserve"> </w:t>
      </w:r>
      <w:r w:rsidRPr="003644B1">
        <w:rPr>
          <w:rFonts w:ascii="Times New Roman" w:hAnsi="Times New Roman" w:cs="Times New Roman"/>
        </w:rPr>
        <w:t>maintaining</w:t>
      </w:r>
      <w:r w:rsidRPr="003644B1">
        <w:rPr>
          <w:rFonts w:ascii="Times New Roman" w:hAnsi="Times New Roman" w:cs="Times New Roman"/>
          <w:spacing w:val="-7"/>
        </w:rPr>
        <w:t xml:space="preserve"> </w:t>
      </w:r>
      <w:r w:rsidRPr="003644B1">
        <w:rPr>
          <w:rFonts w:ascii="Times New Roman" w:hAnsi="Times New Roman" w:cs="Times New Roman"/>
        </w:rPr>
        <w:t>autonomous</w:t>
      </w:r>
      <w:r w:rsidRPr="003644B1">
        <w:rPr>
          <w:rFonts w:ascii="Times New Roman" w:hAnsi="Times New Roman" w:cs="Times New Roman"/>
          <w:spacing w:val="-7"/>
        </w:rPr>
        <w:t xml:space="preserve"> </w:t>
      </w:r>
      <w:r w:rsidRPr="003644B1">
        <w:rPr>
          <w:rFonts w:ascii="Times New Roman" w:hAnsi="Times New Roman" w:cs="Times New Roman"/>
        </w:rPr>
        <w:t>decision-making</w:t>
      </w:r>
      <w:r w:rsidRPr="003644B1">
        <w:rPr>
          <w:rFonts w:ascii="Times New Roman" w:hAnsi="Times New Roman" w:cs="Times New Roman"/>
          <w:spacing w:val="-7"/>
        </w:rPr>
        <w:t xml:space="preserve"> </w:t>
      </w:r>
      <w:r w:rsidRPr="003644B1">
        <w:rPr>
          <w:rFonts w:ascii="Times New Roman" w:hAnsi="Times New Roman" w:cs="Times New Roman"/>
        </w:rPr>
        <w:t>at</w:t>
      </w:r>
      <w:r w:rsidRPr="003644B1">
        <w:rPr>
          <w:rFonts w:ascii="Times New Roman" w:hAnsi="Times New Roman" w:cs="Times New Roman"/>
          <w:spacing w:val="-7"/>
        </w:rPr>
        <w:t xml:space="preserve"> </w:t>
      </w:r>
      <w:r w:rsidRPr="003644B1">
        <w:rPr>
          <w:rFonts w:ascii="Times New Roman" w:hAnsi="Times New Roman" w:cs="Times New Roman"/>
        </w:rPr>
        <w:t>the</w:t>
      </w:r>
      <w:r w:rsidRPr="003644B1">
        <w:rPr>
          <w:rFonts w:ascii="Times New Roman" w:hAnsi="Times New Roman" w:cs="Times New Roman"/>
          <w:spacing w:val="-7"/>
        </w:rPr>
        <w:t xml:space="preserve"> </w:t>
      </w:r>
      <w:r w:rsidRPr="003644B1">
        <w:rPr>
          <w:rFonts w:ascii="Times New Roman" w:hAnsi="Times New Roman" w:cs="Times New Roman"/>
        </w:rPr>
        <w:t>college</w:t>
      </w:r>
      <w:r w:rsidRPr="003644B1">
        <w:rPr>
          <w:rFonts w:ascii="Times New Roman" w:hAnsi="Times New Roman" w:cs="Times New Roman"/>
          <w:spacing w:val="-7"/>
        </w:rPr>
        <w:t xml:space="preserve"> </w:t>
      </w:r>
      <w:r w:rsidRPr="003644B1">
        <w:rPr>
          <w:rFonts w:ascii="Times New Roman" w:hAnsi="Times New Roman" w:cs="Times New Roman"/>
        </w:rPr>
        <w:t>level,</w:t>
      </w:r>
      <w:r w:rsidRPr="003644B1">
        <w:rPr>
          <w:rFonts w:ascii="Times New Roman" w:hAnsi="Times New Roman" w:cs="Times New Roman"/>
          <w:spacing w:val="-7"/>
        </w:rPr>
        <w:t xml:space="preserve"> </w:t>
      </w:r>
      <w:r w:rsidRPr="003644B1">
        <w:rPr>
          <w:rFonts w:ascii="Times New Roman" w:hAnsi="Times New Roman" w:cs="Times New Roman"/>
        </w:rPr>
        <w:t>supporting necessary centralized services,</w:t>
      </w:r>
      <w:r w:rsidRPr="003644B1">
        <w:rPr>
          <w:rFonts w:ascii="Times New Roman" w:hAnsi="Times New Roman" w:cs="Times New Roman"/>
          <w:spacing w:val="-5"/>
        </w:rPr>
        <w:t xml:space="preserve"> </w:t>
      </w:r>
      <w:r w:rsidRPr="003644B1">
        <w:rPr>
          <w:rFonts w:ascii="Times New Roman" w:hAnsi="Times New Roman" w:cs="Times New Roman"/>
        </w:rPr>
        <w:t>and</w:t>
      </w:r>
      <w:r w:rsidRPr="003644B1">
        <w:rPr>
          <w:rFonts w:ascii="Times New Roman" w:hAnsi="Times New Roman" w:cs="Times New Roman"/>
          <w:spacing w:val="-4"/>
        </w:rPr>
        <w:t xml:space="preserve"> </w:t>
      </w:r>
      <w:r w:rsidRPr="003644B1">
        <w:rPr>
          <w:rFonts w:ascii="Times New Roman" w:hAnsi="Times New Roman" w:cs="Times New Roman"/>
        </w:rPr>
        <w:t>being</w:t>
      </w:r>
      <w:r w:rsidRPr="003644B1">
        <w:rPr>
          <w:rFonts w:ascii="Times New Roman" w:hAnsi="Times New Roman" w:cs="Times New Roman"/>
          <w:spacing w:val="-4"/>
        </w:rPr>
        <w:t xml:space="preserve"> </w:t>
      </w:r>
      <w:r w:rsidRPr="003644B1">
        <w:rPr>
          <w:rFonts w:ascii="Times New Roman" w:hAnsi="Times New Roman" w:cs="Times New Roman"/>
        </w:rPr>
        <w:t>responsive</w:t>
      </w:r>
      <w:r w:rsidRPr="003644B1">
        <w:rPr>
          <w:rFonts w:ascii="Times New Roman" w:hAnsi="Times New Roman" w:cs="Times New Roman"/>
          <w:spacing w:val="-4"/>
        </w:rPr>
        <w:t xml:space="preserve"> </w:t>
      </w:r>
      <w:r w:rsidRPr="003644B1">
        <w:rPr>
          <w:rFonts w:ascii="Times New Roman" w:hAnsi="Times New Roman" w:cs="Times New Roman"/>
        </w:rPr>
        <w:t>to</w:t>
      </w:r>
      <w:r w:rsidRPr="003644B1">
        <w:rPr>
          <w:rFonts w:ascii="Times New Roman" w:hAnsi="Times New Roman" w:cs="Times New Roman"/>
          <w:spacing w:val="-5"/>
        </w:rPr>
        <w:t xml:space="preserve"> </w:t>
      </w:r>
      <w:r w:rsidRPr="003644B1">
        <w:rPr>
          <w:rFonts w:ascii="Times New Roman" w:hAnsi="Times New Roman" w:cs="Times New Roman"/>
        </w:rPr>
        <w:t>the</w:t>
      </w:r>
      <w:r w:rsidRPr="003644B1">
        <w:rPr>
          <w:rFonts w:ascii="Times New Roman" w:hAnsi="Times New Roman" w:cs="Times New Roman"/>
          <w:spacing w:val="-4"/>
        </w:rPr>
        <w:t xml:space="preserve"> </w:t>
      </w:r>
      <w:r w:rsidRPr="003644B1">
        <w:rPr>
          <w:rFonts w:ascii="Times New Roman" w:hAnsi="Times New Roman" w:cs="Times New Roman"/>
        </w:rPr>
        <w:t>District’s</w:t>
      </w:r>
      <w:r w:rsidRPr="003644B1">
        <w:rPr>
          <w:rFonts w:ascii="Times New Roman" w:hAnsi="Times New Roman" w:cs="Times New Roman"/>
          <w:spacing w:val="-4"/>
        </w:rPr>
        <w:t xml:space="preserve"> </w:t>
      </w:r>
      <w:r w:rsidRPr="003644B1">
        <w:rPr>
          <w:rFonts w:ascii="Times New Roman" w:hAnsi="Times New Roman" w:cs="Times New Roman"/>
        </w:rPr>
        <w:t>and</w:t>
      </w:r>
      <w:r w:rsidRPr="003644B1">
        <w:rPr>
          <w:rFonts w:ascii="Times New Roman" w:hAnsi="Times New Roman" w:cs="Times New Roman"/>
          <w:spacing w:val="-4"/>
        </w:rPr>
        <w:t xml:space="preserve"> </w:t>
      </w:r>
      <w:r w:rsidRPr="003644B1">
        <w:rPr>
          <w:rFonts w:ascii="Times New Roman" w:hAnsi="Times New Roman" w:cs="Times New Roman"/>
        </w:rPr>
        <w:t>colleges’</w:t>
      </w:r>
      <w:r w:rsidRPr="003644B1">
        <w:rPr>
          <w:rFonts w:ascii="Times New Roman" w:hAnsi="Times New Roman" w:cs="Times New Roman"/>
          <w:spacing w:val="-5"/>
        </w:rPr>
        <w:t xml:space="preserve"> </w:t>
      </w:r>
      <w:r w:rsidRPr="003644B1">
        <w:rPr>
          <w:rFonts w:ascii="Times New Roman" w:hAnsi="Times New Roman" w:cs="Times New Roman"/>
        </w:rPr>
        <w:t>planning</w:t>
      </w:r>
      <w:r w:rsidRPr="003644B1">
        <w:rPr>
          <w:rFonts w:ascii="Times New Roman" w:hAnsi="Times New Roman" w:cs="Times New Roman"/>
          <w:spacing w:val="-4"/>
        </w:rPr>
        <w:t xml:space="preserve"> </w:t>
      </w:r>
      <w:r w:rsidRPr="003644B1">
        <w:rPr>
          <w:rFonts w:ascii="Times New Roman" w:hAnsi="Times New Roman" w:cs="Times New Roman"/>
        </w:rPr>
        <w:t>processes.</w:t>
      </w:r>
    </w:p>
    <w:p w14:paraId="255348BF" w14:textId="77777777" w:rsidR="008B5EBA" w:rsidRDefault="008B5EBA" w:rsidP="008B5EBA">
      <w:pPr>
        <w:spacing w:after="0"/>
        <w:ind w:left="2160" w:hanging="2160"/>
        <w:jc w:val="center"/>
        <w:rPr>
          <w:rFonts w:ascii="Times New Roman" w:hAnsi="Times New Roman" w:cs="Times New Roman"/>
          <w:sz w:val="24"/>
          <w:szCs w:val="24"/>
        </w:rPr>
      </w:pPr>
    </w:p>
    <w:p w14:paraId="071A9102" w14:textId="77777777" w:rsidR="008B5EBA" w:rsidRPr="00CA7E75" w:rsidRDefault="008B5EBA" w:rsidP="008B5EBA">
      <w:pPr>
        <w:tabs>
          <w:tab w:val="center" w:pos="4680"/>
        </w:tabs>
        <w:spacing w:after="0"/>
        <w:rPr>
          <w:rFonts w:ascii="Times New Roman" w:hAnsi="Times New Roman" w:cs="Times New Roman"/>
          <w:b/>
          <w:sz w:val="24"/>
          <w:szCs w:val="24"/>
        </w:rPr>
      </w:pPr>
      <w:r w:rsidRPr="00CA7E75">
        <w:rPr>
          <w:rFonts w:ascii="Times New Roman" w:hAnsi="Times New Roman" w:cs="Times New Roman"/>
          <w:b/>
          <w:sz w:val="24"/>
          <w:szCs w:val="24"/>
        </w:rPr>
        <w:t>Annual Budget Development Process</w:t>
      </w:r>
    </w:p>
    <w:p w14:paraId="2139ABBE" w14:textId="77777777" w:rsidR="008B5EBA" w:rsidRPr="00C148FA" w:rsidRDefault="008B5EBA" w:rsidP="008B5EBA">
      <w:pPr>
        <w:widowControl w:val="0"/>
        <w:kinsoku w:val="0"/>
        <w:overflowPunct w:val="0"/>
        <w:spacing w:after="0" w:line="240" w:lineRule="auto"/>
        <w:rPr>
          <w:rFonts w:ascii="Times New Roman" w:eastAsia="Palatino" w:hAnsi="Times New Roman" w:cs="Times New Roman"/>
          <w:sz w:val="24"/>
          <w:szCs w:val="24"/>
        </w:rPr>
      </w:pPr>
      <w:r w:rsidRPr="00C148FA">
        <w:rPr>
          <w:rFonts w:ascii="Times New Roman" w:eastAsia="Palatino" w:hAnsi="Times New Roman" w:cs="Times New Roman"/>
          <w:sz w:val="24"/>
          <w:szCs w:val="24"/>
        </w:rPr>
        <w:t>Each</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year,</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annual</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budget</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building</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process</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begins</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with</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updating</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list</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of</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Tentative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Budget</w:t>
      </w:r>
      <w:r w:rsidRPr="00C148FA">
        <w:rPr>
          <w:rFonts w:ascii="Times New Roman" w:eastAsia="Palatino" w:hAnsi="Times New Roman" w:cs="Times New Roman"/>
          <w:w w:val="99"/>
          <w:sz w:val="24"/>
          <w:szCs w:val="24"/>
        </w:rPr>
        <w:t xml:space="preserve"> </w:t>
      </w:r>
      <w:r w:rsidRPr="00C148FA">
        <w:rPr>
          <w:rFonts w:ascii="Times New Roman" w:eastAsia="Palatino" w:hAnsi="Times New Roman" w:cs="Times New Roman"/>
          <w:sz w:val="24"/>
          <w:szCs w:val="24"/>
        </w:rPr>
        <w:t>Assumptions, which</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are</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used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in</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developing</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adopted</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budget.</w:t>
      </w:r>
      <w:r w:rsidRPr="00C148FA">
        <w:rPr>
          <w:rFonts w:ascii="Times New Roman" w:eastAsia="Palatino" w:hAnsi="Times New Roman" w:cs="Times New Roman"/>
          <w:spacing w:val="52"/>
          <w:sz w:val="24"/>
          <w:szCs w:val="24"/>
        </w:rPr>
        <w:t xml:space="preserve"> </w:t>
      </w:r>
      <w:r w:rsidRPr="00C148FA">
        <w:rPr>
          <w:rFonts w:ascii="Times New Roman" w:eastAsia="Palatino" w:hAnsi="Times New Roman" w:cs="Times New Roman"/>
          <w:sz w:val="24"/>
          <w:szCs w:val="24"/>
        </w:rPr>
        <w:t>As</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more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detailed information</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is</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received</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from</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Office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of</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Governor</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and</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State</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Chancellor’s</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Office,</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w w:val="99"/>
          <w:sz w:val="24"/>
          <w:szCs w:val="24"/>
        </w:rPr>
        <w:t xml:space="preserve"> </w:t>
      </w:r>
      <w:r w:rsidRPr="00C148FA">
        <w:rPr>
          <w:rFonts w:ascii="Times New Roman" w:eastAsia="Palatino" w:hAnsi="Times New Roman" w:cs="Times New Roman"/>
          <w:sz w:val="24"/>
          <w:szCs w:val="24"/>
        </w:rPr>
        <w:t>assumptions</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are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adjusted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accordingly.</w:t>
      </w:r>
      <w:r w:rsidRPr="00C148FA">
        <w:rPr>
          <w:rFonts w:ascii="Times New Roman" w:eastAsia="Palatino" w:hAnsi="Times New Roman" w:cs="Times New Roman"/>
          <w:spacing w:val="50"/>
          <w:sz w:val="24"/>
          <w:szCs w:val="24"/>
        </w:rPr>
        <w:t xml:space="preserve"> </w:t>
      </w:r>
      <w:r w:rsidRPr="00C148FA">
        <w:rPr>
          <w:rFonts w:ascii="Times New Roman" w:eastAsia="Palatino" w:hAnsi="Times New Roman" w:cs="Times New Roman"/>
          <w:sz w:val="24"/>
          <w:szCs w:val="24"/>
        </w:rPr>
        <w:t>The</w:t>
      </w:r>
      <w:r>
        <w:rPr>
          <w:rFonts w:ascii="Times New Roman" w:eastAsia="Palatino" w:hAnsi="Times New Roman" w:cs="Times New Roman"/>
          <w:sz w:val="24"/>
          <w:szCs w:val="24"/>
        </w:rPr>
        <w:t>se budget</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assumptions</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are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categorized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in</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three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ways:</w:t>
      </w:r>
      <w:r w:rsidRPr="00C148FA">
        <w:rPr>
          <w:rFonts w:ascii="Times New Roman" w:eastAsia="Palatino" w:hAnsi="Times New Roman" w:cs="Times New Roman"/>
          <w:spacing w:val="51"/>
          <w:sz w:val="24"/>
          <w:szCs w:val="24"/>
        </w:rPr>
        <w:t xml:space="preserve"> </w:t>
      </w:r>
      <w:r w:rsidRPr="00C148FA">
        <w:rPr>
          <w:rFonts w:ascii="Times New Roman" w:eastAsia="Palatino" w:hAnsi="Times New Roman" w:cs="Times New Roman"/>
          <w:sz w:val="24"/>
          <w:szCs w:val="24"/>
        </w:rPr>
        <w:t>General Assumptions,</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Revenue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Assumptions,</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and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Expenditure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Assumptions.</w:t>
      </w:r>
      <w:r w:rsidRPr="00C148FA">
        <w:rPr>
          <w:rFonts w:ascii="Times New Roman" w:eastAsia="Palatino" w:hAnsi="Times New Roman" w:cs="Times New Roman"/>
          <w:spacing w:val="52"/>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Pr>
          <w:rFonts w:ascii="Times New Roman" w:eastAsia="Palatino" w:hAnsi="Times New Roman" w:cs="Times New Roman"/>
          <w:sz w:val="24"/>
          <w:szCs w:val="24"/>
        </w:rPr>
        <w:t>2018/19</w:t>
      </w:r>
      <w:r w:rsidRPr="00C148FA">
        <w:rPr>
          <w:rFonts w:ascii="Times New Roman" w:eastAsia="Palatino" w:hAnsi="Times New Roman" w:cs="Times New Roman"/>
          <w:spacing w:val="51"/>
          <w:sz w:val="24"/>
          <w:szCs w:val="24"/>
        </w:rPr>
        <w:t xml:space="preserve"> </w:t>
      </w:r>
      <w:r w:rsidRPr="00C148FA">
        <w:rPr>
          <w:rFonts w:ascii="Times New Roman" w:eastAsia="Palatino" w:hAnsi="Times New Roman" w:cs="Times New Roman"/>
          <w:sz w:val="24"/>
          <w:szCs w:val="24"/>
        </w:rPr>
        <w:t>Budget</w:t>
      </w:r>
      <w:r w:rsidRPr="00C148FA">
        <w:rPr>
          <w:rFonts w:ascii="Times New Roman" w:eastAsia="Palatino" w:hAnsi="Times New Roman" w:cs="Times New Roman"/>
          <w:w w:val="99"/>
          <w:sz w:val="24"/>
          <w:szCs w:val="24"/>
        </w:rPr>
        <w:t xml:space="preserve"> </w:t>
      </w:r>
      <w:r w:rsidRPr="00C148FA">
        <w:rPr>
          <w:rFonts w:ascii="Times New Roman" w:eastAsia="Palatino" w:hAnsi="Times New Roman" w:cs="Times New Roman"/>
          <w:sz w:val="24"/>
          <w:szCs w:val="24"/>
        </w:rPr>
        <w:t>Assumptions</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are</w:t>
      </w:r>
      <w:r w:rsidRPr="00C148FA">
        <w:rPr>
          <w:rFonts w:ascii="Times New Roman" w:eastAsia="Palatino" w:hAnsi="Times New Roman" w:cs="Times New Roman"/>
          <w:spacing w:val="-2"/>
          <w:sz w:val="24"/>
          <w:szCs w:val="24"/>
        </w:rPr>
        <w:t xml:space="preserve"> </w:t>
      </w:r>
      <w:r w:rsidRPr="00C148FA">
        <w:rPr>
          <w:rFonts w:ascii="Times New Roman" w:eastAsia="Palatino" w:hAnsi="Times New Roman" w:cs="Times New Roman"/>
          <w:sz w:val="24"/>
          <w:szCs w:val="24"/>
        </w:rPr>
        <w:t>listed</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in</w:t>
      </w:r>
      <w:r w:rsidRPr="00C148FA">
        <w:rPr>
          <w:rFonts w:ascii="Times New Roman" w:eastAsia="Palatino" w:hAnsi="Times New Roman" w:cs="Times New Roman"/>
          <w:spacing w:val="-2"/>
          <w:sz w:val="24"/>
          <w:szCs w:val="24"/>
        </w:rPr>
        <w:t xml:space="preserve"> </w:t>
      </w:r>
      <w:r w:rsidRPr="00C148FA">
        <w:rPr>
          <w:rFonts w:ascii="Times New Roman" w:eastAsia="Palatino" w:hAnsi="Times New Roman" w:cs="Times New Roman"/>
          <w:sz w:val="24"/>
          <w:szCs w:val="24"/>
        </w:rPr>
        <w:t>the</w:t>
      </w:r>
      <w:r>
        <w:rPr>
          <w:rFonts w:ascii="Times New Roman" w:eastAsia="Palatino" w:hAnsi="Times New Roman" w:cs="Times New Roman"/>
          <w:sz w:val="24"/>
          <w:szCs w:val="24"/>
        </w:rPr>
        <w:t xml:space="preserve"> </w:t>
      </w:r>
      <w:hyperlink r:id="rId26" w:history="1">
        <w:r w:rsidRPr="00C148FA">
          <w:rPr>
            <w:rStyle w:val="Hyperlink"/>
            <w:rFonts w:ascii="Times New Roman" w:eastAsia="Palatino" w:hAnsi="Times New Roman" w:cs="Times New Roman"/>
            <w:sz w:val="24"/>
            <w:szCs w:val="24"/>
          </w:rPr>
          <w:t>2018/19 Adopted Budget</w:t>
        </w:r>
      </w:hyperlink>
      <w:r>
        <w:rPr>
          <w:rFonts w:ascii="Times New Roman" w:eastAsia="Palatino" w:hAnsi="Times New Roman" w:cs="Times New Roman"/>
          <w:sz w:val="24"/>
          <w:szCs w:val="24"/>
        </w:rPr>
        <w:t xml:space="preserve">, </w:t>
      </w:r>
      <w:r w:rsidRPr="00C148FA">
        <w:rPr>
          <w:rFonts w:ascii="Times New Roman" w:eastAsia="Palatino" w:hAnsi="Times New Roman" w:cs="Times New Roman"/>
          <w:sz w:val="24"/>
          <w:szCs w:val="24"/>
        </w:rPr>
        <w:t>pages</w:t>
      </w:r>
      <w:r w:rsidRPr="00C148FA">
        <w:rPr>
          <w:rFonts w:ascii="Times New Roman" w:eastAsia="Palatino" w:hAnsi="Times New Roman" w:cs="Times New Roman"/>
          <w:spacing w:val="-3"/>
          <w:sz w:val="24"/>
          <w:szCs w:val="24"/>
        </w:rPr>
        <w:t xml:space="preserve"> </w:t>
      </w:r>
      <w:r>
        <w:rPr>
          <w:rFonts w:ascii="Times New Roman" w:eastAsia="Palatino" w:hAnsi="Times New Roman" w:cs="Times New Roman"/>
          <w:sz w:val="24"/>
          <w:szCs w:val="24"/>
        </w:rPr>
        <w:t>7-8, for example.</w:t>
      </w:r>
      <w:r w:rsidRPr="00C148FA">
        <w:rPr>
          <w:rFonts w:ascii="Times New Roman" w:eastAsia="Palatino" w:hAnsi="Times New Roman" w:cs="Times New Roman"/>
          <w:sz w:val="24"/>
          <w:szCs w:val="24"/>
        </w:rPr>
        <w:t xml:space="preserve"> </w:t>
      </w:r>
    </w:p>
    <w:p w14:paraId="3C7E6816" w14:textId="77777777" w:rsidR="008B5EBA" w:rsidRPr="00C148FA" w:rsidRDefault="008B5EBA" w:rsidP="008B5EBA">
      <w:pPr>
        <w:widowControl w:val="0"/>
        <w:kinsoku w:val="0"/>
        <w:overflowPunct w:val="0"/>
        <w:spacing w:after="0" w:line="240" w:lineRule="auto"/>
        <w:ind w:firstLine="719"/>
        <w:rPr>
          <w:rFonts w:ascii="Times New Roman" w:eastAsia="Palatino" w:hAnsi="Times New Roman" w:cs="Times New Roman"/>
          <w:sz w:val="24"/>
          <w:szCs w:val="24"/>
        </w:rPr>
      </w:pPr>
    </w:p>
    <w:p w14:paraId="586BDDD5" w14:textId="77777777" w:rsidR="008B5EBA" w:rsidRDefault="008B5EBA" w:rsidP="008B5EBA">
      <w:pPr>
        <w:widowControl w:val="0"/>
        <w:kinsoku w:val="0"/>
        <w:overflowPunct w:val="0"/>
        <w:spacing w:after="0" w:line="240" w:lineRule="auto"/>
        <w:rPr>
          <w:rFonts w:ascii="Times New Roman" w:hAnsi="Times New Roman" w:cs="Times New Roman"/>
          <w:sz w:val="24"/>
          <w:szCs w:val="24"/>
        </w:rPr>
      </w:pPr>
      <w:r w:rsidRPr="00C148FA">
        <w:rPr>
          <w:rFonts w:ascii="Times New Roman" w:eastAsia="Palatino" w:hAnsi="Times New Roman" w:cs="Times New Roman"/>
          <w:sz w:val="24"/>
          <w:szCs w:val="24"/>
        </w:rPr>
        <w:t>In</w:t>
      </w:r>
      <w:r w:rsidRPr="00C148FA">
        <w:rPr>
          <w:rFonts w:ascii="Times New Roman" w:eastAsia="Palatino" w:hAnsi="Times New Roman" w:cs="Times New Roman"/>
          <w:spacing w:val="-6"/>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Peralta</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Community</w:t>
      </w:r>
      <w:r w:rsidRPr="00C148FA">
        <w:rPr>
          <w:rFonts w:ascii="Times New Roman" w:eastAsia="Palatino" w:hAnsi="Times New Roman" w:cs="Times New Roman"/>
          <w:spacing w:val="-6"/>
          <w:sz w:val="24"/>
          <w:szCs w:val="24"/>
        </w:rPr>
        <w:t xml:space="preserve"> </w:t>
      </w:r>
      <w:r w:rsidRPr="00C148FA">
        <w:rPr>
          <w:rFonts w:ascii="Times New Roman" w:eastAsia="Palatino" w:hAnsi="Times New Roman" w:cs="Times New Roman"/>
          <w:sz w:val="24"/>
          <w:szCs w:val="24"/>
        </w:rPr>
        <w:t>College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District,</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6"/>
          <w:sz w:val="24"/>
          <w:szCs w:val="24"/>
        </w:rPr>
        <w:t xml:space="preserve"> </w:t>
      </w:r>
      <w:r w:rsidRPr="00C148FA">
        <w:rPr>
          <w:rFonts w:ascii="Times New Roman" w:eastAsia="Palatino" w:hAnsi="Times New Roman" w:cs="Times New Roman"/>
          <w:sz w:val="24"/>
          <w:szCs w:val="24"/>
        </w:rPr>
        <w:t>integrated</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budgeting</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and</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planning</w:t>
      </w:r>
      <w:r w:rsidRPr="00C148FA">
        <w:rPr>
          <w:rFonts w:ascii="Times New Roman" w:eastAsia="Palatino" w:hAnsi="Times New Roman" w:cs="Times New Roman"/>
          <w:spacing w:val="-6"/>
          <w:sz w:val="24"/>
          <w:szCs w:val="24"/>
        </w:rPr>
        <w:t xml:space="preserve"> </w:t>
      </w:r>
      <w:r w:rsidRPr="00C148FA">
        <w:rPr>
          <w:rFonts w:ascii="Times New Roman" w:eastAsia="Palatino" w:hAnsi="Times New Roman" w:cs="Times New Roman"/>
          <w:sz w:val="24"/>
          <w:szCs w:val="24"/>
        </w:rPr>
        <w:t>processes</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and the</w:t>
      </w:r>
      <w:r w:rsidRPr="00C148FA">
        <w:rPr>
          <w:rFonts w:ascii="Times New Roman" w:eastAsia="Palatino" w:hAnsi="Times New Roman" w:cs="Times New Roman"/>
          <w:spacing w:val="-8"/>
          <w:sz w:val="24"/>
          <w:szCs w:val="24"/>
        </w:rPr>
        <w:t xml:space="preserve"> </w:t>
      </w:r>
      <w:r w:rsidRPr="00C148FA">
        <w:rPr>
          <w:rFonts w:ascii="Times New Roman" w:eastAsia="Palatino" w:hAnsi="Times New Roman" w:cs="Times New Roman"/>
          <w:sz w:val="24"/>
          <w:szCs w:val="24"/>
        </w:rPr>
        <w:t>participatory</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governance</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structure</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support</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transparency</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and</w:t>
      </w:r>
      <w:r w:rsidRPr="00C148FA">
        <w:rPr>
          <w:rFonts w:ascii="Times New Roman" w:eastAsia="Palatino" w:hAnsi="Times New Roman" w:cs="Times New Roman"/>
          <w:spacing w:val="-8"/>
          <w:sz w:val="24"/>
          <w:szCs w:val="24"/>
        </w:rPr>
        <w:t xml:space="preserve"> </w:t>
      </w:r>
      <w:r w:rsidRPr="00C148FA">
        <w:rPr>
          <w:rFonts w:ascii="Times New Roman" w:eastAsia="Palatino" w:hAnsi="Times New Roman" w:cs="Times New Roman"/>
          <w:sz w:val="24"/>
          <w:szCs w:val="24"/>
        </w:rPr>
        <w:t>commitment</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to</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continuous educational</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improvement.</w:t>
      </w:r>
      <w:r w:rsidRPr="00C148FA">
        <w:rPr>
          <w:rFonts w:ascii="Times New Roman" w:eastAsia="Palatino" w:hAnsi="Times New Roman" w:cs="Times New Roman"/>
          <w:spacing w:val="47"/>
          <w:sz w:val="24"/>
          <w:szCs w:val="24"/>
        </w:rPr>
        <w:t xml:space="preserve"> </w:t>
      </w:r>
      <w:r w:rsidRPr="00C148FA">
        <w:rPr>
          <w:rFonts w:ascii="Times New Roman" w:eastAsia="Palatino" w:hAnsi="Times New Roman" w:cs="Times New Roman"/>
          <w:sz w:val="24"/>
          <w:szCs w:val="24"/>
        </w:rPr>
        <w:t>Information</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about</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financial</w:t>
      </w:r>
      <w:r w:rsidRPr="00C148FA">
        <w:rPr>
          <w:rFonts w:ascii="Times New Roman" w:eastAsia="Palatino" w:hAnsi="Times New Roman" w:cs="Times New Roman"/>
          <w:spacing w:val="-6"/>
          <w:sz w:val="24"/>
          <w:szCs w:val="24"/>
        </w:rPr>
        <w:t xml:space="preserve"> </w:t>
      </w:r>
      <w:r w:rsidRPr="00C148FA">
        <w:rPr>
          <w:rFonts w:ascii="Times New Roman" w:eastAsia="Palatino" w:hAnsi="Times New Roman" w:cs="Times New Roman"/>
          <w:sz w:val="24"/>
          <w:szCs w:val="24"/>
        </w:rPr>
        <w:t>resources</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and</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management</w:t>
      </w:r>
      <w:r w:rsidRPr="00C148FA">
        <w:rPr>
          <w:rFonts w:ascii="Times New Roman" w:eastAsia="Palatino" w:hAnsi="Times New Roman" w:cs="Times New Roman"/>
          <w:spacing w:val="-6"/>
          <w:sz w:val="24"/>
          <w:szCs w:val="24"/>
        </w:rPr>
        <w:t xml:space="preserve"> </w:t>
      </w:r>
      <w:r w:rsidRPr="00C148FA">
        <w:rPr>
          <w:rFonts w:ascii="Times New Roman" w:eastAsia="Palatino" w:hAnsi="Times New Roman" w:cs="Times New Roman"/>
          <w:sz w:val="24"/>
          <w:szCs w:val="24"/>
        </w:rPr>
        <w:t>is</w:t>
      </w:r>
      <w:r w:rsidRPr="00C148FA">
        <w:rPr>
          <w:rFonts w:ascii="Times New Roman" w:eastAsia="Palatino" w:hAnsi="Times New Roman" w:cs="Times New Roman"/>
          <w:spacing w:val="-7"/>
          <w:sz w:val="24"/>
          <w:szCs w:val="24"/>
        </w:rPr>
        <w:t xml:space="preserve"> </w:t>
      </w:r>
      <w:r w:rsidRPr="00C148FA">
        <w:rPr>
          <w:rFonts w:ascii="Times New Roman" w:eastAsia="Palatino" w:hAnsi="Times New Roman" w:cs="Times New Roman"/>
          <w:sz w:val="24"/>
          <w:szCs w:val="24"/>
        </w:rPr>
        <w:t>widely available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to</w:t>
      </w:r>
      <w:r w:rsidRPr="00C148FA">
        <w:rPr>
          <w:rFonts w:ascii="Times New Roman" w:eastAsia="Palatino" w:hAnsi="Times New Roman" w:cs="Times New Roman"/>
          <w:spacing w:val="-3"/>
          <w:sz w:val="24"/>
          <w:szCs w:val="24"/>
        </w:rPr>
        <w:t xml:space="preserve"> </w:t>
      </w:r>
      <w:r>
        <w:rPr>
          <w:rFonts w:ascii="Times New Roman" w:eastAsia="Palatino" w:hAnsi="Times New Roman" w:cs="Times New Roman"/>
          <w:spacing w:val="-4"/>
          <w:sz w:val="24"/>
          <w:szCs w:val="24"/>
        </w:rPr>
        <w:t>PBIM committees wh</w:t>
      </w:r>
      <w:r w:rsidRPr="00C148FA">
        <w:rPr>
          <w:rFonts w:ascii="Times New Roman" w:eastAsia="Palatino" w:hAnsi="Times New Roman" w:cs="Times New Roman"/>
          <w:sz w:val="24"/>
          <w:szCs w:val="24"/>
        </w:rPr>
        <w:t>ose meetings are open to the public,</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to</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colleges,</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and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to</w:t>
      </w:r>
      <w:r w:rsidRPr="00C148FA">
        <w:rPr>
          <w:rFonts w:ascii="Times New Roman" w:eastAsia="Palatino" w:hAnsi="Times New Roman" w:cs="Times New Roman"/>
          <w:spacing w:val="-3"/>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w w:val="99"/>
          <w:sz w:val="24"/>
          <w:szCs w:val="24"/>
        </w:rPr>
        <w:t xml:space="preserve"> </w:t>
      </w:r>
      <w:r w:rsidRPr="00C148FA">
        <w:rPr>
          <w:rFonts w:ascii="Times New Roman" w:eastAsia="Palatino" w:hAnsi="Times New Roman" w:cs="Times New Roman"/>
          <w:sz w:val="24"/>
          <w:szCs w:val="24"/>
        </w:rPr>
        <w:t>larger</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community.</w:t>
      </w:r>
      <w:r w:rsidRPr="00EA7D5E">
        <w:rPr>
          <w:rFonts w:ascii="Times New Roman" w:eastAsia="Palatino" w:hAnsi="Times New Roman" w:cs="Times New Roman"/>
          <w:sz w:val="24"/>
          <w:szCs w:val="24"/>
        </w:rPr>
        <w:t xml:space="preserve"> </w:t>
      </w:r>
      <w:r>
        <w:rPr>
          <w:rFonts w:ascii="Times New Roman" w:eastAsia="Palatino" w:hAnsi="Times New Roman" w:cs="Times New Roman"/>
          <w:sz w:val="24"/>
          <w:szCs w:val="24"/>
        </w:rPr>
        <w:t xml:space="preserve"> The </w:t>
      </w:r>
      <w:hyperlink r:id="rId27" w:history="1">
        <w:r w:rsidRPr="00EA7D5E">
          <w:rPr>
            <w:rStyle w:val="Hyperlink"/>
            <w:rFonts w:ascii="Times New Roman" w:eastAsia="Palatino" w:hAnsi="Times New Roman" w:cs="Times New Roman"/>
            <w:sz w:val="24"/>
            <w:szCs w:val="24"/>
          </w:rPr>
          <w:t>Annual Budget</w:t>
        </w:r>
      </w:hyperlink>
      <w:r w:rsidRPr="00EA7D5E">
        <w:rPr>
          <w:rFonts w:ascii="Times New Roman" w:eastAsia="Palatino" w:hAnsi="Times New Roman" w:cs="Times New Roman"/>
          <w:sz w:val="24"/>
          <w:szCs w:val="24"/>
        </w:rPr>
        <w:t xml:space="preserve"> </w:t>
      </w:r>
      <w:r>
        <w:rPr>
          <w:rFonts w:ascii="Times New Roman" w:eastAsia="Palatino" w:hAnsi="Times New Roman" w:cs="Times New Roman"/>
          <w:sz w:val="24"/>
          <w:szCs w:val="24"/>
        </w:rPr>
        <w:t>is</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posted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online</w:t>
      </w:r>
      <w:r w:rsidRPr="00C148FA">
        <w:rPr>
          <w:rFonts w:ascii="Times New Roman" w:eastAsia="Palatino" w:hAnsi="Times New Roman" w:cs="Times New Roman"/>
          <w:spacing w:val="-5"/>
          <w:sz w:val="24"/>
          <w:szCs w:val="24"/>
        </w:rPr>
        <w:t xml:space="preserve"> </w:t>
      </w:r>
      <w:r w:rsidRPr="00C148FA">
        <w:rPr>
          <w:rFonts w:ascii="Times New Roman" w:eastAsia="Palatino" w:hAnsi="Times New Roman" w:cs="Times New Roman"/>
          <w:sz w:val="24"/>
          <w:szCs w:val="24"/>
        </w:rPr>
        <w:t>once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approved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by</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the</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Board</w:t>
      </w:r>
      <w:r w:rsidRPr="00C148FA">
        <w:rPr>
          <w:rFonts w:ascii="Times New Roman" w:eastAsia="Palatino" w:hAnsi="Times New Roman" w:cs="Times New Roman"/>
          <w:spacing w:val="-4"/>
          <w:sz w:val="24"/>
          <w:szCs w:val="24"/>
        </w:rPr>
        <w:t xml:space="preserve"> </w:t>
      </w:r>
      <w:r w:rsidRPr="00C148FA">
        <w:rPr>
          <w:rFonts w:ascii="Times New Roman" w:eastAsia="Palatino" w:hAnsi="Times New Roman" w:cs="Times New Roman"/>
          <w:sz w:val="24"/>
          <w:szCs w:val="24"/>
        </w:rPr>
        <w:t>of Trustees</w:t>
      </w:r>
      <w:r w:rsidRPr="00C148FA">
        <w:rPr>
          <w:rFonts w:ascii="Times New Roman" w:eastAsia="Palatino" w:hAnsi="Times New Roman" w:cs="Times New Roman"/>
          <w:spacing w:val="-17"/>
          <w:sz w:val="24"/>
          <w:szCs w:val="24"/>
        </w:rPr>
        <w:t>.</w:t>
      </w:r>
      <w:r w:rsidRPr="00EA7D5E">
        <w:rPr>
          <w:rFonts w:ascii="Times New Roman" w:eastAsia="Palatino" w:hAnsi="Times New Roman" w:cs="Times New Roman"/>
          <w:spacing w:val="-17"/>
          <w:sz w:val="24"/>
          <w:szCs w:val="24"/>
        </w:rPr>
        <w:t xml:space="preserve">  </w:t>
      </w:r>
      <w:r w:rsidRPr="00CF5C18">
        <w:rPr>
          <w:rFonts w:ascii="Times New Roman" w:eastAsia="Palatino" w:hAnsi="Times New Roman" w:cs="Times New Roman"/>
          <w:spacing w:val="-17"/>
          <w:sz w:val="24"/>
          <w:szCs w:val="24"/>
        </w:rPr>
        <w:t xml:space="preserve">PCCD develops and publishes its Annual Budget Development Calendar.  For example, the </w:t>
      </w:r>
      <w:hyperlink r:id="rId28" w:history="1">
        <w:r w:rsidRPr="00B75ED4">
          <w:rPr>
            <w:rStyle w:val="Hyperlink"/>
            <w:rFonts w:ascii="Times New Roman" w:eastAsia="Palatino" w:hAnsi="Times New Roman" w:cs="Times New Roman"/>
            <w:spacing w:val="-17"/>
            <w:sz w:val="24"/>
            <w:szCs w:val="24"/>
          </w:rPr>
          <w:t xml:space="preserve">2018/19 </w:t>
        </w:r>
        <w:r w:rsidRPr="00B75ED4">
          <w:rPr>
            <w:rStyle w:val="Hyperlink"/>
            <w:rFonts w:ascii="Times New Roman" w:hAnsi="Times New Roman" w:cs="Times New Roman"/>
            <w:sz w:val="24"/>
            <w:szCs w:val="24"/>
          </w:rPr>
          <w:t>Integrated Planning and Budget Development Calendar</w:t>
        </w:r>
      </w:hyperlink>
      <w:r>
        <w:rPr>
          <w:rFonts w:ascii="Times New Roman" w:hAnsi="Times New Roman" w:cs="Times New Roman"/>
          <w:sz w:val="24"/>
          <w:szCs w:val="24"/>
        </w:rPr>
        <w:t xml:space="preserve"> is posted on the PCCD Office of Finance and Administration homepage. </w:t>
      </w:r>
    </w:p>
    <w:p w14:paraId="3D2A21A0" w14:textId="77777777" w:rsidR="008B5EBA" w:rsidRDefault="008B5EBA" w:rsidP="008B5EBA">
      <w:pPr>
        <w:widowControl w:val="0"/>
        <w:kinsoku w:val="0"/>
        <w:overflowPunct w:val="0"/>
        <w:spacing w:after="0" w:line="240" w:lineRule="auto"/>
        <w:rPr>
          <w:rFonts w:ascii="Times New Roman" w:hAnsi="Times New Roman" w:cs="Times New Roman"/>
          <w:sz w:val="24"/>
          <w:szCs w:val="24"/>
        </w:rPr>
      </w:pPr>
    </w:p>
    <w:p w14:paraId="1458CA86" w14:textId="77777777" w:rsidR="008B5EBA" w:rsidRDefault="008B5EBA" w:rsidP="008B5EBA">
      <w:pPr>
        <w:widowControl w:val="0"/>
        <w:kinsoku w:val="0"/>
        <w:overflowPunct w:val="0"/>
        <w:spacing w:after="0" w:line="240" w:lineRule="auto"/>
        <w:rPr>
          <w:rFonts w:ascii="Times New Roman" w:hAnsi="Times New Roman" w:cs="Times New Roman"/>
          <w:b/>
          <w:sz w:val="24"/>
          <w:szCs w:val="24"/>
        </w:rPr>
      </w:pPr>
      <w:r w:rsidRPr="00000029">
        <w:rPr>
          <w:rFonts w:ascii="Times New Roman" w:hAnsi="Times New Roman" w:cs="Times New Roman"/>
          <w:b/>
          <w:sz w:val="24"/>
          <w:szCs w:val="24"/>
        </w:rPr>
        <w:t>Delin</w:t>
      </w:r>
      <w:r>
        <w:rPr>
          <w:rFonts w:ascii="Times New Roman" w:hAnsi="Times New Roman" w:cs="Times New Roman"/>
          <w:b/>
          <w:sz w:val="24"/>
          <w:szCs w:val="24"/>
        </w:rPr>
        <w:t>e</w:t>
      </w:r>
      <w:r w:rsidRPr="00000029">
        <w:rPr>
          <w:rFonts w:ascii="Times New Roman" w:hAnsi="Times New Roman" w:cs="Times New Roman"/>
          <w:b/>
          <w:sz w:val="24"/>
          <w:szCs w:val="24"/>
        </w:rPr>
        <w:t>ation</w:t>
      </w:r>
      <w:r w:rsidR="00CF5C18">
        <w:rPr>
          <w:rFonts w:ascii="Times New Roman" w:hAnsi="Times New Roman" w:cs="Times New Roman"/>
          <w:b/>
          <w:sz w:val="24"/>
          <w:szCs w:val="24"/>
        </w:rPr>
        <w:t xml:space="preserve"> of Functions</w:t>
      </w:r>
    </w:p>
    <w:p w14:paraId="2D5E3087" w14:textId="77777777" w:rsidR="008B5EBA" w:rsidRPr="002D1126" w:rsidRDefault="008B5EBA" w:rsidP="008B5EBA">
      <w:pPr>
        <w:spacing w:after="0"/>
        <w:rPr>
          <w:rFonts w:ascii="Times New Roman" w:hAnsi="Times New Roman"/>
          <w:sz w:val="24"/>
        </w:rPr>
      </w:pPr>
      <w:r>
        <w:rPr>
          <w:rFonts w:ascii="Times New Roman" w:hAnsi="Times New Roman"/>
          <w:sz w:val="24"/>
        </w:rPr>
        <w:t xml:space="preserve">The </w:t>
      </w:r>
      <w:r w:rsidRPr="002D1126">
        <w:rPr>
          <w:rFonts w:ascii="Times New Roman" w:hAnsi="Times New Roman"/>
          <w:sz w:val="24"/>
        </w:rPr>
        <w:t xml:space="preserve">PCCD Function Map is intended to illustrate how the four colleges and the </w:t>
      </w:r>
      <w:r>
        <w:rPr>
          <w:rFonts w:ascii="Times New Roman" w:hAnsi="Times New Roman"/>
          <w:sz w:val="24"/>
        </w:rPr>
        <w:t>District O</w:t>
      </w:r>
      <w:r w:rsidRPr="002D1126">
        <w:rPr>
          <w:rFonts w:ascii="Times New Roman" w:hAnsi="Times New Roman"/>
          <w:sz w:val="24"/>
        </w:rPr>
        <w:t xml:space="preserve">ffice manage the distribution of responsibility by function.  It is based on the Policy and Procedures for </w:t>
      </w:r>
      <w:r>
        <w:rPr>
          <w:rFonts w:ascii="Times New Roman" w:hAnsi="Times New Roman"/>
          <w:sz w:val="24"/>
        </w:rPr>
        <w:t>the Evaluation of Institutions i</w:t>
      </w:r>
      <w:r w:rsidRPr="002D1126">
        <w:rPr>
          <w:rFonts w:ascii="Times New Roman" w:hAnsi="Times New Roman"/>
          <w:sz w:val="24"/>
        </w:rPr>
        <w:t>n Multi-College/Multi-Unit Districts or Systems of ACCJC/WASC.</w:t>
      </w:r>
      <w:r>
        <w:rPr>
          <w:rFonts w:ascii="Times New Roman" w:hAnsi="Times New Roman"/>
          <w:sz w:val="24"/>
        </w:rPr>
        <w:t xml:space="preserve">  </w:t>
      </w:r>
      <w:r w:rsidRPr="002D1126">
        <w:rPr>
          <w:rFonts w:ascii="Times New Roman" w:hAnsi="Times New Roman"/>
          <w:sz w:val="24"/>
        </w:rPr>
        <w:t>It was produced as the result of a collaborative process among the fo</w:t>
      </w:r>
      <w:r>
        <w:rPr>
          <w:rFonts w:ascii="Times New Roman" w:hAnsi="Times New Roman"/>
          <w:sz w:val="24"/>
        </w:rPr>
        <w:t xml:space="preserve">ur Colleges </w:t>
      </w:r>
      <w:r w:rsidRPr="002D1126">
        <w:rPr>
          <w:rFonts w:ascii="Times New Roman" w:hAnsi="Times New Roman"/>
          <w:sz w:val="24"/>
        </w:rPr>
        <w:t>and the District Office.</w:t>
      </w:r>
      <w:r>
        <w:rPr>
          <w:rFonts w:ascii="Times New Roman" w:hAnsi="Times New Roman"/>
          <w:sz w:val="24"/>
        </w:rPr>
        <w:t xml:space="preserve">  </w:t>
      </w:r>
      <w:r w:rsidRPr="002D1126">
        <w:rPr>
          <w:rFonts w:ascii="Times New Roman" w:hAnsi="Times New Roman"/>
          <w:sz w:val="24"/>
        </w:rPr>
        <w:t xml:space="preserve">The </w:t>
      </w:r>
      <w:r w:rsidRPr="0028051D">
        <w:rPr>
          <w:rFonts w:ascii="Times New Roman" w:hAnsi="Times New Roman"/>
          <w:sz w:val="24"/>
          <w:u w:val="single"/>
        </w:rPr>
        <w:t>Function Map</w:t>
      </w:r>
      <w:r w:rsidRPr="002D1126">
        <w:rPr>
          <w:rFonts w:ascii="Times New Roman" w:hAnsi="Times New Roman"/>
          <w:sz w:val="24"/>
        </w:rPr>
        <w:t xml:space="preserve"> includes indicators that depict the level and type of responsibility</w:t>
      </w:r>
      <w:r>
        <w:rPr>
          <w:rFonts w:ascii="Times New Roman" w:hAnsi="Times New Roman"/>
          <w:sz w:val="24"/>
        </w:rPr>
        <w:t xml:space="preserve">, as shown online. </w:t>
      </w:r>
    </w:p>
    <w:p w14:paraId="11786737" w14:textId="77777777" w:rsidR="008B5EBA" w:rsidRDefault="008B5EBA" w:rsidP="008B5EBA">
      <w:pPr>
        <w:widowControl w:val="0"/>
        <w:kinsoku w:val="0"/>
        <w:overflowPunct w:val="0"/>
        <w:spacing w:after="0" w:line="240" w:lineRule="auto"/>
        <w:rPr>
          <w:rFonts w:ascii="Times New Roman" w:eastAsia="Palatino" w:hAnsi="Times New Roman" w:cs="Times New Roman"/>
          <w:b/>
          <w:spacing w:val="-17"/>
          <w:sz w:val="24"/>
          <w:szCs w:val="24"/>
        </w:rPr>
      </w:pPr>
    </w:p>
    <w:p w14:paraId="531C56FC" w14:textId="77777777" w:rsidR="008B5EBA" w:rsidRPr="00000029" w:rsidRDefault="008B5EBA" w:rsidP="008B5EBA">
      <w:pPr>
        <w:pStyle w:val="BodyText"/>
        <w:kinsoku w:val="0"/>
        <w:overflowPunct w:val="0"/>
        <w:ind w:left="0" w:firstLine="0"/>
        <w:rPr>
          <w:rFonts w:ascii="Times New Roman" w:hAnsi="Times New Roman" w:cs="Times New Roman"/>
          <w:b/>
          <w:sz w:val="24"/>
          <w:szCs w:val="24"/>
        </w:rPr>
      </w:pPr>
      <w:r w:rsidRPr="00000029">
        <w:rPr>
          <w:rFonts w:ascii="Times New Roman" w:hAnsi="Times New Roman" w:cs="Times New Roman"/>
          <w:b/>
          <w:sz w:val="24"/>
          <w:szCs w:val="24"/>
        </w:rPr>
        <w:t>PCCD Budget Allocation Model (BAM) for Unrestricted General Fund Allocation</w:t>
      </w:r>
    </w:p>
    <w:p w14:paraId="0141EF9F" w14:textId="77777777" w:rsidR="008B5EBA" w:rsidRDefault="008B5EBA" w:rsidP="008B5EBA">
      <w:pPr>
        <w:pStyle w:val="BodyText"/>
        <w:kinsoku w:val="0"/>
        <w:overflowPunct w:val="0"/>
        <w:ind w:left="0" w:firstLine="0"/>
        <w:rPr>
          <w:rFonts w:ascii="Times New Roman" w:hAnsi="Times New Roman" w:cs="Times New Roman"/>
          <w:spacing w:val="-5"/>
          <w:sz w:val="24"/>
          <w:szCs w:val="24"/>
        </w:rPr>
      </w:pPr>
      <w:r w:rsidRPr="009D633F">
        <w:rPr>
          <w:rFonts w:ascii="Times New Roman" w:hAnsi="Times New Roman" w:cs="Times New Roman"/>
          <w:sz w:val="24"/>
          <w:szCs w:val="24"/>
        </w:rPr>
        <w:lastRenderedPageBreak/>
        <w:t>In</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August</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2010,</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3"/>
          <w:sz w:val="24"/>
          <w:szCs w:val="24"/>
        </w:rPr>
        <w:t xml:space="preserve"> </w:t>
      </w:r>
      <w:hyperlink r:id="rId29" w:history="1">
        <w:r w:rsidRPr="009D633F">
          <w:rPr>
            <w:rStyle w:val="Hyperlink"/>
            <w:rFonts w:ascii="Times New Roman" w:hAnsi="Times New Roman" w:cs="Times New Roman"/>
            <w:spacing w:val="-3"/>
            <w:sz w:val="24"/>
            <w:szCs w:val="24"/>
          </w:rPr>
          <w:t xml:space="preserve">District </w:t>
        </w:r>
        <w:r w:rsidRPr="009D633F">
          <w:rPr>
            <w:rStyle w:val="Hyperlink"/>
            <w:rFonts w:ascii="Times New Roman" w:hAnsi="Times New Roman" w:cs="Times New Roman"/>
            <w:sz w:val="24"/>
            <w:szCs w:val="24"/>
          </w:rPr>
          <w:t>Planning</w:t>
        </w:r>
        <w:r w:rsidRPr="009D633F">
          <w:rPr>
            <w:rStyle w:val="Hyperlink"/>
            <w:rFonts w:ascii="Times New Roman" w:hAnsi="Times New Roman" w:cs="Times New Roman"/>
            <w:spacing w:val="-2"/>
            <w:sz w:val="24"/>
            <w:szCs w:val="24"/>
          </w:rPr>
          <w:t xml:space="preserve"> </w:t>
        </w:r>
        <w:r w:rsidRPr="009D633F">
          <w:rPr>
            <w:rStyle w:val="Hyperlink"/>
            <w:rFonts w:ascii="Times New Roman" w:hAnsi="Times New Roman" w:cs="Times New Roman"/>
            <w:sz w:val="24"/>
            <w:szCs w:val="24"/>
          </w:rPr>
          <w:t>and</w:t>
        </w:r>
        <w:r w:rsidRPr="009D633F">
          <w:rPr>
            <w:rStyle w:val="Hyperlink"/>
            <w:rFonts w:ascii="Times New Roman" w:hAnsi="Times New Roman" w:cs="Times New Roman"/>
            <w:spacing w:val="-3"/>
            <w:sz w:val="24"/>
            <w:szCs w:val="24"/>
          </w:rPr>
          <w:t xml:space="preserve"> </w:t>
        </w:r>
        <w:r w:rsidRPr="009D633F">
          <w:rPr>
            <w:rStyle w:val="Hyperlink"/>
            <w:rFonts w:ascii="Times New Roman" w:hAnsi="Times New Roman" w:cs="Times New Roman"/>
            <w:sz w:val="24"/>
            <w:szCs w:val="24"/>
          </w:rPr>
          <w:t>Budgeting</w:t>
        </w:r>
        <w:r w:rsidRPr="009D633F">
          <w:rPr>
            <w:rStyle w:val="Hyperlink"/>
            <w:rFonts w:ascii="Times New Roman" w:hAnsi="Times New Roman" w:cs="Times New Roman"/>
            <w:spacing w:val="-3"/>
            <w:sz w:val="24"/>
            <w:szCs w:val="24"/>
          </w:rPr>
          <w:t xml:space="preserve"> </w:t>
        </w:r>
        <w:r w:rsidRPr="009D633F">
          <w:rPr>
            <w:rStyle w:val="Hyperlink"/>
            <w:rFonts w:ascii="Times New Roman" w:hAnsi="Times New Roman" w:cs="Times New Roman"/>
            <w:sz w:val="24"/>
            <w:szCs w:val="24"/>
          </w:rPr>
          <w:t>Council</w:t>
        </w:r>
      </w:hyperlink>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took</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up</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task</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of</w:t>
      </w:r>
      <w:r w:rsidRPr="009D633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developing </w:t>
      </w:r>
      <w:r w:rsidRPr="009D633F">
        <w:rPr>
          <w:rFonts w:ascii="Times New Roman" w:hAnsi="Times New Roman" w:cs="Times New Roman"/>
          <w:sz w:val="24"/>
          <w:szCs w:val="24"/>
        </w:rPr>
        <w:t>a</w:t>
      </w:r>
      <w:r w:rsidRPr="009D633F">
        <w:rPr>
          <w:rFonts w:ascii="Times New Roman" w:hAnsi="Times New Roman" w:cs="Times New Roman"/>
          <w:w w:val="99"/>
          <w:sz w:val="24"/>
          <w:szCs w:val="24"/>
        </w:rPr>
        <w:t xml:space="preserve"> </w:t>
      </w:r>
      <w:hyperlink r:id="rId30" w:history="1">
        <w:r w:rsidRPr="009D633F">
          <w:rPr>
            <w:rStyle w:val="Hyperlink"/>
            <w:rFonts w:ascii="Times New Roman" w:hAnsi="Times New Roman" w:cs="Times New Roman"/>
            <w:sz w:val="24"/>
            <w:szCs w:val="24"/>
          </w:rPr>
          <w:t>budget allocation model</w:t>
        </w:r>
        <w:r w:rsidRPr="009D633F">
          <w:rPr>
            <w:rStyle w:val="Hyperlink"/>
            <w:rFonts w:ascii="Times New Roman" w:hAnsi="Times New Roman" w:cs="Times New Roman"/>
            <w:spacing w:val="-4"/>
            <w:sz w:val="24"/>
            <w:szCs w:val="24"/>
          </w:rPr>
          <w:t xml:space="preserve"> </w:t>
        </w:r>
        <w:r w:rsidRPr="009D633F">
          <w:rPr>
            <w:rStyle w:val="Hyperlink"/>
            <w:rFonts w:ascii="Times New Roman" w:hAnsi="Times New Roman" w:cs="Times New Roman"/>
            <w:sz w:val="24"/>
            <w:szCs w:val="24"/>
          </w:rPr>
          <w:t>for</w:t>
        </w:r>
        <w:r w:rsidRPr="009D633F">
          <w:rPr>
            <w:rStyle w:val="Hyperlink"/>
            <w:rFonts w:ascii="Times New Roman" w:hAnsi="Times New Roman" w:cs="Times New Roman"/>
            <w:spacing w:val="-8"/>
            <w:sz w:val="24"/>
            <w:szCs w:val="24"/>
          </w:rPr>
          <w:t xml:space="preserve"> </w:t>
        </w:r>
        <w:r w:rsidRPr="009D633F">
          <w:rPr>
            <w:rStyle w:val="Hyperlink"/>
            <w:rFonts w:ascii="Times New Roman" w:hAnsi="Times New Roman" w:cs="Times New Roman"/>
            <w:sz w:val="24"/>
            <w:szCs w:val="24"/>
          </w:rPr>
          <w:t>the District’s</w:t>
        </w:r>
        <w:r w:rsidRPr="009D633F">
          <w:rPr>
            <w:rStyle w:val="Hyperlink"/>
            <w:rFonts w:ascii="Times New Roman" w:hAnsi="Times New Roman" w:cs="Times New Roman"/>
            <w:spacing w:val="-8"/>
            <w:sz w:val="24"/>
            <w:szCs w:val="24"/>
          </w:rPr>
          <w:t xml:space="preserve"> </w:t>
        </w:r>
        <w:r w:rsidRPr="009D633F">
          <w:rPr>
            <w:rStyle w:val="Hyperlink"/>
            <w:rFonts w:ascii="Times New Roman" w:hAnsi="Times New Roman" w:cs="Times New Roman"/>
            <w:sz w:val="24"/>
            <w:szCs w:val="24"/>
          </w:rPr>
          <w:t>unrestricted</w:t>
        </w:r>
        <w:r w:rsidRPr="009D633F">
          <w:rPr>
            <w:rStyle w:val="Hyperlink"/>
            <w:rFonts w:ascii="Times New Roman" w:hAnsi="Times New Roman" w:cs="Times New Roman"/>
            <w:spacing w:val="-7"/>
            <w:sz w:val="24"/>
            <w:szCs w:val="24"/>
          </w:rPr>
          <w:t xml:space="preserve"> </w:t>
        </w:r>
        <w:r w:rsidRPr="009D633F">
          <w:rPr>
            <w:rStyle w:val="Hyperlink"/>
            <w:rFonts w:ascii="Times New Roman" w:hAnsi="Times New Roman" w:cs="Times New Roman"/>
            <w:sz w:val="24"/>
            <w:szCs w:val="24"/>
          </w:rPr>
          <w:t>general</w:t>
        </w:r>
        <w:r w:rsidRPr="009D633F">
          <w:rPr>
            <w:rStyle w:val="Hyperlink"/>
            <w:rFonts w:ascii="Times New Roman" w:hAnsi="Times New Roman" w:cs="Times New Roman"/>
            <w:spacing w:val="-8"/>
            <w:sz w:val="24"/>
            <w:szCs w:val="24"/>
          </w:rPr>
          <w:t xml:space="preserve"> </w:t>
        </w:r>
        <w:r w:rsidRPr="009D633F">
          <w:rPr>
            <w:rStyle w:val="Hyperlink"/>
            <w:rFonts w:ascii="Times New Roman" w:hAnsi="Times New Roman" w:cs="Times New Roman"/>
            <w:sz w:val="24"/>
            <w:szCs w:val="24"/>
          </w:rPr>
          <w:t>fund</w:t>
        </w:r>
      </w:hyperlink>
      <w:r w:rsidRPr="009D633F">
        <w:rPr>
          <w:rFonts w:ascii="Times New Roman" w:hAnsi="Times New Roman" w:cs="Times New Roman"/>
          <w:sz w:val="24"/>
          <w:szCs w:val="24"/>
        </w:rPr>
        <w:t>, and subsequently adopted BAM in May 2011.  The</w:t>
      </w:r>
      <w:r w:rsidRPr="009D633F">
        <w:rPr>
          <w:rFonts w:ascii="Times New Roman" w:hAnsi="Times New Roman" w:cs="Times New Roman"/>
          <w:w w:val="99"/>
          <w:sz w:val="24"/>
          <w:szCs w:val="24"/>
        </w:rPr>
        <w:t xml:space="preserve"> </w:t>
      </w:r>
      <w:r w:rsidRPr="009D633F">
        <w:rPr>
          <w:rFonts w:ascii="Times New Roman" w:hAnsi="Times New Roman" w:cs="Times New Roman"/>
          <w:sz w:val="24"/>
          <w:szCs w:val="24"/>
        </w:rPr>
        <w:t>purpose</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of</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creating</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BAM</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was</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twofold:</w:t>
      </w:r>
      <w:r w:rsidRPr="009D633F">
        <w:rPr>
          <w:rFonts w:ascii="Times New Roman" w:hAnsi="Times New Roman" w:cs="Times New Roman"/>
          <w:spacing w:val="55"/>
          <w:sz w:val="24"/>
          <w:szCs w:val="24"/>
        </w:rPr>
        <w:t xml:space="preserve"> </w:t>
      </w:r>
      <w:r w:rsidRPr="009D633F">
        <w:rPr>
          <w:rFonts w:ascii="Times New Roman" w:hAnsi="Times New Roman" w:cs="Times New Roman"/>
          <w:sz w:val="24"/>
          <w:szCs w:val="24"/>
        </w:rPr>
        <w:t>first,</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move</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a</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model</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that</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would</w:t>
      </w:r>
      <w:r w:rsidRPr="009D633F">
        <w:rPr>
          <w:rFonts w:ascii="Times New Roman" w:hAnsi="Times New Roman" w:cs="Times New Roman"/>
          <w:spacing w:val="-2"/>
          <w:sz w:val="24"/>
          <w:szCs w:val="24"/>
        </w:rPr>
        <w:t xml:space="preserve"> </w:t>
      </w:r>
      <w:r w:rsidRPr="009D633F">
        <w:rPr>
          <w:rFonts w:ascii="Times New Roman" w:hAnsi="Times New Roman" w:cs="Times New Roman"/>
          <w:sz w:val="24"/>
          <w:szCs w:val="24"/>
        </w:rPr>
        <w:t>better</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serve</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w w:val="99"/>
          <w:sz w:val="24"/>
          <w:szCs w:val="24"/>
        </w:rPr>
        <w:t xml:space="preserve"> </w:t>
      </w:r>
      <w:r w:rsidRPr="009D633F">
        <w:rPr>
          <w:rFonts w:ascii="Times New Roman" w:hAnsi="Times New Roman" w:cs="Times New Roman"/>
          <w:sz w:val="24"/>
          <w:szCs w:val="24"/>
        </w:rPr>
        <w:t>colleges,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second,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fully</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respond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previous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accreditation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recommendations.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Previous resource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allocation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methods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relied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almost</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exclusively</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on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prior</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year</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allocations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being</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carried forward</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provided</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minimal</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linkages</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between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revenues</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expenditures.</w:t>
      </w:r>
      <w:r w:rsidRPr="009D633F">
        <w:rPr>
          <w:rFonts w:ascii="Times New Roman" w:hAnsi="Times New Roman" w:cs="Times New Roman"/>
          <w:spacing w:val="49"/>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core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principles supporting</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current</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BAM,</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revised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four times after its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initial</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implementation,</w:t>
      </w:r>
      <w:r w:rsidRPr="009D633F">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including: </w:t>
      </w:r>
    </w:p>
    <w:p w14:paraId="599253B8" w14:textId="77777777" w:rsidR="008B5EBA" w:rsidRDefault="008B5EBA" w:rsidP="008B5EBA">
      <w:pPr>
        <w:pStyle w:val="BodyText"/>
        <w:kinsoku w:val="0"/>
        <w:overflowPunct w:val="0"/>
        <w:ind w:left="0" w:firstLine="0"/>
        <w:rPr>
          <w:rFonts w:ascii="Times New Roman" w:hAnsi="Times New Roman" w:cs="Times New Roman"/>
          <w:spacing w:val="-5"/>
          <w:sz w:val="24"/>
          <w:szCs w:val="24"/>
        </w:rPr>
      </w:pPr>
    </w:p>
    <w:p w14:paraId="5DA29315" w14:textId="77777777" w:rsidR="008B5EBA" w:rsidRDefault="008B5EBA" w:rsidP="008B5EBA">
      <w:pPr>
        <w:pStyle w:val="BodyText"/>
        <w:numPr>
          <w:ilvl w:val="0"/>
          <w:numId w:val="11"/>
        </w:numPr>
        <w:kinsoku w:val="0"/>
        <w:overflowPunct w:val="0"/>
        <w:rPr>
          <w:rFonts w:ascii="Times New Roman" w:hAnsi="Times New Roman" w:cs="Times New Roman"/>
          <w:spacing w:val="-4"/>
          <w:sz w:val="24"/>
          <w:szCs w:val="24"/>
        </w:rPr>
      </w:pPr>
      <w:r w:rsidRPr="009D633F">
        <w:rPr>
          <w:rFonts w:ascii="Times New Roman" w:hAnsi="Times New Roman" w:cs="Times New Roman"/>
          <w:sz w:val="24"/>
          <w:szCs w:val="24"/>
        </w:rPr>
        <w:t>be</w:t>
      </w:r>
      <w:r>
        <w:rPr>
          <w:rFonts w:ascii="Times New Roman" w:hAnsi="Times New Roman" w:cs="Times New Roman"/>
          <w:sz w:val="24"/>
          <w:szCs w:val="24"/>
        </w:rPr>
        <w:t>ing</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simple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easy</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understand,</w:t>
      </w:r>
      <w:r w:rsidRPr="009D633F">
        <w:rPr>
          <w:rFonts w:ascii="Times New Roman" w:hAnsi="Times New Roman" w:cs="Times New Roman"/>
          <w:spacing w:val="-4"/>
          <w:sz w:val="24"/>
          <w:szCs w:val="24"/>
        </w:rPr>
        <w:t xml:space="preserve"> </w:t>
      </w:r>
    </w:p>
    <w:p w14:paraId="40F17EBF" w14:textId="77777777" w:rsidR="008B5EBA" w:rsidRDefault="008B5EBA" w:rsidP="008B5EBA">
      <w:pPr>
        <w:pStyle w:val="BodyText"/>
        <w:numPr>
          <w:ilvl w:val="0"/>
          <w:numId w:val="11"/>
        </w:numPr>
        <w:kinsoku w:val="0"/>
        <w:overflowPunct w:val="0"/>
        <w:rPr>
          <w:rFonts w:ascii="Times New Roman" w:hAnsi="Times New Roman" w:cs="Times New Roman"/>
          <w:sz w:val="24"/>
          <w:szCs w:val="24"/>
        </w:rPr>
      </w:pPr>
      <w:r w:rsidRPr="009D633F">
        <w:rPr>
          <w:rFonts w:ascii="Times New Roman" w:hAnsi="Times New Roman" w:cs="Times New Roman"/>
          <w:sz w:val="24"/>
          <w:szCs w:val="24"/>
        </w:rPr>
        <w:t>remai</w:t>
      </w:r>
      <w:r>
        <w:rPr>
          <w:rFonts w:ascii="Times New Roman" w:hAnsi="Times New Roman" w:cs="Times New Roman"/>
          <w:sz w:val="24"/>
          <w:szCs w:val="24"/>
        </w:rPr>
        <w:t>ning</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consistent</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with</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state’s</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SB361</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funding</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 xml:space="preserve">model, </w:t>
      </w:r>
    </w:p>
    <w:p w14:paraId="0B98315E" w14:textId="77777777" w:rsidR="008B5EBA" w:rsidRDefault="008B5EBA" w:rsidP="008B5EBA">
      <w:pPr>
        <w:pStyle w:val="BodyText"/>
        <w:numPr>
          <w:ilvl w:val="0"/>
          <w:numId w:val="11"/>
        </w:numPr>
        <w:kinsoku w:val="0"/>
        <w:overflowPunct w:val="0"/>
        <w:rPr>
          <w:rFonts w:ascii="Times New Roman" w:hAnsi="Times New Roman" w:cs="Times New Roman"/>
          <w:spacing w:val="-5"/>
          <w:sz w:val="24"/>
          <w:szCs w:val="24"/>
        </w:rPr>
      </w:pPr>
      <w:r>
        <w:rPr>
          <w:rFonts w:ascii="Times New Roman" w:hAnsi="Times New Roman" w:cs="Times New Roman"/>
          <w:sz w:val="24"/>
          <w:szCs w:val="24"/>
        </w:rPr>
        <w:t xml:space="preserve">affording </w:t>
      </w:r>
      <w:r w:rsidRPr="009D633F">
        <w:rPr>
          <w:rFonts w:ascii="Times New Roman" w:hAnsi="Times New Roman" w:cs="Times New Roman"/>
          <w:sz w:val="24"/>
          <w:szCs w:val="24"/>
        </w:rPr>
        <w:t>for</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financial</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stability,</w:t>
      </w:r>
      <w:r w:rsidRPr="009D633F">
        <w:rPr>
          <w:rFonts w:ascii="Times New Roman" w:hAnsi="Times New Roman" w:cs="Times New Roman"/>
          <w:spacing w:val="-5"/>
          <w:sz w:val="24"/>
          <w:szCs w:val="24"/>
        </w:rPr>
        <w:t xml:space="preserve"> </w:t>
      </w:r>
    </w:p>
    <w:p w14:paraId="68AA9DAA" w14:textId="77777777" w:rsidR="008B5EBA" w:rsidRDefault="008B5EBA" w:rsidP="008B5EBA">
      <w:pPr>
        <w:pStyle w:val="BodyText"/>
        <w:numPr>
          <w:ilvl w:val="0"/>
          <w:numId w:val="11"/>
        </w:numPr>
        <w:kinsoku w:val="0"/>
        <w:overflowPunct w:val="0"/>
        <w:rPr>
          <w:rFonts w:ascii="Times New Roman" w:hAnsi="Times New Roman" w:cs="Times New Roman"/>
          <w:sz w:val="24"/>
          <w:szCs w:val="24"/>
        </w:rPr>
      </w:pPr>
      <w:r>
        <w:rPr>
          <w:rFonts w:ascii="Times New Roman" w:hAnsi="Times New Roman" w:cs="Times New Roman"/>
          <w:spacing w:val="-5"/>
          <w:sz w:val="24"/>
          <w:szCs w:val="24"/>
        </w:rPr>
        <w:t xml:space="preserve">specifying </w:t>
      </w:r>
      <w:r w:rsidRPr="009D633F">
        <w:rPr>
          <w:rFonts w:ascii="Times New Roman" w:hAnsi="Times New Roman" w:cs="Times New Roman"/>
          <w:sz w:val="24"/>
          <w:szCs w:val="24"/>
        </w:rPr>
        <w:t>a</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reserve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in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accordance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with</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Board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 xml:space="preserve">policy, </w:t>
      </w:r>
    </w:p>
    <w:p w14:paraId="746F7DA3" w14:textId="77777777" w:rsidR="008B5EBA" w:rsidRDefault="008B5EBA" w:rsidP="008B5EBA">
      <w:pPr>
        <w:pStyle w:val="BodyText"/>
        <w:numPr>
          <w:ilvl w:val="0"/>
          <w:numId w:val="11"/>
        </w:numPr>
        <w:kinsoku w:val="0"/>
        <w:overflowPunct w:val="0"/>
        <w:rPr>
          <w:rFonts w:ascii="Times New Roman" w:hAnsi="Times New Roman" w:cs="Times New Roman"/>
          <w:spacing w:val="-6"/>
          <w:sz w:val="24"/>
          <w:szCs w:val="24"/>
        </w:rPr>
      </w:pPr>
      <w:r w:rsidRPr="009D633F">
        <w:rPr>
          <w:rFonts w:ascii="Times New Roman" w:hAnsi="Times New Roman" w:cs="Times New Roman"/>
          <w:sz w:val="24"/>
          <w:szCs w:val="24"/>
        </w:rPr>
        <w:t>provid</w:t>
      </w:r>
      <w:r>
        <w:rPr>
          <w:rFonts w:ascii="Times New Roman" w:hAnsi="Times New Roman" w:cs="Times New Roman"/>
          <w:sz w:val="24"/>
          <w:szCs w:val="24"/>
        </w:rPr>
        <w:t>ing</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clear</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accountability,</w:t>
      </w:r>
      <w:r w:rsidRPr="009D633F">
        <w:rPr>
          <w:rFonts w:ascii="Times New Roman" w:hAnsi="Times New Roman" w:cs="Times New Roman"/>
          <w:spacing w:val="-6"/>
          <w:sz w:val="24"/>
          <w:szCs w:val="24"/>
        </w:rPr>
        <w:t xml:space="preserve"> </w:t>
      </w:r>
    </w:p>
    <w:p w14:paraId="7433D238" w14:textId="77777777" w:rsidR="008B5EBA" w:rsidRDefault="008B5EBA" w:rsidP="008B5EBA">
      <w:pPr>
        <w:pStyle w:val="BodyText"/>
        <w:numPr>
          <w:ilvl w:val="0"/>
          <w:numId w:val="11"/>
        </w:numPr>
        <w:kinsoku w:val="0"/>
        <w:overflowPunct w:val="0"/>
        <w:rPr>
          <w:rFonts w:ascii="Times New Roman" w:hAnsi="Times New Roman" w:cs="Times New Roman"/>
          <w:spacing w:val="-6"/>
          <w:sz w:val="24"/>
          <w:szCs w:val="24"/>
        </w:rPr>
      </w:pPr>
      <w:r w:rsidRPr="009D633F">
        <w:rPr>
          <w:rFonts w:ascii="Times New Roman" w:hAnsi="Times New Roman" w:cs="Times New Roman"/>
          <w:sz w:val="24"/>
          <w:szCs w:val="24"/>
        </w:rPr>
        <w:t>allow</w:t>
      </w:r>
      <w:r>
        <w:rPr>
          <w:rFonts w:ascii="Times New Roman" w:hAnsi="Times New Roman" w:cs="Times New Roman"/>
          <w:sz w:val="24"/>
          <w:szCs w:val="24"/>
        </w:rPr>
        <w:t>ing</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for</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periodic</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review</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revision,</w:t>
      </w:r>
      <w:r w:rsidRPr="009D633F">
        <w:rPr>
          <w:rFonts w:ascii="Times New Roman" w:hAnsi="Times New Roman" w:cs="Times New Roman"/>
          <w:spacing w:val="-6"/>
          <w:sz w:val="24"/>
          <w:szCs w:val="24"/>
        </w:rPr>
        <w:t xml:space="preserve"> </w:t>
      </w:r>
    </w:p>
    <w:p w14:paraId="03149FDD" w14:textId="77777777" w:rsidR="008B5EBA" w:rsidRDefault="008B5EBA" w:rsidP="008B5EBA">
      <w:pPr>
        <w:pStyle w:val="BodyText"/>
        <w:numPr>
          <w:ilvl w:val="0"/>
          <w:numId w:val="11"/>
        </w:numPr>
        <w:kinsoku w:val="0"/>
        <w:overflowPunct w:val="0"/>
        <w:rPr>
          <w:rFonts w:ascii="Times New Roman" w:hAnsi="Times New Roman" w:cs="Times New Roman"/>
          <w:spacing w:val="-7"/>
          <w:sz w:val="24"/>
          <w:szCs w:val="24"/>
        </w:rPr>
      </w:pPr>
      <w:r w:rsidRPr="009D633F">
        <w:rPr>
          <w:rFonts w:ascii="Times New Roman" w:hAnsi="Times New Roman" w:cs="Times New Roman"/>
          <w:sz w:val="24"/>
          <w:szCs w:val="24"/>
        </w:rPr>
        <w:t>utiliz</w:t>
      </w:r>
      <w:r>
        <w:rPr>
          <w:rFonts w:ascii="Times New Roman" w:hAnsi="Times New Roman" w:cs="Times New Roman"/>
          <w:sz w:val="24"/>
          <w:szCs w:val="24"/>
        </w:rPr>
        <w:t>ing</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conservative</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revenue</w:t>
      </w:r>
      <w:r w:rsidRPr="009D633F">
        <w:rPr>
          <w:rFonts w:ascii="Times New Roman" w:hAnsi="Times New Roman" w:cs="Times New Roman"/>
          <w:w w:val="99"/>
          <w:sz w:val="24"/>
          <w:szCs w:val="24"/>
        </w:rPr>
        <w:t xml:space="preserve"> </w:t>
      </w:r>
      <w:r w:rsidRPr="009D633F">
        <w:rPr>
          <w:rFonts w:ascii="Times New Roman" w:hAnsi="Times New Roman" w:cs="Times New Roman"/>
          <w:sz w:val="24"/>
          <w:szCs w:val="24"/>
        </w:rPr>
        <w:t>projections,</w:t>
      </w:r>
      <w:r w:rsidRPr="009D633F">
        <w:rPr>
          <w:rFonts w:ascii="Times New Roman" w:hAnsi="Times New Roman" w:cs="Times New Roman"/>
          <w:spacing w:val="-7"/>
          <w:sz w:val="24"/>
          <w:szCs w:val="24"/>
        </w:rPr>
        <w:t xml:space="preserve"> </w:t>
      </w:r>
    </w:p>
    <w:p w14:paraId="49459BF4" w14:textId="77777777" w:rsidR="008B5EBA" w:rsidRDefault="008B5EBA" w:rsidP="008B5EBA">
      <w:pPr>
        <w:pStyle w:val="BodyText"/>
        <w:numPr>
          <w:ilvl w:val="0"/>
          <w:numId w:val="11"/>
        </w:numPr>
        <w:kinsoku w:val="0"/>
        <w:overflowPunct w:val="0"/>
        <w:rPr>
          <w:rFonts w:ascii="Times New Roman" w:hAnsi="Times New Roman" w:cs="Times New Roman"/>
          <w:spacing w:val="-7"/>
          <w:sz w:val="24"/>
          <w:szCs w:val="24"/>
        </w:rPr>
      </w:pPr>
      <w:r w:rsidRPr="009D633F">
        <w:rPr>
          <w:rFonts w:ascii="Times New Roman" w:hAnsi="Times New Roman" w:cs="Times New Roman"/>
          <w:sz w:val="24"/>
          <w:szCs w:val="24"/>
        </w:rPr>
        <w:t>maintai</w:t>
      </w:r>
      <w:r>
        <w:rPr>
          <w:rFonts w:ascii="Times New Roman" w:hAnsi="Times New Roman" w:cs="Times New Roman"/>
          <w:sz w:val="24"/>
          <w:szCs w:val="24"/>
        </w:rPr>
        <w:t>ning</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autonomous</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decision-making</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at</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college</w:t>
      </w:r>
      <w:r w:rsidRPr="009D633F">
        <w:rPr>
          <w:rFonts w:ascii="Times New Roman" w:hAnsi="Times New Roman" w:cs="Times New Roman"/>
          <w:spacing w:val="-7"/>
          <w:sz w:val="24"/>
          <w:szCs w:val="24"/>
        </w:rPr>
        <w:t xml:space="preserve"> </w:t>
      </w:r>
      <w:r w:rsidRPr="009D633F">
        <w:rPr>
          <w:rFonts w:ascii="Times New Roman" w:hAnsi="Times New Roman" w:cs="Times New Roman"/>
          <w:sz w:val="24"/>
          <w:szCs w:val="24"/>
        </w:rPr>
        <w:t>level,</w:t>
      </w:r>
      <w:r w:rsidRPr="009D633F">
        <w:rPr>
          <w:rFonts w:ascii="Times New Roman" w:hAnsi="Times New Roman" w:cs="Times New Roman"/>
          <w:spacing w:val="-7"/>
          <w:sz w:val="24"/>
          <w:szCs w:val="24"/>
        </w:rPr>
        <w:t xml:space="preserve"> </w:t>
      </w:r>
    </w:p>
    <w:p w14:paraId="0E7CC21A" w14:textId="77777777" w:rsidR="008B5EBA" w:rsidRDefault="008B5EBA" w:rsidP="008B5EBA">
      <w:pPr>
        <w:pStyle w:val="BodyText"/>
        <w:numPr>
          <w:ilvl w:val="0"/>
          <w:numId w:val="11"/>
        </w:numPr>
        <w:kinsoku w:val="0"/>
        <w:overflowPunct w:val="0"/>
        <w:rPr>
          <w:rFonts w:ascii="Times New Roman" w:hAnsi="Times New Roman" w:cs="Times New Roman"/>
          <w:spacing w:val="-4"/>
          <w:sz w:val="24"/>
          <w:szCs w:val="24"/>
        </w:rPr>
      </w:pPr>
      <w:r>
        <w:rPr>
          <w:rFonts w:ascii="Times New Roman" w:hAnsi="Times New Roman" w:cs="Times New Roman"/>
          <w:sz w:val="24"/>
          <w:szCs w:val="24"/>
        </w:rPr>
        <w:t xml:space="preserve">supporting necessary </w:t>
      </w:r>
      <w:r w:rsidRPr="009D633F">
        <w:rPr>
          <w:rFonts w:ascii="Times New Roman" w:hAnsi="Times New Roman" w:cs="Times New Roman"/>
          <w:sz w:val="24"/>
          <w:szCs w:val="24"/>
        </w:rPr>
        <w:t>centralized services,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4"/>
          <w:sz w:val="24"/>
          <w:szCs w:val="24"/>
        </w:rPr>
        <w:t xml:space="preserve"> </w:t>
      </w:r>
    </w:p>
    <w:p w14:paraId="632F1D7C" w14:textId="77777777" w:rsidR="008B5EBA" w:rsidRPr="009D633F" w:rsidRDefault="008B5EBA" w:rsidP="008B5EBA">
      <w:pPr>
        <w:pStyle w:val="BodyText"/>
        <w:numPr>
          <w:ilvl w:val="0"/>
          <w:numId w:val="11"/>
        </w:numPr>
        <w:kinsoku w:val="0"/>
        <w:overflowPunct w:val="0"/>
        <w:rPr>
          <w:rFonts w:ascii="Times New Roman" w:hAnsi="Times New Roman" w:cs="Times New Roman"/>
          <w:spacing w:val="-8"/>
          <w:sz w:val="24"/>
          <w:szCs w:val="24"/>
          <w:u w:val="single"/>
        </w:rPr>
      </w:pPr>
      <w:r w:rsidRPr="009D633F">
        <w:rPr>
          <w:rFonts w:ascii="Times New Roman" w:hAnsi="Times New Roman" w:cs="Times New Roman"/>
          <w:sz w:val="24"/>
          <w:szCs w:val="24"/>
        </w:rPr>
        <w:t>be</w:t>
      </w:r>
      <w:r>
        <w:rPr>
          <w:rFonts w:ascii="Times New Roman" w:hAnsi="Times New Roman" w:cs="Times New Roman"/>
          <w:sz w:val="24"/>
          <w:szCs w:val="24"/>
        </w:rPr>
        <w:t>ing</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responsive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District’s</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colleges’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planning</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processes.</w:t>
      </w:r>
    </w:p>
    <w:p w14:paraId="218B072C" w14:textId="77777777" w:rsidR="008B5EBA" w:rsidRPr="009D633F" w:rsidRDefault="008B5EBA" w:rsidP="008B5EBA">
      <w:pPr>
        <w:pStyle w:val="BodyText"/>
        <w:kinsoku w:val="0"/>
        <w:overflowPunct w:val="0"/>
        <w:ind w:left="0"/>
        <w:rPr>
          <w:rFonts w:ascii="Times New Roman" w:hAnsi="Times New Roman" w:cs="Times New Roman"/>
          <w:sz w:val="24"/>
          <w:szCs w:val="24"/>
        </w:rPr>
      </w:pPr>
    </w:p>
    <w:p w14:paraId="6D9EF6C0" w14:textId="77777777" w:rsidR="008B5EBA" w:rsidRPr="009D633F" w:rsidRDefault="008B5EBA" w:rsidP="008B5EBA">
      <w:pPr>
        <w:pStyle w:val="BodyText"/>
        <w:kinsoku w:val="0"/>
        <w:overflowPunct w:val="0"/>
        <w:ind w:left="0" w:firstLine="0"/>
        <w:rPr>
          <w:rFonts w:ascii="Times New Roman" w:hAnsi="Times New Roman" w:cs="Times New Roman"/>
          <w:spacing w:val="-3"/>
          <w:sz w:val="24"/>
          <w:szCs w:val="24"/>
        </w:rPr>
      </w:pPr>
      <w:r>
        <w:rPr>
          <w:rFonts w:ascii="Times New Roman" w:hAnsi="Times New Roman" w:cs="Times New Roman"/>
          <w:sz w:val="24"/>
          <w:szCs w:val="24"/>
        </w:rPr>
        <w:t xml:space="preserve">BAM, a </w:t>
      </w:r>
      <w:r w:rsidRPr="009D633F">
        <w:rPr>
          <w:rFonts w:ascii="Times New Roman" w:hAnsi="Times New Roman" w:cs="Times New Roman"/>
          <w:sz w:val="24"/>
          <w:szCs w:val="24"/>
        </w:rPr>
        <w:t>revenue</w:t>
      </w:r>
      <w:r>
        <w:rPr>
          <w:rFonts w:ascii="Times New Roman" w:hAnsi="Times New Roman" w:cs="Times New Roman"/>
          <w:sz w:val="24"/>
          <w:szCs w:val="24"/>
        </w:rPr>
        <w:t>-</w:t>
      </w:r>
      <w:r w:rsidRPr="009D633F">
        <w:rPr>
          <w:rFonts w:ascii="Times New Roman" w:hAnsi="Times New Roman" w:cs="Times New Roman"/>
          <w:sz w:val="24"/>
          <w:szCs w:val="24"/>
        </w:rPr>
        <w:t>based funding model</w:t>
      </w:r>
      <w:r>
        <w:rPr>
          <w:rFonts w:ascii="Times New Roman" w:hAnsi="Times New Roman" w:cs="Times New Roman"/>
          <w:sz w:val="24"/>
          <w:szCs w:val="24"/>
        </w:rPr>
        <w:t>,</w:t>
      </w:r>
      <w:r w:rsidRPr="009D633F">
        <w:rPr>
          <w:rFonts w:ascii="Times New Roman" w:hAnsi="Times New Roman" w:cs="Times New Roman"/>
          <w:sz w:val="24"/>
          <w:szCs w:val="24"/>
        </w:rPr>
        <w:t xml:space="preserve"> allocates resources to the four colleges in a similar manner as received by the district.  Overall,</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District</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relies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primarily</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on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general</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unrestricted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fund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revenues,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which</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are</w:t>
      </w:r>
      <w:r w:rsidRPr="009D633F">
        <w:rPr>
          <w:rFonts w:ascii="Times New Roman" w:hAnsi="Times New Roman" w:cs="Times New Roman"/>
          <w:w w:val="99"/>
          <w:sz w:val="24"/>
          <w:szCs w:val="24"/>
        </w:rPr>
        <w:t xml:space="preserve"> </w:t>
      </w:r>
      <w:r w:rsidRPr="009D633F">
        <w:rPr>
          <w:rFonts w:ascii="Times New Roman" w:hAnsi="Times New Roman" w:cs="Times New Roman"/>
          <w:sz w:val="24"/>
          <w:szCs w:val="24"/>
        </w:rPr>
        <w:t>distributed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to</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four</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colleges,</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the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District</w:t>
      </w:r>
      <w:r w:rsidRPr="009D633F">
        <w:rPr>
          <w:rFonts w:ascii="Times New Roman" w:hAnsi="Times New Roman" w:cs="Times New Roman"/>
          <w:spacing w:val="-3"/>
          <w:sz w:val="24"/>
          <w:szCs w:val="24"/>
        </w:rPr>
        <w:t xml:space="preserve"> </w:t>
      </w:r>
      <w:r w:rsidRPr="009D633F">
        <w:rPr>
          <w:rFonts w:ascii="Times New Roman" w:hAnsi="Times New Roman" w:cs="Times New Roman"/>
          <w:sz w:val="24"/>
          <w:szCs w:val="24"/>
        </w:rPr>
        <w:t>Office,</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and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centralized</w:t>
      </w:r>
      <w:r w:rsidRPr="009D633F">
        <w:rPr>
          <w:rFonts w:ascii="Times New Roman" w:hAnsi="Times New Roman" w:cs="Times New Roman"/>
          <w:spacing w:val="-3"/>
          <w:sz w:val="24"/>
          <w:szCs w:val="24"/>
        </w:rPr>
        <w:t xml:space="preserve"> </w:t>
      </w:r>
      <w:r>
        <w:rPr>
          <w:rFonts w:ascii="Times New Roman" w:hAnsi="Times New Roman" w:cs="Times New Roman"/>
          <w:sz w:val="24"/>
          <w:szCs w:val="24"/>
        </w:rPr>
        <w:t>services</w:t>
      </w:r>
      <w:r w:rsidRPr="009D633F">
        <w:rPr>
          <w:rFonts w:ascii="Times New Roman" w:hAnsi="Times New Roman" w:cs="Times New Roman"/>
          <w:sz w:val="24"/>
          <w:szCs w:val="24"/>
        </w:rPr>
        <w:t>. College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allocations</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are</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adjusted</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up</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or</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down</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based</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on</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increase</w:t>
      </w:r>
      <w:r>
        <w:rPr>
          <w:rFonts w:ascii="Times New Roman" w:hAnsi="Times New Roman" w:cs="Times New Roman"/>
          <w:sz w:val="24"/>
          <w:szCs w:val="24"/>
        </w:rPr>
        <w:t>s</w:t>
      </w:r>
      <w:r w:rsidRPr="009D633F">
        <w:rPr>
          <w:rFonts w:ascii="Times New Roman" w:hAnsi="Times New Roman" w:cs="Times New Roman"/>
          <w:sz w:val="24"/>
          <w:szCs w:val="24"/>
        </w:rPr>
        <w:t>/decreases</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in</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their</w:t>
      </w:r>
      <w:r w:rsidRPr="009D633F">
        <w:rPr>
          <w:rFonts w:ascii="Times New Roman" w:hAnsi="Times New Roman" w:cs="Times New Roman"/>
          <w:spacing w:val="-4"/>
          <w:sz w:val="24"/>
          <w:szCs w:val="24"/>
        </w:rPr>
        <w:t xml:space="preserve"> </w:t>
      </w:r>
      <w:r w:rsidRPr="009D633F">
        <w:rPr>
          <w:rFonts w:ascii="Times New Roman" w:hAnsi="Times New Roman" w:cs="Times New Roman"/>
          <w:sz w:val="24"/>
          <w:szCs w:val="24"/>
        </w:rPr>
        <w:t>three-year rolling</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average</w:t>
      </w:r>
      <w:r w:rsidRPr="009D633F">
        <w:rPr>
          <w:rFonts w:ascii="Times New Roman" w:hAnsi="Times New Roman" w:cs="Times New Roman"/>
          <w:spacing w:val="-6"/>
          <w:sz w:val="24"/>
          <w:szCs w:val="24"/>
        </w:rPr>
        <w:t xml:space="preserve"> </w:t>
      </w:r>
      <w:r w:rsidRPr="009D633F">
        <w:rPr>
          <w:rFonts w:ascii="Times New Roman" w:hAnsi="Times New Roman" w:cs="Times New Roman"/>
          <w:sz w:val="24"/>
          <w:szCs w:val="24"/>
        </w:rPr>
        <w:t>numbers</w:t>
      </w:r>
      <w:r w:rsidRPr="009D633F">
        <w:rPr>
          <w:rFonts w:ascii="Times New Roman" w:hAnsi="Times New Roman" w:cs="Times New Roman"/>
          <w:spacing w:val="-5"/>
          <w:sz w:val="24"/>
          <w:szCs w:val="24"/>
        </w:rPr>
        <w:t xml:space="preserve"> </w:t>
      </w:r>
      <w:r w:rsidRPr="009D633F">
        <w:rPr>
          <w:rFonts w:ascii="Times New Roman" w:hAnsi="Times New Roman" w:cs="Times New Roman"/>
          <w:sz w:val="24"/>
          <w:szCs w:val="24"/>
        </w:rPr>
        <w:t>of</w:t>
      </w:r>
      <w:r w:rsidRPr="009D633F">
        <w:rPr>
          <w:rFonts w:ascii="Times New Roman" w:hAnsi="Times New Roman" w:cs="Times New Roman"/>
          <w:spacing w:val="-6"/>
          <w:sz w:val="24"/>
          <w:szCs w:val="24"/>
        </w:rPr>
        <w:t xml:space="preserve"> </w:t>
      </w:r>
      <w:r w:rsidRPr="009D633F">
        <w:rPr>
          <w:rFonts w:ascii="Times New Roman" w:hAnsi="Times New Roman" w:cs="Times New Roman"/>
          <w:spacing w:val="-1"/>
          <w:sz w:val="24"/>
          <w:szCs w:val="24"/>
        </w:rPr>
        <w:t>FTES.</w:t>
      </w:r>
      <w:r w:rsidRPr="009D633F">
        <w:rPr>
          <w:rFonts w:ascii="Times New Roman" w:hAnsi="Times New Roman" w:cs="Times New Roman"/>
          <w:spacing w:val="49"/>
          <w:sz w:val="24"/>
          <w:szCs w:val="24"/>
        </w:rPr>
        <w:t xml:space="preserve"> </w:t>
      </w:r>
    </w:p>
    <w:p w14:paraId="066D26CE" w14:textId="77777777" w:rsidR="008B5EBA" w:rsidRPr="009D633F" w:rsidRDefault="008B5EBA" w:rsidP="008B5EBA">
      <w:pPr>
        <w:pStyle w:val="BodyText"/>
        <w:kinsoku w:val="0"/>
        <w:overflowPunct w:val="0"/>
        <w:ind w:left="0"/>
        <w:rPr>
          <w:rFonts w:ascii="Times New Roman" w:hAnsi="Times New Roman" w:cs="Times New Roman"/>
          <w:sz w:val="24"/>
          <w:szCs w:val="24"/>
        </w:rPr>
      </w:pPr>
    </w:p>
    <w:p w14:paraId="2476547A"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8C55F6">
        <w:rPr>
          <w:rFonts w:ascii="Times New Roman" w:hAnsi="Times New Roman" w:cs="Times New Roman"/>
          <w:b/>
          <w:sz w:val="24"/>
          <w:szCs w:val="24"/>
        </w:rPr>
        <w:t>Base Allocation</w:t>
      </w:r>
      <w:r>
        <w:rPr>
          <w:rFonts w:ascii="Times New Roman" w:hAnsi="Times New Roman" w:cs="Times New Roman"/>
          <w:sz w:val="24"/>
          <w:szCs w:val="24"/>
        </w:rPr>
        <w:t xml:space="preserve">. Each college </w:t>
      </w:r>
      <w:r w:rsidRPr="009D633F">
        <w:rPr>
          <w:rFonts w:ascii="Times New Roman" w:hAnsi="Times New Roman" w:cs="Times New Roman"/>
          <w:sz w:val="24"/>
          <w:szCs w:val="24"/>
        </w:rPr>
        <w:t>receive</w:t>
      </w:r>
      <w:r>
        <w:rPr>
          <w:rFonts w:ascii="Times New Roman" w:hAnsi="Times New Roman" w:cs="Times New Roman"/>
          <w:sz w:val="24"/>
          <w:szCs w:val="24"/>
        </w:rPr>
        <w:t>s</w:t>
      </w:r>
      <w:r w:rsidRPr="009D633F">
        <w:rPr>
          <w:rFonts w:ascii="Times New Roman" w:hAnsi="Times New Roman" w:cs="Times New Roman"/>
          <w:sz w:val="24"/>
          <w:szCs w:val="24"/>
        </w:rPr>
        <w:t xml:space="preserve"> an annual base allocation.  The base re</w:t>
      </w:r>
      <w:r>
        <w:rPr>
          <w:rFonts w:ascii="Times New Roman" w:hAnsi="Times New Roman" w:cs="Times New Roman"/>
          <w:sz w:val="24"/>
          <w:szCs w:val="24"/>
        </w:rPr>
        <w:t>venues for each college are</w:t>
      </w:r>
      <w:r w:rsidRPr="009D633F">
        <w:rPr>
          <w:rFonts w:ascii="Times New Roman" w:hAnsi="Times New Roman" w:cs="Times New Roman"/>
          <w:sz w:val="24"/>
          <w:szCs w:val="24"/>
        </w:rPr>
        <w:t xml:space="preserve"> the sum of the annual basic allocation, credit base revenue and non-credit base revenue</w:t>
      </w:r>
      <w:r>
        <w:rPr>
          <w:rFonts w:ascii="Times New Roman" w:hAnsi="Times New Roman" w:cs="Times New Roman"/>
          <w:sz w:val="24"/>
          <w:szCs w:val="24"/>
        </w:rPr>
        <w:t>, including revenues to be received from SCFF</w:t>
      </w:r>
      <w:r w:rsidRPr="009D633F">
        <w:rPr>
          <w:rFonts w:ascii="Times New Roman" w:hAnsi="Times New Roman" w:cs="Times New Roman"/>
          <w:sz w:val="24"/>
          <w:szCs w:val="24"/>
        </w:rPr>
        <w:t xml:space="preserve">. </w:t>
      </w:r>
    </w:p>
    <w:p w14:paraId="6A93832A"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381BE0F6"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8C55F6">
        <w:rPr>
          <w:rFonts w:ascii="Times New Roman" w:hAnsi="Times New Roman" w:cs="Times New Roman"/>
          <w:b/>
          <w:sz w:val="24"/>
          <w:szCs w:val="24"/>
        </w:rPr>
        <w:t>Credit Base Revenue</w:t>
      </w:r>
      <w:r>
        <w:rPr>
          <w:rFonts w:ascii="Times New Roman" w:hAnsi="Times New Roman" w:cs="Times New Roman"/>
          <w:sz w:val="24"/>
          <w:szCs w:val="24"/>
        </w:rPr>
        <w:t xml:space="preserve">.  Credit Base Revenue </w:t>
      </w:r>
      <w:r w:rsidRPr="009D633F">
        <w:rPr>
          <w:rFonts w:ascii="Times New Roman" w:hAnsi="Times New Roman" w:cs="Times New Roman"/>
          <w:sz w:val="24"/>
          <w:szCs w:val="24"/>
        </w:rPr>
        <w:t>equal</w:t>
      </w:r>
      <w:r>
        <w:rPr>
          <w:rFonts w:ascii="Times New Roman" w:hAnsi="Times New Roman" w:cs="Times New Roman"/>
          <w:sz w:val="24"/>
          <w:szCs w:val="24"/>
        </w:rPr>
        <w:t>s</w:t>
      </w:r>
      <w:r w:rsidRPr="009D633F">
        <w:rPr>
          <w:rFonts w:ascii="Times New Roman" w:hAnsi="Times New Roman" w:cs="Times New Roman"/>
          <w:sz w:val="24"/>
          <w:szCs w:val="24"/>
        </w:rPr>
        <w:t xml:space="preserve"> to the funded base credit FTES rate subject to cost of living adjustments (COLA) if funded by the State.  To provide stability and aid in multi-year planning, funded credit FTES </w:t>
      </w:r>
      <w:r>
        <w:rPr>
          <w:rFonts w:ascii="Times New Roman" w:hAnsi="Times New Roman" w:cs="Times New Roman"/>
          <w:sz w:val="24"/>
          <w:szCs w:val="24"/>
        </w:rPr>
        <w:t xml:space="preserve">is based upon </w:t>
      </w:r>
      <w:r w:rsidRPr="009D633F">
        <w:rPr>
          <w:rFonts w:ascii="Times New Roman" w:hAnsi="Times New Roman" w:cs="Times New Roman"/>
          <w:sz w:val="24"/>
          <w:szCs w:val="24"/>
        </w:rPr>
        <w:t>the three-year enrol</w:t>
      </w:r>
      <w:r>
        <w:rPr>
          <w:rFonts w:ascii="Times New Roman" w:hAnsi="Times New Roman" w:cs="Times New Roman"/>
          <w:sz w:val="24"/>
          <w:szCs w:val="24"/>
        </w:rPr>
        <w:t xml:space="preserve">lment FTES average.   This method assists </w:t>
      </w:r>
      <w:r w:rsidRPr="009D633F">
        <w:rPr>
          <w:rFonts w:ascii="Times New Roman" w:hAnsi="Times New Roman" w:cs="Times New Roman"/>
          <w:sz w:val="24"/>
          <w:szCs w:val="24"/>
        </w:rPr>
        <w:t xml:space="preserve">in mitigating significant swings/shifts in credit FTES per college and associated resources.   </w:t>
      </w:r>
    </w:p>
    <w:p w14:paraId="20921D21"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207433B6"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8C55F6">
        <w:rPr>
          <w:rFonts w:ascii="Times New Roman" w:hAnsi="Times New Roman" w:cs="Times New Roman"/>
          <w:b/>
          <w:sz w:val="24"/>
          <w:szCs w:val="24"/>
        </w:rPr>
        <w:t>Non-Credit Base Revenue</w:t>
      </w:r>
      <w:r>
        <w:rPr>
          <w:rFonts w:ascii="Times New Roman" w:hAnsi="Times New Roman" w:cs="Times New Roman"/>
          <w:sz w:val="24"/>
          <w:szCs w:val="24"/>
        </w:rPr>
        <w:t xml:space="preserve">. </w:t>
      </w:r>
      <w:r w:rsidRPr="009D633F">
        <w:rPr>
          <w:rFonts w:ascii="Times New Roman" w:hAnsi="Times New Roman" w:cs="Times New Roman"/>
          <w:sz w:val="24"/>
          <w:szCs w:val="24"/>
        </w:rPr>
        <w:t xml:space="preserve"> Non-credit base revenue shall be equal to the funded base non-credit FTES rate subject to COLA if funded by the State.  To provide stability and aid in multi-year planning, funded non-credit FTES </w:t>
      </w:r>
      <w:r>
        <w:rPr>
          <w:rFonts w:ascii="Times New Roman" w:hAnsi="Times New Roman" w:cs="Times New Roman"/>
          <w:sz w:val="24"/>
          <w:szCs w:val="24"/>
        </w:rPr>
        <w:t>is also based upon th</w:t>
      </w:r>
      <w:r w:rsidRPr="009D633F">
        <w:rPr>
          <w:rFonts w:ascii="Times New Roman" w:hAnsi="Times New Roman" w:cs="Times New Roman"/>
          <w:sz w:val="24"/>
          <w:szCs w:val="24"/>
        </w:rPr>
        <w:t>e three-year enrollment FTES average</w:t>
      </w:r>
      <w:r>
        <w:rPr>
          <w:rFonts w:ascii="Times New Roman" w:hAnsi="Times New Roman" w:cs="Times New Roman"/>
          <w:sz w:val="24"/>
          <w:szCs w:val="24"/>
        </w:rPr>
        <w:t xml:space="preserve"> with the goal of </w:t>
      </w:r>
      <w:r w:rsidRPr="009D633F">
        <w:rPr>
          <w:rFonts w:ascii="Times New Roman" w:hAnsi="Times New Roman" w:cs="Times New Roman"/>
          <w:sz w:val="24"/>
          <w:szCs w:val="24"/>
        </w:rPr>
        <w:t xml:space="preserve">mitigating significant swings/shifts in non-credit FTES per college and associated resources.   </w:t>
      </w:r>
    </w:p>
    <w:p w14:paraId="24F093DA"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3C64D7A8"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0F6210">
        <w:rPr>
          <w:rFonts w:ascii="Times New Roman" w:hAnsi="Times New Roman" w:cs="Times New Roman"/>
          <w:b/>
          <w:sz w:val="24"/>
          <w:szCs w:val="24"/>
        </w:rPr>
        <w:t>Unrestricted L</w:t>
      </w:r>
      <w:r>
        <w:rPr>
          <w:rFonts w:ascii="Times New Roman" w:hAnsi="Times New Roman" w:cs="Times New Roman"/>
          <w:b/>
          <w:sz w:val="24"/>
          <w:szCs w:val="24"/>
        </w:rPr>
        <w:t>ottery.</w:t>
      </w:r>
      <w:r>
        <w:rPr>
          <w:rFonts w:ascii="Times New Roman" w:hAnsi="Times New Roman" w:cs="Times New Roman"/>
          <w:sz w:val="24"/>
          <w:szCs w:val="24"/>
        </w:rPr>
        <w:t xml:space="preserve">  </w:t>
      </w:r>
      <w:r w:rsidRPr="009D633F">
        <w:rPr>
          <w:rFonts w:ascii="Times New Roman" w:hAnsi="Times New Roman" w:cs="Times New Roman"/>
          <w:sz w:val="24"/>
          <w:szCs w:val="24"/>
        </w:rPr>
        <w:t xml:space="preserve">Projected revenue </w:t>
      </w:r>
      <w:r>
        <w:rPr>
          <w:rFonts w:ascii="Times New Roman" w:hAnsi="Times New Roman" w:cs="Times New Roman"/>
          <w:sz w:val="24"/>
          <w:szCs w:val="24"/>
        </w:rPr>
        <w:t>is di</w:t>
      </w:r>
      <w:r w:rsidRPr="009D633F">
        <w:rPr>
          <w:rFonts w:ascii="Times New Roman" w:hAnsi="Times New Roman" w:cs="Times New Roman"/>
          <w:sz w:val="24"/>
          <w:szCs w:val="24"/>
        </w:rPr>
        <w:t xml:space="preserve">stributed to </w:t>
      </w:r>
      <w:r>
        <w:rPr>
          <w:rFonts w:ascii="Times New Roman" w:hAnsi="Times New Roman" w:cs="Times New Roman"/>
          <w:sz w:val="24"/>
          <w:szCs w:val="24"/>
        </w:rPr>
        <w:t xml:space="preserve">the four </w:t>
      </w:r>
      <w:r w:rsidRPr="009D633F">
        <w:rPr>
          <w:rFonts w:ascii="Times New Roman" w:hAnsi="Times New Roman" w:cs="Times New Roman"/>
          <w:sz w:val="24"/>
          <w:szCs w:val="24"/>
        </w:rPr>
        <w:t xml:space="preserve">colleges on a per-FTES basis. </w:t>
      </w:r>
    </w:p>
    <w:p w14:paraId="03B20A1F"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lastRenderedPageBreak/>
        <w:t xml:space="preserve"> </w:t>
      </w:r>
    </w:p>
    <w:p w14:paraId="603B02AE"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0F6210">
        <w:rPr>
          <w:rFonts w:ascii="Times New Roman" w:hAnsi="Times New Roman" w:cs="Times New Roman"/>
          <w:b/>
          <w:sz w:val="24"/>
          <w:szCs w:val="24"/>
        </w:rPr>
        <w:t>Apprenticeship</w:t>
      </w:r>
      <w:r>
        <w:rPr>
          <w:rFonts w:ascii="Times New Roman" w:hAnsi="Times New Roman" w:cs="Times New Roman"/>
          <w:sz w:val="24"/>
          <w:szCs w:val="24"/>
        </w:rPr>
        <w:t xml:space="preserve">.  </w:t>
      </w:r>
      <w:r w:rsidRPr="009D633F">
        <w:rPr>
          <w:rFonts w:ascii="Times New Roman" w:hAnsi="Times New Roman" w:cs="Times New Roman"/>
          <w:sz w:val="24"/>
          <w:szCs w:val="24"/>
        </w:rPr>
        <w:t xml:space="preserve">Revenue </w:t>
      </w:r>
      <w:r>
        <w:rPr>
          <w:rFonts w:ascii="Times New Roman" w:hAnsi="Times New Roman" w:cs="Times New Roman"/>
          <w:sz w:val="24"/>
          <w:szCs w:val="24"/>
        </w:rPr>
        <w:t>is d</w:t>
      </w:r>
      <w:r w:rsidRPr="009D633F">
        <w:rPr>
          <w:rFonts w:ascii="Times New Roman" w:hAnsi="Times New Roman" w:cs="Times New Roman"/>
          <w:sz w:val="24"/>
          <w:szCs w:val="24"/>
        </w:rPr>
        <w:t xml:space="preserve">istributed to colleges as earned and certified through hours of inspection. </w:t>
      </w:r>
    </w:p>
    <w:p w14:paraId="52E2A89F"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5C6BCCAD"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0F6210">
        <w:rPr>
          <w:rFonts w:ascii="Times New Roman" w:hAnsi="Times New Roman" w:cs="Times New Roman"/>
          <w:b/>
          <w:sz w:val="24"/>
          <w:szCs w:val="24"/>
        </w:rPr>
        <w:t>Measure B Parcel Tax</w:t>
      </w:r>
      <w:r>
        <w:rPr>
          <w:rFonts w:ascii="Times New Roman" w:hAnsi="Times New Roman" w:cs="Times New Roman"/>
          <w:sz w:val="24"/>
          <w:szCs w:val="24"/>
        </w:rPr>
        <w:t>.  Measure B i</w:t>
      </w:r>
      <w:r w:rsidRPr="009D633F">
        <w:rPr>
          <w:rFonts w:ascii="Times New Roman" w:hAnsi="Times New Roman" w:cs="Times New Roman"/>
          <w:sz w:val="24"/>
          <w:szCs w:val="24"/>
        </w:rPr>
        <w:t>s a special parcel tax measure</w:t>
      </w:r>
      <w:r>
        <w:rPr>
          <w:rFonts w:ascii="Times New Roman" w:hAnsi="Times New Roman" w:cs="Times New Roman"/>
          <w:sz w:val="24"/>
          <w:szCs w:val="24"/>
        </w:rPr>
        <w:t xml:space="preserve"> </w:t>
      </w:r>
      <w:r w:rsidRPr="009D633F">
        <w:rPr>
          <w:rFonts w:ascii="Times New Roman" w:hAnsi="Times New Roman" w:cs="Times New Roman"/>
          <w:sz w:val="24"/>
          <w:szCs w:val="24"/>
        </w:rPr>
        <w:t>approved by the voters on June 5, 2012.  The approval provided the District with an annual parcel tax on all parcels located within the District’s boundaries of $48 per parcel per year for the duration of 8 years.  It is anticipated that annual receipts will be approximately $7.5 million.  The funding is restricted in nature and can only be used for maintaining core academic programs, such as Math, Science, and English; training students for successful careers; and preparing students to trans</w:t>
      </w:r>
      <w:r>
        <w:rPr>
          <w:rFonts w:ascii="Times New Roman" w:hAnsi="Times New Roman" w:cs="Times New Roman"/>
          <w:sz w:val="24"/>
          <w:szCs w:val="24"/>
        </w:rPr>
        <w:t xml:space="preserve">fer to four-year universities.  All monies </w:t>
      </w:r>
      <w:r w:rsidRPr="009D633F">
        <w:rPr>
          <w:rFonts w:ascii="Times New Roman" w:hAnsi="Times New Roman" w:cs="Times New Roman"/>
          <w:sz w:val="24"/>
          <w:szCs w:val="24"/>
        </w:rPr>
        <w:t xml:space="preserve">collected </w:t>
      </w:r>
      <w:r>
        <w:rPr>
          <w:rFonts w:ascii="Times New Roman" w:hAnsi="Times New Roman" w:cs="Times New Roman"/>
          <w:sz w:val="24"/>
          <w:szCs w:val="24"/>
        </w:rPr>
        <w:t xml:space="preserve">are </w:t>
      </w:r>
      <w:r w:rsidRPr="009D633F">
        <w:rPr>
          <w:rFonts w:ascii="Times New Roman" w:hAnsi="Times New Roman" w:cs="Times New Roman"/>
          <w:sz w:val="24"/>
          <w:szCs w:val="24"/>
        </w:rPr>
        <w:t>accounted for s</w:t>
      </w:r>
      <w:r>
        <w:rPr>
          <w:rFonts w:ascii="Times New Roman" w:hAnsi="Times New Roman" w:cs="Times New Roman"/>
          <w:sz w:val="24"/>
          <w:szCs w:val="24"/>
        </w:rPr>
        <w:t>eparately (Fund 12) and</w:t>
      </w:r>
      <w:r w:rsidRPr="009D633F">
        <w:rPr>
          <w:rFonts w:ascii="Times New Roman" w:hAnsi="Times New Roman" w:cs="Times New Roman"/>
          <w:sz w:val="24"/>
          <w:szCs w:val="24"/>
        </w:rPr>
        <w:t xml:space="preserve"> expended only for those specified purposes above and allocated to the colleges in t</w:t>
      </w:r>
      <w:r>
        <w:rPr>
          <w:rFonts w:ascii="Times New Roman" w:hAnsi="Times New Roman" w:cs="Times New Roman"/>
          <w:sz w:val="24"/>
          <w:szCs w:val="24"/>
        </w:rPr>
        <w:t>he manner consistent with BAM</w:t>
      </w:r>
      <w:r w:rsidRPr="009D633F">
        <w:rPr>
          <w:rFonts w:ascii="Times New Roman" w:hAnsi="Times New Roman" w:cs="Times New Roman"/>
          <w:sz w:val="24"/>
          <w:szCs w:val="24"/>
        </w:rPr>
        <w:t xml:space="preserve">. The monies collected </w:t>
      </w:r>
      <w:r>
        <w:rPr>
          <w:rFonts w:ascii="Times New Roman" w:hAnsi="Times New Roman" w:cs="Times New Roman"/>
          <w:sz w:val="24"/>
          <w:szCs w:val="24"/>
        </w:rPr>
        <w:t>cannot</w:t>
      </w:r>
      <w:r w:rsidRPr="009D633F">
        <w:rPr>
          <w:rFonts w:ascii="Times New Roman" w:hAnsi="Times New Roman" w:cs="Times New Roman"/>
          <w:sz w:val="24"/>
          <w:szCs w:val="24"/>
        </w:rPr>
        <w:t xml:space="preserve"> be used to pay administrators’ salaries or benefits nor will </w:t>
      </w:r>
      <w:r>
        <w:rPr>
          <w:rFonts w:ascii="Times New Roman" w:hAnsi="Times New Roman" w:cs="Times New Roman"/>
          <w:sz w:val="24"/>
          <w:szCs w:val="24"/>
        </w:rPr>
        <w:t>they</w:t>
      </w:r>
      <w:r w:rsidRPr="009D633F">
        <w:rPr>
          <w:rFonts w:ascii="Times New Roman" w:hAnsi="Times New Roman" w:cs="Times New Roman"/>
          <w:sz w:val="24"/>
          <w:szCs w:val="24"/>
        </w:rPr>
        <w:t xml:space="preserve"> be used to fund programs or purposes other than those listed above. The Parcel Tax </w:t>
      </w:r>
      <w:r>
        <w:rPr>
          <w:rFonts w:ascii="Times New Roman" w:hAnsi="Times New Roman" w:cs="Times New Roman"/>
          <w:sz w:val="24"/>
          <w:szCs w:val="24"/>
        </w:rPr>
        <w:t xml:space="preserve">has been </w:t>
      </w:r>
      <w:r w:rsidRPr="009D633F">
        <w:rPr>
          <w:rFonts w:ascii="Times New Roman" w:hAnsi="Times New Roman" w:cs="Times New Roman"/>
          <w:sz w:val="24"/>
          <w:szCs w:val="24"/>
        </w:rPr>
        <w:t xml:space="preserve">reviewed at the close of the prior fiscal year as part of the closing process by the </w:t>
      </w:r>
      <w:r>
        <w:rPr>
          <w:rFonts w:ascii="Times New Roman" w:hAnsi="Times New Roman" w:cs="Times New Roman"/>
          <w:sz w:val="24"/>
          <w:szCs w:val="24"/>
        </w:rPr>
        <w:t>D</w:t>
      </w:r>
      <w:r w:rsidRPr="009D633F">
        <w:rPr>
          <w:rFonts w:ascii="Times New Roman" w:hAnsi="Times New Roman" w:cs="Times New Roman"/>
          <w:sz w:val="24"/>
          <w:szCs w:val="24"/>
        </w:rPr>
        <w:t>istrict Office of Finance</w:t>
      </w:r>
      <w:r>
        <w:rPr>
          <w:rFonts w:ascii="Times New Roman" w:hAnsi="Times New Roman" w:cs="Times New Roman"/>
          <w:sz w:val="24"/>
          <w:szCs w:val="24"/>
        </w:rPr>
        <w:t xml:space="preserve"> and Administration</w:t>
      </w:r>
      <w:r w:rsidRPr="009D633F">
        <w:rPr>
          <w:rFonts w:ascii="Times New Roman" w:hAnsi="Times New Roman" w:cs="Times New Roman"/>
          <w:sz w:val="24"/>
          <w:szCs w:val="24"/>
        </w:rPr>
        <w:t>.  If the amount collected does not accurately reflect the projected budget amounts for the cu</w:t>
      </w:r>
      <w:r>
        <w:rPr>
          <w:rFonts w:ascii="Times New Roman" w:hAnsi="Times New Roman" w:cs="Times New Roman"/>
          <w:sz w:val="24"/>
          <w:szCs w:val="24"/>
        </w:rPr>
        <w:t>rrent fiscal year, the amount will be updated within the c</w:t>
      </w:r>
      <w:r w:rsidRPr="009D633F">
        <w:rPr>
          <w:rFonts w:ascii="Times New Roman" w:hAnsi="Times New Roman" w:cs="Times New Roman"/>
          <w:sz w:val="24"/>
          <w:szCs w:val="24"/>
        </w:rPr>
        <w:t xml:space="preserve">ollege allocations. </w:t>
      </w:r>
    </w:p>
    <w:p w14:paraId="2E97FEC9"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18163B1D"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sidRPr="000F6210">
        <w:rPr>
          <w:rFonts w:ascii="Times New Roman" w:hAnsi="Times New Roman" w:cs="Times New Roman"/>
          <w:b/>
          <w:sz w:val="24"/>
          <w:szCs w:val="24"/>
        </w:rPr>
        <w:t>Distribution of New Resources</w:t>
      </w:r>
      <w:r>
        <w:rPr>
          <w:rFonts w:ascii="Times New Roman" w:hAnsi="Times New Roman" w:cs="Times New Roman"/>
          <w:sz w:val="24"/>
          <w:szCs w:val="24"/>
        </w:rPr>
        <w:t>.</w:t>
      </w:r>
      <w:r w:rsidRPr="009D633F">
        <w:rPr>
          <w:rFonts w:ascii="Times New Roman" w:hAnsi="Times New Roman" w:cs="Times New Roman"/>
          <w:sz w:val="24"/>
          <w:szCs w:val="24"/>
        </w:rPr>
        <w:t xml:space="preserve">  Distribution of new resources </w:t>
      </w:r>
      <w:r>
        <w:rPr>
          <w:rFonts w:ascii="Times New Roman" w:hAnsi="Times New Roman" w:cs="Times New Roman"/>
          <w:sz w:val="24"/>
          <w:szCs w:val="24"/>
        </w:rPr>
        <w:t>is</w:t>
      </w:r>
      <w:r w:rsidRPr="009D633F">
        <w:rPr>
          <w:rFonts w:ascii="Times New Roman" w:hAnsi="Times New Roman" w:cs="Times New Roman"/>
          <w:sz w:val="24"/>
          <w:szCs w:val="24"/>
        </w:rPr>
        <w:t xml:space="preserve"> first allocated to non-discretionary budgets and then to discretionary budgets. Non-discretionary budgets are those that support the salaries and related benefits of permanent positions within the funded budget.  Discretionary budgets consist of hourly personnel, supplies, materials, services, and capital equipment budgets.    </w:t>
      </w:r>
    </w:p>
    <w:p w14:paraId="27E69610"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5417A513"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Pr>
          <w:rFonts w:ascii="Times New Roman" w:hAnsi="Times New Roman" w:cs="Times New Roman"/>
          <w:b/>
          <w:sz w:val="24"/>
          <w:szCs w:val="24"/>
        </w:rPr>
        <w:t>Staffing -</w:t>
      </w:r>
      <w:r w:rsidRPr="009D633F">
        <w:rPr>
          <w:rFonts w:ascii="Times New Roman" w:hAnsi="Times New Roman" w:cs="Times New Roman"/>
          <w:sz w:val="24"/>
          <w:szCs w:val="24"/>
        </w:rPr>
        <w:t xml:space="preserve"> </w:t>
      </w:r>
      <w:r w:rsidRPr="00F47573">
        <w:rPr>
          <w:rFonts w:ascii="Times New Roman" w:hAnsi="Times New Roman" w:cs="Times New Roman"/>
          <w:b/>
          <w:sz w:val="24"/>
          <w:szCs w:val="24"/>
        </w:rPr>
        <w:t>Faculty (FT, PT), Classified, and Administration.</w:t>
      </w:r>
      <w:r w:rsidRPr="009D633F">
        <w:rPr>
          <w:rFonts w:ascii="Times New Roman" w:hAnsi="Times New Roman" w:cs="Times New Roman"/>
          <w:sz w:val="24"/>
          <w:szCs w:val="24"/>
        </w:rPr>
        <w:t xml:space="preserve">  Staffing budgets are funded within the allocation model as components of the respective college’s and district’s non-discretionary budgets.   </w:t>
      </w:r>
    </w:p>
    <w:p w14:paraId="2A24ABC3" w14:textId="77777777" w:rsidR="008B5EBA" w:rsidRPr="009D633F" w:rsidRDefault="008B5EBA" w:rsidP="008B5EBA">
      <w:pPr>
        <w:pStyle w:val="BodyText"/>
        <w:kinsoku w:val="0"/>
        <w:overflowPunct w:val="0"/>
        <w:ind w:left="0"/>
        <w:rPr>
          <w:rFonts w:ascii="Times New Roman" w:hAnsi="Times New Roman" w:cs="Times New Roman"/>
          <w:sz w:val="24"/>
          <w:szCs w:val="24"/>
        </w:rPr>
      </w:pPr>
      <w:r w:rsidRPr="009D633F">
        <w:rPr>
          <w:rFonts w:ascii="Times New Roman" w:hAnsi="Times New Roman" w:cs="Times New Roman"/>
          <w:sz w:val="24"/>
          <w:szCs w:val="24"/>
        </w:rPr>
        <w:t xml:space="preserve"> </w:t>
      </w:r>
    </w:p>
    <w:p w14:paraId="5BDE13DB"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Pr>
          <w:rFonts w:ascii="Times New Roman" w:hAnsi="Times New Roman" w:cs="Times New Roman"/>
          <w:b/>
          <w:sz w:val="24"/>
          <w:szCs w:val="24"/>
        </w:rPr>
        <w:t>Regulatory Compliance.</w:t>
      </w:r>
      <w:r>
        <w:rPr>
          <w:rFonts w:ascii="Times New Roman" w:hAnsi="Times New Roman" w:cs="Times New Roman"/>
          <w:sz w:val="24"/>
          <w:szCs w:val="24"/>
        </w:rPr>
        <w:t xml:space="preserve">  PCCD’s budget allocation meets regulatory compliance, including </w:t>
      </w:r>
      <w:r w:rsidRPr="009D633F">
        <w:rPr>
          <w:rFonts w:ascii="Times New Roman" w:hAnsi="Times New Roman" w:cs="Times New Roman"/>
          <w:sz w:val="24"/>
          <w:szCs w:val="24"/>
        </w:rPr>
        <w:t xml:space="preserve">FON, </w:t>
      </w:r>
      <w:r>
        <w:rPr>
          <w:rFonts w:ascii="Times New Roman" w:hAnsi="Times New Roman" w:cs="Times New Roman"/>
          <w:sz w:val="24"/>
          <w:szCs w:val="24"/>
        </w:rPr>
        <w:t xml:space="preserve">50% law, </w:t>
      </w:r>
      <w:r w:rsidRPr="009D633F">
        <w:rPr>
          <w:rFonts w:ascii="Times New Roman" w:hAnsi="Times New Roman" w:cs="Times New Roman"/>
          <w:sz w:val="24"/>
          <w:szCs w:val="24"/>
        </w:rPr>
        <w:t xml:space="preserve">Student Fees, and Contracted District Audit Manual.  </w:t>
      </w:r>
    </w:p>
    <w:p w14:paraId="71ACA55A" w14:textId="77777777" w:rsidR="008B5EBA" w:rsidRDefault="008B5EBA" w:rsidP="008B5EBA">
      <w:pPr>
        <w:pStyle w:val="BodyText"/>
        <w:kinsoku w:val="0"/>
        <w:overflowPunct w:val="0"/>
        <w:ind w:left="0"/>
        <w:rPr>
          <w:rFonts w:ascii="Times New Roman" w:hAnsi="Times New Roman" w:cs="Times New Roman"/>
          <w:sz w:val="24"/>
          <w:szCs w:val="24"/>
        </w:rPr>
      </w:pPr>
    </w:p>
    <w:p w14:paraId="07506403" w14:textId="77777777" w:rsidR="008B5EBA" w:rsidRDefault="008B5EBA" w:rsidP="008B5EBA">
      <w:pPr>
        <w:pStyle w:val="BodyText"/>
        <w:kinsoku w:val="0"/>
        <w:overflowPunct w:val="0"/>
        <w:ind w:left="0" w:firstLine="0"/>
        <w:rPr>
          <w:rFonts w:ascii="Times New Roman" w:hAnsi="Times New Roman" w:cs="Times New Roman"/>
          <w:sz w:val="24"/>
          <w:szCs w:val="24"/>
        </w:rPr>
      </w:pPr>
      <w:r w:rsidRPr="000F6210">
        <w:rPr>
          <w:rFonts w:ascii="Times New Roman" w:hAnsi="Times New Roman" w:cs="Times New Roman"/>
          <w:b/>
          <w:sz w:val="24"/>
          <w:szCs w:val="24"/>
        </w:rPr>
        <w:t>Non</w:t>
      </w:r>
      <w:r>
        <w:rPr>
          <w:rFonts w:ascii="Times New Roman" w:hAnsi="Times New Roman" w:cs="Times New Roman"/>
          <w:sz w:val="24"/>
          <w:szCs w:val="24"/>
        </w:rPr>
        <w:t>-</w:t>
      </w:r>
      <w:r w:rsidRPr="000F6210">
        <w:rPr>
          <w:rFonts w:ascii="Times New Roman" w:hAnsi="Times New Roman" w:cs="Times New Roman"/>
          <w:b/>
          <w:sz w:val="24"/>
          <w:szCs w:val="24"/>
        </w:rPr>
        <w:t>Resident Enrollment Fees</w:t>
      </w:r>
      <w:r>
        <w:rPr>
          <w:rFonts w:ascii="Times New Roman" w:hAnsi="Times New Roman" w:cs="Times New Roman"/>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budgets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attributed</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revenues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from</w:t>
      </w:r>
      <w:r w:rsidRPr="00160712">
        <w:rPr>
          <w:rFonts w:ascii="Times New Roman" w:hAnsi="Times New Roman" w:cs="Times New Roman"/>
          <w:spacing w:val="-6"/>
          <w:sz w:val="24"/>
          <w:szCs w:val="24"/>
        </w:rPr>
        <w:t xml:space="preserve"> </w:t>
      </w:r>
      <w:r w:rsidRPr="00160712">
        <w:rPr>
          <w:rFonts w:ascii="Times New Roman" w:hAnsi="Times New Roman" w:cs="Times New Roman"/>
          <w:spacing w:val="-1"/>
          <w:sz w:val="24"/>
          <w:szCs w:val="24"/>
        </w:rPr>
        <w:t>out-of-state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international</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students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allocated</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28"/>
          <w:sz w:val="24"/>
          <w:szCs w:val="24"/>
        </w:rPr>
        <w:t xml:space="preserve"> </w:t>
      </w:r>
      <w:r w:rsidRPr="00160712">
        <w:rPr>
          <w:rFonts w:ascii="Times New Roman" w:hAnsi="Times New Roman" w:cs="Times New Roman"/>
          <w:sz w:val="24"/>
          <w:szCs w:val="24"/>
        </w:rPr>
        <w:t>each</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college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proportion</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FTES</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generated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each</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college</w:t>
      </w:r>
      <w:r w:rsidRPr="00160712">
        <w:rPr>
          <w:rFonts w:ascii="Times New Roman" w:hAnsi="Times New Roman" w:cs="Times New Roman"/>
          <w:spacing w:val="-3"/>
          <w:sz w:val="24"/>
          <w:szCs w:val="24"/>
        </w:rPr>
        <w:t xml:space="preserve"> </w:t>
      </w:r>
      <w:r>
        <w:rPr>
          <w:rFonts w:ascii="Times New Roman" w:hAnsi="Times New Roman" w:cs="Times New Roman"/>
          <w:sz w:val="24"/>
          <w:szCs w:val="24"/>
        </w:rPr>
        <w:t>from</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out-of</w:t>
      </w:r>
      <w:r>
        <w:rPr>
          <w:rFonts w:ascii="Times New Roman" w:hAnsi="Times New Roman" w:cs="Times New Roman"/>
          <w:spacing w:val="-3"/>
          <w:sz w:val="24"/>
          <w:szCs w:val="24"/>
        </w:rPr>
        <w:t>-</w:t>
      </w:r>
      <w:r w:rsidRPr="00160712">
        <w:rPr>
          <w:rFonts w:ascii="Times New Roman" w:hAnsi="Times New Roman" w:cs="Times New Roman"/>
          <w:sz w:val="24"/>
          <w:szCs w:val="24"/>
        </w:rPr>
        <w:t>state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 international</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 xml:space="preserve">students. </w:t>
      </w:r>
    </w:p>
    <w:p w14:paraId="32197360" w14:textId="77777777" w:rsidR="008B5EBA" w:rsidRDefault="008B5EBA" w:rsidP="008B5EBA">
      <w:pPr>
        <w:pStyle w:val="BodyText"/>
        <w:kinsoku w:val="0"/>
        <w:overflowPunct w:val="0"/>
        <w:ind w:left="0" w:firstLine="0"/>
        <w:rPr>
          <w:rFonts w:ascii="Times New Roman" w:hAnsi="Times New Roman" w:cs="Times New Roman"/>
          <w:sz w:val="24"/>
          <w:szCs w:val="24"/>
        </w:rPr>
      </w:pPr>
    </w:p>
    <w:p w14:paraId="156BEAC4" w14:textId="77777777" w:rsidR="008B5EBA" w:rsidRPr="009D633F" w:rsidRDefault="008B5EBA" w:rsidP="008B5EBA">
      <w:pPr>
        <w:pStyle w:val="BodyText"/>
        <w:kinsoku w:val="0"/>
        <w:overflowPunct w:val="0"/>
        <w:ind w:left="0" w:firstLine="0"/>
        <w:rPr>
          <w:rFonts w:ascii="Times New Roman" w:hAnsi="Times New Roman" w:cs="Times New Roman"/>
          <w:sz w:val="24"/>
          <w:szCs w:val="24"/>
        </w:rPr>
      </w:pPr>
      <w:r>
        <w:rPr>
          <w:rFonts w:ascii="Times New Roman" w:hAnsi="Times New Roman" w:cs="Times New Roman"/>
          <w:b/>
          <w:sz w:val="24"/>
          <w:szCs w:val="24"/>
        </w:rPr>
        <w:t>Growth.</w:t>
      </w:r>
      <w:r w:rsidRPr="009D633F">
        <w:rPr>
          <w:rFonts w:ascii="Times New Roman" w:hAnsi="Times New Roman" w:cs="Times New Roman"/>
          <w:sz w:val="24"/>
          <w:szCs w:val="24"/>
        </w:rPr>
        <w:t xml:space="preserve">   To the extent </w:t>
      </w:r>
      <w:r>
        <w:rPr>
          <w:rFonts w:ascii="Times New Roman" w:hAnsi="Times New Roman" w:cs="Times New Roman"/>
          <w:sz w:val="24"/>
          <w:szCs w:val="24"/>
        </w:rPr>
        <w:t xml:space="preserve">that </w:t>
      </w:r>
      <w:r w:rsidRPr="009D633F">
        <w:rPr>
          <w:rFonts w:ascii="Times New Roman" w:hAnsi="Times New Roman" w:cs="Times New Roman"/>
          <w:sz w:val="24"/>
          <w:szCs w:val="24"/>
        </w:rPr>
        <w:t xml:space="preserve">new growth funds are provided by the State of California, growth will be allocated on the basis of FTES.  The amount per college will be dependent upon generation of funded FTES and </w:t>
      </w:r>
      <w:r>
        <w:rPr>
          <w:rFonts w:ascii="Times New Roman" w:hAnsi="Times New Roman" w:cs="Times New Roman"/>
          <w:sz w:val="24"/>
          <w:szCs w:val="24"/>
        </w:rPr>
        <w:t xml:space="preserve">the </w:t>
      </w:r>
      <w:r w:rsidRPr="009D633F">
        <w:rPr>
          <w:rFonts w:ascii="Times New Roman" w:hAnsi="Times New Roman" w:cs="Times New Roman"/>
          <w:sz w:val="24"/>
          <w:szCs w:val="24"/>
        </w:rPr>
        <w:t xml:space="preserve">achievement of productivity targets.  </w:t>
      </w:r>
    </w:p>
    <w:p w14:paraId="681A2037" w14:textId="77777777" w:rsidR="008B5EBA" w:rsidRDefault="008B5EBA" w:rsidP="008B5EBA">
      <w:pPr>
        <w:pStyle w:val="BodyText"/>
        <w:kinsoku w:val="0"/>
        <w:overflowPunct w:val="0"/>
        <w:ind w:left="0" w:firstLine="0"/>
        <w:rPr>
          <w:rFonts w:ascii="Times New Roman" w:hAnsi="Times New Roman" w:cs="Times New Roman"/>
          <w:spacing w:val="-5"/>
          <w:sz w:val="24"/>
          <w:szCs w:val="24"/>
        </w:rPr>
      </w:pPr>
    </w:p>
    <w:p w14:paraId="4D52D4F7" w14:textId="77777777" w:rsidR="008B5EBA" w:rsidRDefault="008B5EBA" w:rsidP="008B5EBA">
      <w:pPr>
        <w:pStyle w:val="BodyText"/>
        <w:kinsoku w:val="0"/>
        <w:overflowPunct w:val="0"/>
        <w:ind w:left="0" w:firstLine="0"/>
        <w:rPr>
          <w:rFonts w:ascii="Times New Roman" w:hAnsi="Times New Roman" w:cs="Times New Roman"/>
          <w:sz w:val="24"/>
          <w:szCs w:val="24"/>
        </w:rPr>
      </w:pPr>
      <w:r w:rsidRPr="000F6210">
        <w:rPr>
          <w:rFonts w:ascii="Times New Roman" w:hAnsi="Times New Roman" w:cs="Times New Roman"/>
          <w:b/>
          <w:sz w:val="24"/>
          <w:szCs w:val="24"/>
        </w:rPr>
        <w:t>Productivity</w:t>
      </w:r>
      <w:r>
        <w:rPr>
          <w:rFonts w:ascii="Times New Roman" w:hAnsi="Times New Roman" w:cs="Times New Roman"/>
          <w:b/>
          <w:sz w:val="24"/>
          <w:szCs w:val="24"/>
        </w:rPr>
        <w:t xml:space="preserve">.  </w:t>
      </w:r>
      <w:r w:rsidRPr="00B350CB">
        <w:rPr>
          <w:rFonts w:ascii="Times New Roman" w:hAnsi="Times New Roman" w:cs="Times New Roman"/>
          <w:sz w:val="24"/>
          <w:szCs w:val="24"/>
        </w:rPr>
        <w:t xml:space="preserve">Under the provisions of Senate Bill 361 (SB 361), state apportionment is primarily driven </w:t>
      </w:r>
      <w:r>
        <w:rPr>
          <w:rFonts w:ascii="Times New Roman" w:hAnsi="Times New Roman" w:cs="Times New Roman"/>
          <w:sz w:val="24"/>
          <w:szCs w:val="24"/>
        </w:rPr>
        <w:t xml:space="preserve">by </w:t>
      </w:r>
      <w:r w:rsidRPr="00B350CB">
        <w:rPr>
          <w:rFonts w:ascii="Times New Roman" w:hAnsi="Times New Roman" w:cs="Times New Roman"/>
          <w:sz w:val="24"/>
          <w:szCs w:val="24"/>
        </w:rPr>
        <w:t>FTES workload measure.  One such workload measure u</w:t>
      </w:r>
      <w:r>
        <w:rPr>
          <w:rFonts w:ascii="Times New Roman" w:hAnsi="Times New Roman" w:cs="Times New Roman"/>
          <w:sz w:val="24"/>
          <w:szCs w:val="24"/>
        </w:rPr>
        <w:t xml:space="preserve">sed is productivity that is </w:t>
      </w:r>
      <w:r w:rsidRPr="00B350CB">
        <w:rPr>
          <w:rFonts w:ascii="Times New Roman" w:hAnsi="Times New Roman" w:cs="Times New Roman"/>
          <w:sz w:val="24"/>
          <w:szCs w:val="24"/>
        </w:rPr>
        <w:t xml:space="preserve">generally defined by the number of FTES generated per Full-Time Equivalent Faculty (FTEF).  </w:t>
      </w:r>
      <w:r>
        <w:rPr>
          <w:rFonts w:ascii="Times New Roman" w:hAnsi="Times New Roman" w:cs="Times New Roman"/>
          <w:sz w:val="24"/>
          <w:szCs w:val="24"/>
        </w:rPr>
        <w:t>PCCD has set the</w:t>
      </w:r>
      <w:r w:rsidRPr="00B350CB">
        <w:rPr>
          <w:rFonts w:ascii="Times New Roman" w:hAnsi="Times New Roman" w:cs="Times New Roman"/>
          <w:sz w:val="24"/>
          <w:szCs w:val="24"/>
        </w:rPr>
        <w:t xml:space="preserve"> productivity target </w:t>
      </w:r>
      <w:r>
        <w:rPr>
          <w:rFonts w:ascii="Times New Roman" w:hAnsi="Times New Roman" w:cs="Times New Roman"/>
          <w:sz w:val="24"/>
          <w:szCs w:val="24"/>
        </w:rPr>
        <w:t>of</w:t>
      </w:r>
      <w:r w:rsidRPr="00B350CB">
        <w:rPr>
          <w:rFonts w:ascii="Times New Roman" w:hAnsi="Times New Roman" w:cs="Times New Roman"/>
          <w:sz w:val="24"/>
          <w:szCs w:val="24"/>
        </w:rPr>
        <w:t xml:space="preserve"> 17.5 FTES/FTEF</w:t>
      </w:r>
      <w:r>
        <w:rPr>
          <w:rFonts w:ascii="Times New Roman" w:hAnsi="Times New Roman" w:cs="Times New Roman"/>
          <w:sz w:val="24"/>
          <w:szCs w:val="24"/>
        </w:rPr>
        <w:t xml:space="preserve"> for its four colleges</w:t>
      </w:r>
      <w:r w:rsidRPr="00B350CB">
        <w:rPr>
          <w:rFonts w:ascii="Times New Roman" w:hAnsi="Times New Roman" w:cs="Times New Roman"/>
          <w:sz w:val="24"/>
          <w:szCs w:val="24"/>
        </w:rPr>
        <w:t xml:space="preserve">.   For any </w:t>
      </w:r>
      <w:r w:rsidRPr="00B350CB">
        <w:rPr>
          <w:rFonts w:ascii="Times New Roman" w:hAnsi="Times New Roman" w:cs="Times New Roman"/>
          <w:sz w:val="24"/>
          <w:szCs w:val="24"/>
        </w:rPr>
        <w:lastRenderedPageBreak/>
        <w:t>year in which the State funds growth,</w:t>
      </w:r>
      <w:r>
        <w:rPr>
          <w:rFonts w:ascii="Times New Roman" w:hAnsi="Times New Roman" w:cs="Times New Roman"/>
          <w:sz w:val="24"/>
          <w:szCs w:val="24"/>
        </w:rPr>
        <w:t xml:space="preserve"> a</w:t>
      </w:r>
      <w:r w:rsidRPr="00B350CB">
        <w:rPr>
          <w:rFonts w:ascii="Times New Roman" w:hAnsi="Times New Roman" w:cs="Times New Roman"/>
          <w:sz w:val="24"/>
          <w:szCs w:val="24"/>
        </w:rPr>
        <w:t xml:space="preserve">pproximately one half (50%) of all growth dollars funded and received in the current fiscal year from the State </w:t>
      </w:r>
      <w:r>
        <w:rPr>
          <w:rFonts w:ascii="Times New Roman" w:hAnsi="Times New Roman" w:cs="Times New Roman"/>
          <w:sz w:val="24"/>
          <w:szCs w:val="24"/>
        </w:rPr>
        <w:t>is</w:t>
      </w:r>
      <w:r w:rsidRPr="00B350CB">
        <w:rPr>
          <w:rFonts w:ascii="Times New Roman" w:hAnsi="Times New Roman" w:cs="Times New Roman"/>
          <w:sz w:val="24"/>
          <w:szCs w:val="24"/>
        </w:rPr>
        <w:t xml:space="preserve"> allocated to the four colleges in proportion to the FTES generated by that college to the District’s total funded FTES</w:t>
      </w:r>
      <w:r>
        <w:rPr>
          <w:rFonts w:ascii="Times New Roman" w:hAnsi="Times New Roman" w:cs="Times New Roman"/>
          <w:sz w:val="24"/>
          <w:szCs w:val="24"/>
        </w:rPr>
        <w:t xml:space="preserve">, while the other 50% is allocated to the college(s) </w:t>
      </w:r>
      <w:r w:rsidRPr="00B350CB">
        <w:rPr>
          <w:rFonts w:ascii="Times New Roman" w:hAnsi="Times New Roman" w:cs="Times New Roman"/>
          <w:sz w:val="24"/>
          <w:szCs w:val="24"/>
        </w:rPr>
        <w:t>that meet or exceed established productivity targets</w:t>
      </w:r>
      <w:r>
        <w:rPr>
          <w:rFonts w:ascii="Times New Roman" w:hAnsi="Times New Roman" w:cs="Times New Roman"/>
          <w:sz w:val="24"/>
          <w:szCs w:val="24"/>
        </w:rPr>
        <w:t>.</w:t>
      </w:r>
    </w:p>
    <w:p w14:paraId="7DC0F2A6" w14:textId="77777777" w:rsidR="008B5EBA" w:rsidRDefault="008B5EBA" w:rsidP="008B5EBA">
      <w:pPr>
        <w:pStyle w:val="BodyText"/>
        <w:kinsoku w:val="0"/>
        <w:overflowPunct w:val="0"/>
        <w:ind w:left="0" w:firstLine="0"/>
        <w:rPr>
          <w:rFonts w:ascii="Times New Roman" w:hAnsi="Times New Roman" w:cs="Times New Roman"/>
          <w:sz w:val="24"/>
          <w:szCs w:val="24"/>
        </w:rPr>
      </w:pPr>
    </w:p>
    <w:p w14:paraId="6E29D239" w14:textId="77777777" w:rsidR="008B5EBA" w:rsidRDefault="008B5EBA" w:rsidP="008B5EBA">
      <w:pPr>
        <w:pStyle w:val="BodyText"/>
        <w:kinsoku w:val="0"/>
        <w:overflowPunct w:val="0"/>
        <w:ind w:left="0" w:firstLine="0"/>
        <w:rPr>
          <w:rFonts w:ascii="Times New Roman" w:hAnsi="Times New Roman" w:cs="Times New Roman"/>
          <w:sz w:val="24"/>
          <w:szCs w:val="24"/>
        </w:rPr>
      </w:pPr>
      <w:r w:rsidRPr="00CA7E75">
        <w:rPr>
          <w:rFonts w:ascii="Times New Roman" w:hAnsi="Times New Roman" w:cs="Times New Roman"/>
          <w:b/>
          <w:sz w:val="24"/>
          <w:szCs w:val="24"/>
        </w:rPr>
        <w:t>Regulatory Costs – OPEB</w:t>
      </w:r>
      <w:r>
        <w:rPr>
          <w:rFonts w:ascii="Times New Roman" w:hAnsi="Times New Roman" w:cs="Times New Roman"/>
          <w:sz w:val="24"/>
          <w:szCs w:val="24"/>
        </w:rPr>
        <w:t>.  Beginning fiscal year 2010/</w:t>
      </w:r>
      <w:r w:rsidRPr="00D66E49">
        <w:rPr>
          <w:rFonts w:ascii="Times New Roman" w:hAnsi="Times New Roman" w:cs="Times New Roman"/>
          <w:sz w:val="24"/>
          <w:szCs w:val="24"/>
        </w:rPr>
        <w:t>11</w:t>
      </w:r>
      <w:r>
        <w:rPr>
          <w:rFonts w:ascii="Times New Roman" w:hAnsi="Times New Roman" w:cs="Times New Roman"/>
          <w:sz w:val="24"/>
          <w:szCs w:val="24"/>
        </w:rPr>
        <w:t xml:space="preserve">, </w:t>
      </w:r>
      <w:r w:rsidRPr="00D66E49">
        <w:rPr>
          <w:rFonts w:ascii="Times New Roman" w:hAnsi="Times New Roman" w:cs="Times New Roman"/>
          <w:sz w:val="24"/>
          <w:szCs w:val="24"/>
        </w:rPr>
        <w:t>the District implemented, as a piece of the revised OPEB strategy, an OPEB charge of 12.</w:t>
      </w:r>
      <w:r>
        <w:rPr>
          <w:rFonts w:ascii="Times New Roman" w:hAnsi="Times New Roman" w:cs="Times New Roman"/>
          <w:sz w:val="24"/>
          <w:szCs w:val="24"/>
        </w:rPr>
        <w:t>5% to each</w:t>
      </w:r>
      <w:r w:rsidRPr="00D66E49">
        <w:rPr>
          <w:rFonts w:ascii="Times New Roman" w:hAnsi="Times New Roman" w:cs="Times New Roman"/>
          <w:sz w:val="24"/>
          <w:szCs w:val="24"/>
        </w:rPr>
        <w:t xml:space="preserve"> position salary to be used to assist with funding the unfunded actuarial accrued liability of $221 million (per Bartel and Associates’ report dated 3/21/2011).  The application of this employer paid benefit charge is consistent with guidance provided by both the United States Department of Education and the California Department of Educati</w:t>
      </w:r>
      <w:r w:rsidR="00CF5C18">
        <w:rPr>
          <w:rFonts w:ascii="Times New Roman" w:hAnsi="Times New Roman" w:cs="Times New Roman"/>
          <w:sz w:val="24"/>
          <w:szCs w:val="24"/>
        </w:rPr>
        <w:t>on.   The annual charge, in 2018</w:t>
      </w:r>
      <w:r>
        <w:rPr>
          <w:rFonts w:ascii="Times New Roman" w:hAnsi="Times New Roman" w:cs="Times New Roman"/>
          <w:sz w:val="24"/>
          <w:szCs w:val="24"/>
        </w:rPr>
        <w:t>/</w:t>
      </w:r>
      <w:r w:rsidR="00CF5C18">
        <w:rPr>
          <w:rFonts w:ascii="Times New Roman" w:hAnsi="Times New Roman" w:cs="Times New Roman"/>
          <w:sz w:val="24"/>
          <w:szCs w:val="24"/>
        </w:rPr>
        <w:t>19 of 7</w:t>
      </w:r>
      <w:r w:rsidRPr="00D66E49">
        <w:rPr>
          <w:rFonts w:ascii="Times New Roman" w:hAnsi="Times New Roman" w:cs="Times New Roman"/>
          <w:sz w:val="24"/>
          <w:szCs w:val="24"/>
        </w:rPr>
        <w:t>.5%, is based upon an approved actuarial study and may fluctuate based upon revised actuarial studies.</w:t>
      </w:r>
    </w:p>
    <w:p w14:paraId="5572C1BA" w14:textId="77777777" w:rsidR="008B5EBA" w:rsidRDefault="008B5EBA" w:rsidP="008B5EBA">
      <w:pPr>
        <w:pStyle w:val="BodyText"/>
        <w:kinsoku w:val="0"/>
        <w:overflowPunct w:val="0"/>
        <w:ind w:left="0" w:firstLine="0"/>
        <w:rPr>
          <w:rFonts w:ascii="Times New Roman" w:hAnsi="Times New Roman" w:cs="Times New Roman"/>
          <w:sz w:val="24"/>
          <w:szCs w:val="24"/>
        </w:rPr>
      </w:pPr>
    </w:p>
    <w:p w14:paraId="2E7EE180" w14:textId="77777777" w:rsidR="008B5EBA" w:rsidRDefault="008B5EBA" w:rsidP="008B5EBA">
      <w:pPr>
        <w:pStyle w:val="BodyText"/>
        <w:kinsoku w:val="0"/>
        <w:overflowPunct w:val="0"/>
        <w:ind w:left="0" w:firstLine="0"/>
        <w:rPr>
          <w:rFonts w:ascii="Times New Roman" w:hAnsi="Times New Roman" w:cs="Times New Roman"/>
          <w:spacing w:val="-5"/>
          <w:sz w:val="24"/>
          <w:szCs w:val="24"/>
        </w:rPr>
      </w:pPr>
      <w:r w:rsidRPr="00CA7E75">
        <w:rPr>
          <w:rFonts w:ascii="Times New Roman" w:hAnsi="Times New Roman" w:cs="Times New Roman"/>
          <w:b/>
          <w:sz w:val="24"/>
          <w:szCs w:val="24"/>
        </w:rPr>
        <w:t>Assessment for Centralized Services</w:t>
      </w:r>
      <w:r>
        <w:rPr>
          <w:rFonts w:ascii="Times New Roman" w:hAnsi="Times New Roman" w:cs="Times New Roman"/>
          <w:b/>
          <w:sz w:val="24"/>
          <w:szCs w:val="24"/>
        </w:rPr>
        <w:t xml:space="preserve">.  </w:t>
      </w:r>
      <w:r>
        <w:rPr>
          <w:rFonts w:ascii="Times New Roman" w:hAnsi="Times New Roman" w:cs="Times New Roman"/>
          <w:sz w:val="24"/>
          <w:szCs w:val="24"/>
        </w:rPr>
        <w:t>E</w:t>
      </w:r>
      <w:r w:rsidRPr="00160712">
        <w:rPr>
          <w:rFonts w:ascii="Times New Roman" w:hAnsi="Times New Roman" w:cs="Times New Roman"/>
          <w:sz w:val="24"/>
          <w:szCs w:val="24"/>
        </w:rPr>
        <w:t>xpenses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for</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centralized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services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allocated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each</w:t>
      </w:r>
      <w:r w:rsidRPr="00160712">
        <w:rPr>
          <w:rFonts w:ascii="Times New Roman" w:hAnsi="Times New Roman" w:cs="Times New Roman"/>
          <w:spacing w:val="-5"/>
          <w:sz w:val="24"/>
          <w:szCs w:val="24"/>
        </w:rPr>
        <w:t xml:space="preserve"> </w:t>
      </w:r>
      <w:r>
        <w:rPr>
          <w:rFonts w:ascii="Times New Roman" w:hAnsi="Times New Roman" w:cs="Times New Roman"/>
          <w:spacing w:val="-5"/>
          <w:sz w:val="24"/>
          <w:szCs w:val="24"/>
        </w:rPr>
        <w:t>c</w:t>
      </w:r>
      <w:r w:rsidRPr="00160712">
        <w:rPr>
          <w:rFonts w:ascii="Times New Roman" w:hAnsi="Times New Roman" w:cs="Times New Roman"/>
          <w:sz w:val="24"/>
          <w:szCs w:val="24"/>
        </w:rPr>
        <w:t>ollege, again</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based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on</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three-year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rolling</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average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FTES.</w:t>
      </w:r>
      <w:r w:rsidRPr="00160712">
        <w:rPr>
          <w:rFonts w:ascii="Times New Roman" w:hAnsi="Times New Roman" w:cs="Times New Roman"/>
          <w:spacing w:val="51"/>
          <w:sz w:val="24"/>
          <w:szCs w:val="24"/>
        </w:rPr>
        <w:t xml:space="preserve"> </w:t>
      </w:r>
      <w:r>
        <w:rPr>
          <w:rFonts w:ascii="Times New Roman" w:hAnsi="Times New Roman" w:cs="Times New Roman"/>
          <w:sz w:val="24"/>
          <w:szCs w:val="24"/>
        </w:rPr>
        <w:t>Some of these c</w:t>
      </w:r>
      <w:r w:rsidRPr="00160712">
        <w:rPr>
          <w:rFonts w:ascii="Times New Roman" w:hAnsi="Times New Roman" w:cs="Times New Roman"/>
          <w:sz w:val="24"/>
          <w:szCs w:val="24"/>
        </w:rPr>
        <w:t>entralized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services</w:t>
      </w:r>
      <w:r w:rsidRPr="00160712">
        <w:rPr>
          <w:rFonts w:ascii="Times New Roman" w:hAnsi="Times New Roman" w:cs="Times New Roman"/>
          <w:spacing w:val="-5"/>
          <w:sz w:val="24"/>
          <w:szCs w:val="24"/>
        </w:rPr>
        <w:t xml:space="preserve"> </w:t>
      </w:r>
      <w:r>
        <w:rPr>
          <w:rFonts w:ascii="Times New Roman" w:hAnsi="Times New Roman" w:cs="Times New Roman"/>
          <w:sz w:val="24"/>
          <w:szCs w:val="24"/>
        </w:rPr>
        <w:t>occur within</w:t>
      </w:r>
      <w:r w:rsidRPr="0016071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the </w:t>
      </w:r>
      <w:r w:rsidRPr="00160712">
        <w:rPr>
          <w:rFonts w:ascii="Times New Roman" w:hAnsi="Times New Roman" w:cs="Times New Roman"/>
          <w:sz w:val="24"/>
          <w:szCs w:val="24"/>
        </w:rPr>
        <w:t>District</w:t>
      </w:r>
      <w:r>
        <w:rPr>
          <w:rFonts w:ascii="Times New Roman" w:hAnsi="Times New Roman" w:cs="Times New Roman"/>
          <w:sz w:val="24"/>
          <w:szCs w:val="24"/>
        </w:rPr>
        <w:t xml:space="preserve"> service centers </w:t>
      </w:r>
      <w:r w:rsidRPr="00160712">
        <w:rPr>
          <w:rFonts w:ascii="Times New Roman" w:hAnsi="Times New Roman" w:cs="Times New Roman"/>
          <w:sz w:val="24"/>
          <w:szCs w:val="24"/>
        </w:rPr>
        <w:t>that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provide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colleges</w:t>
      </w:r>
      <w:r>
        <w:rPr>
          <w:rFonts w:ascii="Times New Roman" w:hAnsi="Times New Roman" w:cs="Times New Roman"/>
          <w:sz w:val="24"/>
          <w:szCs w:val="24"/>
        </w:rPr>
        <w: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District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whole</w:t>
      </w:r>
      <w:r>
        <w:rPr>
          <w:rFonts w:ascii="Times New Roman" w:hAnsi="Times New Roman" w:cs="Times New Roman"/>
          <w:sz w:val="24"/>
          <w:szCs w:val="24"/>
        </w:rPr>
        <w:t>,</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support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in functional</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areas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that</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specifically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not</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located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colleges</w:t>
      </w:r>
      <w:r>
        <w:rPr>
          <w:rFonts w:ascii="Times New Roman" w:hAnsi="Times New Roman" w:cs="Times New Roman"/>
          <w:sz w:val="24"/>
          <w:szCs w:val="24"/>
        </w:rPr>
        <w:t>, while other c</w:t>
      </w:r>
      <w:r w:rsidRPr="00160712">
        <w:rPr>
          <w:rFonts w:ascii="Times New Roman" w:hAnsi="Times New Roman" w:cs="Times New Roman"/>
          <w:sz w:val="24"/>
          <w:szCs w:val="24"/>
        </w:rPr>
        <w:t>entralized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services</w:t>
      </w:r>
      <w:r w:rsidRPr="00160712">
        <w:rPr>
          <w:rFonts w:ascii="Times New Roman" w:hAnsi="Times New Roman" w:cs="Times New Roman"/>
          <w:spacing w:val="-4"/>
          <w:sz w:val="24"/>
          <w:szCs w:val="24"/>
        </w:rPr>
        <w:t xml:space="preserve"> </w:t>
      </w:r>
      <w:r>
        <w:rPr>
          <w:rFonts w:ascii="Times New Roman" w:hAnsi="Times New Roman" w:cs="Times New Roman"/>
          <w:spacing w:val="-4"/>
          <w:sz w:val="24"/>
          <w:szCs w:val="24"/>
        </w:rPr>
        <w:t>occur within centralized service centers</w:t>
      </w:r>
      <w:r>
        <w:rPr>
          <w:rFonts w:ascii="Times New Roman" w:hAnsi="Times New Roman" w:cs="Times New Roman"/>
          <w:sz w:val="24"/>
          <w:szCs w:val="24"/>
        </w:rPr>
        <w:t xml:space="preserve"> –</w:t>
      </w:r>
      <w:r w:rsidRPr="00160712">
        <w:rPr>
          <w:rFonts w:ascii="Times New Roman" w:hAnsi="Times New Roman" w:cs="Times New Roman"/>
          <w:sz w:val="24"/>
          <w:szCs w:val="24"/>
        </w:rPr>
        <w:t xml:space="preserve"> departments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which</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physically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located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at</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respective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colleges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with</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personnel</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assigned,</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but</w:t>
      </w:r>
      <w:r w:rsidRPr="00160712">
        <w:rPr>
          <w:rFonts w:ascii="Times New Roman" w:hAnsi="Times New Roman" w:cs="Times New Roman"/>
          <w:w w:val="99"/>
          <w:sz w:val="24"/>
          <w:szCs w:val="24"/>
        </w:rPr>
        <w:t xml:space="preserve"> </w:t>
      </w:r>
      <w:r w:rsidRPr="00160712">
        <w:rPr>
          <w:rFonts w:ascii="Times New Roman" w:hAnsi="Times New Roman" w:cs="Times New Roman"/>
          <w:sz w:val="24"/>
          <w:szCs w:val="24"/>
        </w:rPr>
        <w:t>for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which</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budgets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have</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been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centralized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for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cost</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efficiency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accountability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purposes.</w:t>
      </w:r>
      <w:r>
        <w:rPr>
          <w:rFonts w:ascii="Times New Roman" w:hAnsi="Times New Roman" w:cs="Times New Roman"/>
          <w:sz w:val="24"/>
          <w:szCs w:val="24"/>
        </w:rPr>
        <w:t xml:space="preserve">  In total, there are 18 centralized district services</w:t>
      </w:r>
      <w:r w:rsidRPr="00160712">
        <w:rPr>
          <w:rFonts w:ascii="Times New Roman" w:hAnsi="Times New Roman" w:cs="Times New Roman"/>
          <w:sz w:val="24"/>
          <w:szCs w:val="24"/>
        </w:rPr>
        <w:t>.</w:t>
      </w:r>
      <w:r w:rsidRPr="00160712">
        <w:rPr>
          <w:rFonts w:ascii="Times New Roman" w:hAnsi="Times New Roman" w:cs="Times New Roman"/>
          <w:spacing w:val="-5"/>
          <w:sz w:val="24"/>
          <w:szCs w:val="24"/>
        </w:rPr>
        <w:t xml:space="preserve"> </w:t>
      </w:r>
    </w:p>
    <w:p w14:paraId="549DB8AD" w14:textId="77777777" w:rsidR="008B5EBA" w:rsidRDefault="008B5EBA" w:rsidP="008B5EBA">
      <w:pPr>
        <w:pStyle w:val="BodyText"/>
        <w:kinsoku w:val="0"/>
        <w:overflowPunct w:val="0"/>
        <w:ind w:left="0" w:firstLine="0"/>
        <w:rPr>
          <w:rFonts w:ascii="Times New Roman" w:hAnsi="Times New Roman" w:cs="Times New Roman"/>
          <w:spacing w:val="-5"/>
          <w:sz w:val="24"/>
          <w:szCs w:val="24"/>
        </w:rPr>
      </w:pPr>
    </w:p>
    <w:p w14:paraId="41C2A222" w14:textId="77777777" w:rsidR="008B5EBA" w:rsidRPr="00C30647" w:rsidRDefault="008B5EBA" w:rsidP="008B5EBA">
      <w:pPr>
        <w:pStyle w:val="BodyText"/>
        <w:kinsoku w:val="0"/>
        <w:overflowPunct w:val="0"/>
        <w:ind w:left="0" w:firstLine="0"/>
        <w:rPr>
          <w:rFonts w:ascii="Times New Roman" w:hAnsi="Times New Roman" w:cs="Times New Roman"/>
          <w:sz w:val="24"/>
          <w:szCs w:val="24"/>
        </w:rPr>
      </w:pPr>
      <w:r>
        <w:rPr>
          <w:rFonts w:ascii="Times New Roman" w:hAnsi="Times New Roman" w:cs="Times New Roman"/>
          <w:b/>
          <w:spacing w:val="-5"/>
          <w:sz w:val="24"/>
          <w:szCs w:val="24"/>
        </w:rPr>
        <w:t>Other Factors</w:t>
      </w:r>
      <w:r w:rsidRPr="00CA7E75">
        <w:rPr>
          <w:rFonts w:ascii="Times New Roman" w:hAnsi="Times New Roman" w:cs="Times New Roman"/>
          <w:b/>
          <w:spacing w:val="-5"/>
          <w:sz w:val="24"/>
          <w:szCs w:val="24"/>
        </w:rPr>
        <w:t>.</w:t>
      </w:r>
      <w:r>
        <w:rPr>
          <w:rFonts w:ascii="Times New Roman" w:hAnsi="Times New Roman" w:cs="Times New Roman"/>
          <w:spacing w:val="-5"/>
          <w:sz w:val="24"/>
          <w:szCs w:val="24"/>
        </w:rPr>
        <w:t xml:space="preserve">  BAM also illustrates allocations for multi-year information technology (IT) expenditures, for facilities, and for maintenance and operation expenditures; it also describes the use of carryover, apportionment revenue adjustment, summer FTES, and how to shift resources among colleges.  For details, please see PCCD BAM.</w:t>
      </w:r>
    </w:p>
    <w:p w14:paraId="62D2D1A9" w14:textId="77777777" w:rsidR="003B3A6A" w:rsidRDefault="003B3A6A" w:rsidP="003047F2">
      <w:pPr>
        <w:spacing w:after="0" w:line="240" w:lineRule="auto"/>
        <w:rPr>
          <w:rFonts w:ascii="Times New Roman" w:eastAsia="Times New Roman" w:hAnsi="Times New Roman" w:cs="Times New Roman"/>
          <w:sz w:val="24"/>
          <w:szCs w:val="24"/>
        </w:rPr>
      </w:pPr>
    </w:p>
    <w:p w14:paraId="4CC21C08" w14:textId="77777777" w:rsidR="008B5EBA" w:rsidRDefault="008B5E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BA3E5D" w14:textId="77777777" w:rsidR="008B5EBA" w:rsidRDefault="008B5EBA" w:rsidP="008B5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 3</w:t>
      </w:r>
    </w:p>
    <w:p w14:paraId="7CF75F5B" w14:textId="77777777" w:rsidR="008B5EBA" w:rsidRDefault="008B5EBA" w:rsidP="008B5EBA">
      <w:pPr>
        <w:spacing w:after="0" w:line="240" w:lineRule="auto"/>
        <w:jc w:val="center"/>
        <w:rPr>
          <w:rFonts w:ascii="Times New Roman" w:eastAsia="Times New Roman" w:hAnsi="Times New Roman" w:cs="Times New Roman"/>
          <w:sz w:val="24"/>
          <w:szCs w:val="24"/>
        </w:rPr>
      </w:pPr>
    </w:p>
    <w:p w14:paraId="391223A4" w14:textId="77777777" w:rsidR="008B5EBA" w:rsidRDefault="008B5EBA" w:rsidP="008B5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PCCD Five-Year Integrated Financial Plan: </w:t>
      </w:r>
    </w:p>
    <w:p w14:paraId="07EE0E8B" w14:textId="77777777" w:rsidR="008B5EBA" w:rsidRDefault="008B5EBA" w:rsidP="008B5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Guiding Principles, and Budget Assumptions</w:t>
      </w:r>
    </w:p>
    <w:p w14:paraId="52B0944E" w14:textId="77777777" w:rsidR="008B5EBA" w:rsidRDefault="008B5EBA" w:rsidP="008B5EBA">
      <w:pPr>
        <w:spacing w:after="0" w:line="240" w:lineRule="auto"/>
        <w:jc w:val="center"/>
        <w:rPr>
          <w:rFonts w:ascii="Times New Roman" w:eastAsia="Times New Roman" w:hAnsi="Times New Roman" w:cs="Times New Roman"/>
          <w:sz w:val="24"/>
          <w:szCs w:val="24"/>
        </w:rPr>
      </w:pPr>
    </w:p>
    <w:p w14:paraId="5B365BD0" w14:textId="77777777" w:rsidR="008B5EBA" w:rsidRDefault="008B5EBA" w:rsidP="008B5E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4F6D0E7B" w14:textId="77777777" w:rsidR="008B5EBA" w:rsidRDefault="008B5EBA" w:rsidP="008B5EBA">
      <w:pPr>
        <w:spacing w:after="0" w:line="240" w:lineRule="auto"/>
        <w:jc w:val="center"/>
        <w:rPr>
          <w:rFonts w:ascii="Times New Roman" w:eastAsia="Times New Roman" w:hAnsi="Times New Roman" w:cs="Times New Roman"/>
          <w:sz w:val="24"/>
          <w:szCs w:val="24"/>
        </w:rPr>
      </w:pPr>
    </w:p>
    <w:p w14:paraId="25D16F4F" w14:textId="77777777" w:rsidR="008B5EBA" w:rsidRPr="00031002" w:rsidRDefault="008B5EBA" w:rsidP="008B5EBA">
      <w:pPr>
        <w:spacing w:after="0"/>
        <w:ind w:left="720" w:right="720"/>
        <w:rPr>
          <w:rFonts w:ascii="Times New Roman" w:hAnsi="Times New Roman" w:cs="Times New Roman"/>
        </w:rPr>
      </w:pPr>
      <w:r w:rsidRPr="00031002">
        <w:rPr>
          <w:rFonts w:ascii="Times New Roman" w:hAnsi="Times New Roman" w:cs="Times New Roman"/>
        </w:rPr>
        <w:t xml:space="preserve">PCCD’s four </w:t>
      </w:r>
      <w:r>
        <w:rPr>
          <w:rFonts w:ascii="Times New Roman" w:hAnsi="Times New Roman" w:cs="Times New Roman"/>
        </w:rPr>
        <w:t>C</w:t>
      </w:r>
      <w:r w:rsidRPr="00031002">
        <w:rPr>
          <w:rFonts w:ascii="Times New Roman" w:hAnsi="Times New Roman" w:cs="Times New Roman"/>
        </w:rPr>
        <w:t xml:space="preserve">olleges are </w:t>
      </w:r>
      <w:r>
        <w:rPr>
          <w:rFonts w:ascii="Times New Roman" w:hAnsi="Times New Roman" w:cs="Times New Roman"/>
        </w:rPr>
        <w:t xml:space="preserve">accredited by </w:t>
      </w:r>
      <w:r w:rsidRPr="00031002">
        <w:rPr>
          <w:rFonts w:ascii="Times New Roman" w:hAnsi="Times New Roman" w:cs="Times New Roman"/>
        </w:rPr>
        <w:t>ACCJC</w:t>
      </w:r>
      <w:r>
        <w:rPr>
          <w:rFonts w:ascii="Times New Roman" w:hAnsi="Times New Roman" w:cs="Times New Roman"/>
        </w:rPr>
        <w:t xml:space="preserve">.  Annually the Colleges submit their </w:t>
      </w:r>
      <w:r w:rsidRPr="00031002">
        <w:rPr>
          <w:rFonts w:ascii="Times New Roman" w:hAnsi="Times New Roman" w:cs="Times New Roman"/>
        </w:rPr>
        <w:t>A</w:t>
      </w:r>
      <w:r>
        <w:rPr>
          <w:rFonts w:ascii="Times New Roman" w:hAnsi="Times New Roman" w:cs="Times New Roman"/>
        </w:rPr>
        <w:t xml:space="preserve">nnual </w:t>
      </w:r>
      <w:r w:rsidRPr="00031002">
        <w:rPr>
          <w:rFonts w:ascii="Times New Roman" w:hAnsi="Times New Roman" w:cs="Times New Roman"/>
        </w:rPr>
        <w:t>F</w:t>
      </w:r>
      <w:r>
        <w:rPr>
          <w:rFonts w:ascii="Times New Roman" w:hAnsi="Times New Roman" w:cs="Times New Roman"/>
        </w:rPr>
        <w:t>inancial R</w:t>
      </w:r>
      <w:r w:rsidRPr="00031002">
        <w:rPr>
          <w:rFonts w:ascii="Times New Roman" w:hAnsi="Times New Roman" w:cs="Times New Roman"/>
        </w:rPr>
        <w:t>eports to the Commission. The guid</w:t>
      </w:r>
      <w:r>
        <w:rPr>
          <w:rFonts w:ascii="Times New Roman" w:hAnsi="Times New Roman" w:cs="Times New Roman"/>
        </w:rPr>
        <w:t>elines</w:t>
      </w:r>
      <w:r w:rsidRPr="00031002">
        <w:rPr>
          <w:rFonts w:ascii="Times New Roman" w:hAnsi="Times New Roman" w:cs="Times New Roman"/>
        </w:rPr>
        <w:t xml:space="preserve"> for </w:t>
      </w:r>
      <w:r>
        <w:rPr>
          <w:rFonts w:ascii="Times New Roman" w:hAnsi="Times New Roman" w:cs="Times New Roman"/>
        </w:rPr>
        <w:t xml:space="preserve">the </w:t>
      </w:r>
      <w:r w:rsidRPr="00031002">
        <w:rPr>
          <w:rFonts w:ascii="Times New Roman" w:hAnsi="Times New Roman" w:cs="Times New Roman"/>
        </w:rPr>
        <w:t>development of th</w:t>
      </w:r>
      <w:r>
        <w:rPr>
          <w:rFonts w:ascii="Times New Roman" w:hAnsi="Times New Roman" w:cs="Times New Roman"/>
        </w:rPr>
        <w:t>is</w:t>
      </w:r>
      <w:r w:rsidRPr="00031002">
        <w:rPr>
          <w:rFonts w:ascii="Times New Roman" w:hAnsi="Times New Roman" w:cs="Times New Roman"/>
        </w:rPr>
        <w:t xml:space="preserve"> Five-Year Integrated Financial Plan include the new Student Centered Funding Formula, Ed. Code, Title 5 Section 58311</w:t>
      </w:r>
      <w:r>
        <w:rPr>
          <w:rFonts w:ascii="Times New Roman" w:hAnsi="Times New Roman" w:cs="Times New Roman"/>
        </w:rPr>
        <w:t>,</w:t>
      </w:r>
      <w:r w:rsidRPr="00031002">
        <w:rPr>
          <w:rFonts w:ascii="Times New Roman" w:hAnsi="Times New Roman" w:cs="Times New Roman"/>
        </w:rPr>
        <w:t xml:space="preserve"> and PCCD</w:t>
      </w:r>
      <w:r>
        <w:rPr>
          <w:rFonts w:ascii="Times New Roman" w:hAnsi="Times New Roman" w:cs="Times New Roman"/>
        </w:rPr>
        <w:t>’s budget development</w:t>
      </w:r>
      <w:r w:rsidRPr="00031002">
        <w:rPr>
          <w:rFonts w:ascii="Times New Roman" w:hAnsi="Times New Roman" w:cs="Times New Roman"/>
        </w:rPr>
        <w:t xml:space="preserve"> guid</w:t>
      </w:r>
      <w:r>
        <w:rPr>
          <w:rFonts w:ascii="Times New Roman" w:hAnsi="Times New Roman" w:cs="Times New Roman"/>
        </w:rPr>
        <w:t>ing principles</w:t>
      </w:r>
      <w:r w:rsidRPr="00031002">
        <w:rPr>
          <w:rFonts w:ascii="Times New Roman" w:hAnsi="Times New Roman" w:cs="Times New Roman"/>
        </w:rPr>
        <w:t xml:space="preserve"> and assumptions. </w:t>
      </w:r>
    </w:p>
    <w:p w14:paraId="6EA7EF61" w14:textId="77777777" w:rsidR="008B5EBA" w:rsidRPr="001E042D" w:rsidRDefault="008B5EBA" w:rsidP="008B5EBA">
      <w:pPr>
        <w:spacing w:after="0" w:line="240" w:lineRule="auto"/>
        <w:jc w:val="center"/>
        <w:rPr>
          <w:rFonts w:ascii="Times New Roman" w:eastAsia="Times New Roman" w:hAnsi="Times New Roman" w:cs="Times New Roman"/>
          <w:sz w:val="24"/>
          <w:szCs w:val="24"/>
        </w:rPr>
      </w:pPr>
    </w:p>
    <w:p w14:paraId="3B975998" w14:textId="77777777" w:rsidR="008B5EBA" w:rsidRDefault="008B5EBA" w:rsidP="008B5EBA">
      <w:pPr>
        <w:spacing w:after="0"/>
        <w:jc w:val="center"/>
        <w:rPr>
          <w:rFonts w:ascii="Times New Roman" w:hAnsi="Times New Roman" w:cs="Times New Roman"/>
          <w:sz w:val="24"/>
          <w:szCs w:val="24"/>
        </w:rPr>
      </w:pPr>
    </w:p>
    <w:p w14:paraId="3854F1B6" w14:textId="77777777" w:rsidR="008B5EBA" w:rsidRPr="007F5D40" w:rsidRDefault="008B5EBA" w:rsidP="008B5EBA">
      <w:pPr>
        <w:spacing w:after="0"/>
        <w:rPr>
          <w:rFonts w:ascii="Times New Roman" w:hAnsi="Times New Roman" w:cs="Times New Roman"/>
          <w:b/>
          <w:sz w:val="24"/>
          <w:szCs w:val="24"/>
        </w:rPr>
      </w:pPr>
      <w:r w:rsidRPr="007F5D40">
        <w:rPr>
          <w:rFonts w:ascii="Times New Roman" w:hAnsi="Times New Roman" w:cs="Times New Roman"/>
          <w:b/>
          <w:sz w:val="24"/>
          <w:szCs w:val="24"/>
        </w:rPr>
        <w:t>Background</w:t>
      </w:r>
    </w:p>
    <w:p w14:paraId="2DC9B6A0"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 xml:space="preserve">The Peralta Community College District, including Berkeley City College, College of Alameda, Laney College, and Merritt College, are accredited by the </w:t>
      </w:r>
      <w:hyperlink r:id="rId31" w:history="1">
        <w:r w:rsidRPr="0058194A">
          <w:rPr>
            <w:rStyle w:val="Hyperlink"/>
            <w:rFonts w:ascii="Times New Roman" w:hAnsi="Times New Roman" w:cs="Times New Roman"/>
            <w:sz w:val="24"/>
            <w:szCs w:val="24"/>
          </w:rPr>
          <w:t>Accrediting Commission for Community and Junior Colleges (ACCJC)</w:t>
        </w:r>
      </w:hyperlink>
      <w:r>
        <w:rPr>
          <w:rFonts w:ascii="Times New Roman" w:hAnsi="Times New Roman" w:cs="Times New Roman"/>
          <w:sz w:val="24"/>
          <w:szCs w:val="24"/>
        </w:rPr>
        <w:t>.  The development of this Five-Year Integrated Financial Plan addresses the ACCJC’s requirement for “</w:t>
      </w:r>
      <w:hyperlink r:id="rId32" w:history="1">
        <w:r w:rsidRPr="00CD78AE">
          <w:rPr>
            <w:rStyle w:val="Hyperlink"/>
            <w:rFonts w:ascii="Times New Roman" w:hAnsi="Times New Roman" w:cs="Times New Roman"/>
            <w:sz w:val="24"/>
            <w:szCs w:val="24"/>
          </w:rPr>
          <w:t>Institutional Fiscal Data and Updated Requirements for Evidentiary Documents.</w:t>
        </w:r>
      </w:hyperlink>
      <w:r>
        <w:rPr>
          <w:rFonts w:ascii="Times New Roman" w:hAnsi="Times New Roman" w:cs="Times New Roman"/>
          <w:sz w:val="24"/>
          <w:szCs w:val="24"/>
        </w:rPr>
        <w:t>”  By developing a five-year financial plan, guided by the 12 Principles for Integrated Financial Planning and based upon six general budget assumptions listed below, PCCD also adheres to the accreditation standards informed by ACCJC.</w:t>
      </w:r>
    </w:p>
    <w:p w14:paraId="2E6FD3FE" w14:textId="77777777" w:rsidR="008B5EBA" w:rsidRDefault="008B5EBA" w:rsidP="008B5EBA">
      <w:pPr>
        <w:spacing w:after="0"/>
        <w:rPr>
          <w:rFonts w:ascii="Times New Roman" w:hAnsi="Times New Roman" w:cs="Times New Roman"/>
          <w:sz w:val="24"/>
          <w:szCs w:val="24"/>
        </w:rPr>
      </w:pPr>
    </w:p>
    <w:p w14:paraId="13249623"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 xml:space="preserve">Per adopted Board policy, PCCD and its four colleges are required to submit an Annual Financial Report (AFR), including the districtwide annual audit, to be reviewed and approved by its Board, and then submitted to AACJC, Western Association of Schools and Colleges. The purpose of AFR is to monitor the fiscal condition of Peralta Colleges in accordance with federal requirements and to enable ACCJC to identify financial risks at both the district and college levels. Based upon data submitted through AFR, AACJC assesses Peralta’s institutional finances through a Composite Financial Index (CFI) using several major factors: Primary Reserve Ratio, Net Operating Revenue Ratio, Salary and Benefit percentages, enrollment changes, default rates on Federal Student Loans, audit reports, and other relevant financial information. After reviewing data in the PCCD’s 2018 AFR, ACCJC requested the district develop a long-term financial plan in order to address several major financial risk factors.  In response to this request, PCCD immediately answered this call for action. </w:t>
      </w:r>
    </w:p>
    <w:p w14:paraId="7DA06E8A" w14:textId="77777777" w:rsidR="008B5EBA" w:rsidRDefault="008B5EBA" w:rsidP="008B5EBA">
      <w:pPr>
        <w:spacing w:after="0"/>
        <w:rPr>
          <w:rFonts w:ascii="Times New Roman" w:hAnsi="Times New Roman" w:cs="Times New Roman"/>
          <w:sz w:val="24"/>
          <w:szCs w:val="24"/>
        </w:rPr>
      </w:pPr>
    </w:p>
    <w:p w14:paraId="0EBD9C52" w14:textId="77777777" w:rsidR="008B5EBA" w:rsidRDefault="008B5EBA" w:rsidP="008B5E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main force behind the development of this Five-Year Plan is the pending budget deficit that has been projected by PCCD’s Office of Finance and Administration.  Without any intervention, the District and its four colleges will </w:t>
      </w:r>
      <w:r w:rsidRPr="00844338">
        <w:rPr>
          <w:rFonts w:ascii="Times New Roman" w:hAnsi="Times New Roman" w:cs="Times New Roman"/>
          <w:sz w:val="24"/>
          <w:szCs w:val="24"/>
        </w:rPr>
        <w:t xml:space="preserve">experience a </w:t>
      </w:r>
      <w:r>
        <w:rPr>
          <w:rFonts w:ascii="Times New Roman" w:hAnsi="Times New Roman" w:cs="Times New Roman"/>
          <w:sz w:val="24"/>
          <w:szCs w:val="24"/>
        </w:rPr>
        <w:t xml:space="preserve">declining fund balance </w:t>
      </w:r>
      <w:r w:rsidRPr="7176597F">
        <w:rPr>
          <w:rFonts w:ascii="Times New Roman" w:hAnsi="Times New Roman" w:cs="Times New Roman"/>
          <w:sz w:val="24"/>
          <w:szCs w:val="24"/>
        </w:rPr>
        <w:t>this year and the next five years to come.</w:t>
      </w:r>
      <w:r>
        <w:rPr>
          <w:rFonts w:ascii="Times New Roman" w:hAnsi="Times New Roman" w:cs="Times New Roman"/>
          <w:sz w:val="24"/>
          <w:szCs w:val="24"/>
        </w:rPr>
        <w:t xml:space="preserve">  </w:t>
      </w:r>
      <w:r w:rsidRPr="00242C47">
        <w:rPr>
          <w:rFonts w:ascii="Times New Roman" w:hAnsi="Times New Roman" w:cs="Times New Roman"/>
          <w:sz w:val="24"/>
          <w:szCs w:val="24"/>
        </w:rPr>
        <w:t>Over a period of two academic years (2016-2018), the enrollment at the four PCCD col</w:t>
      </w:r>
      <w:r>
        <w:rPr>
          <w:rFonts w:ascii="Times New Roman" w:hAnsi="Times New Roman" w:cs="Times New Roman"/>
          <w:sz w:val="24"/>
          <w:szCs w:val="24"/>
        </w:rPr>
        <w:t xml:space="preserve">leges failed to meet its FTES target.  </w:t>
      </w:r>
      <w:r w:rsidRPr="00242C47">
        <w:rPr>
          <w:rFonts w:ascii="Times New Roman" w:hAnsi="Times New Roman" w:cs="Times New Roman"/>
          <w:sz w:val="24"/>
          <w:szCs w:val="24"/>
        </w:rPr>
        <w:t xml:space="preserve">The net impact of this </w:t>
      </w:r>
      <w:r w:rsidRPr="00242C47">
        <w:rPr>
          <w:rFonts w:ascii="Times New Roman" w:hAnsi="Times New Roman" w:cs="Times New Roman"/>
          <w:sz w:val="24"/>
          <w:szCs w:val="24"/>
        </w:rPr>
        <w:lastRenderedPageBreak/>
        <w:t>decline was a reduction of state apportionment funding of $</w:t>
      </w:r>
      <w:r>
        <w:rPr>
          <w:rFonts w:ascii="Times New Roman" w:hAnsi="Times New Roman" w:cs="Times New Roman"/>
          <w:sz w:val="24"/>
          <w:szCs w:val="24"/>
        </w:rPr>
        <w:t>4.9</w:t>
      </w:r>
      <w:r w:rsidRPr="00242C47">
        <w:rPr>
          <w:rFonts w:ascii="Times New Roman" w:hAnsi="Times New Roman" w:cs="Times New Roman"/>
          <w:sz w:val="24"/>
          <w:szCs w:val="24"/>
        </w:rPr>
        <w:t xml:space="preserve"> million.  As a result of this decline in funding, the District froze $4.5 million in vacancies during the current fiscal year (2018-2019) and has set an initial target of $12 million for ongoing overall reductions.   Furthermore, the District and the four colleges augmented the existing District participatory governance meetings to adopt a</w:t>
      </w:r>
      <w:r>
        <w:rPr>
          <w:rFonts w:ascii="Times New Roman" w:hAnsi="Times New Roman" w:cs="Times New Roman"/>
          <w:sz w:val="24"/>
          <w:szCs w:val="24"/>
        </w:rPr>
        <w:t xml:space="preserve">n Integrated </w:t>
      </w:r>
      <w:r w:rsidRPr="00242C47">
        <w:rPr>
          <w:rFonts w:ascii="Times New Roman" w:hAnsi="Times New Roman" w:cs="Times New Roman"/>
          <w:sz w:val="24"/>
          <w:szCs w:val="24"/>
        </w:rPr>
        <w:t>Financial Plan</w:t>
      </w:r>
      <w:r>
        <w:rPr>
          <w:rFonts w:ascii="Times New Roman" w:hAnsi="Times New Roman" w:cs="Times New Roman"/>
          <w:sz w:val="24"/>
          <w:szCs w:val="24"/>
        </w:rPr>
        <w:t>, 2019-2024,</w:t>
      </w:r>
      <w:r w:rsidRPr="00242C47">
        <w:rPr>
          <w:rFonts w:ascii="Times New Roman" w:hAnsi="Times New Roman" w:cs="Times New Roman"/>
          <w:sz w:val="24"/>
          <w:szCs w:val="24"/>
        </w:rPr>
        <w:t xml:space="preserve"> by May 2019. </w:t>
      </w:r>
    </w:p>
    <w:p w14:paraId="1B22B6C1" w14:textId="77777777" w:rsidR="008B5EBA" w:rsidRPr="00242C47" w:rsidRDefault="008B5EBA" w:rsidP="008B5EBA">
      <w:pPr>
        <w:spacing w:after="0" w:line="240" w:lineRule="auto"/>
        <w:rPr>
          <w:rFonts w:ascii="Times New Roman" w:hAnsi="Times New Roman" w:cs="Times New Roman"/>
          <w:sz w:val="24"/>
          <w:szCs w:val="24"/>
        </w:rPr>
      </w:pPr>
    </w:p>
    <w:p w14:paraId="1DC9D019" w14:textId="77777777" w:rsidR="008B5EBA" w:rsidRPr="002829A9" w:rsidRDefault="008B5EBA" w:rsidP="008B5EBA">
      <w:pPr>
        <w:spacing w:after="0"/>
        <w:rPr>
          <w:rFonts w:ascii="Times New Roman" w:hAnsi="Times New Roman" w:cs="Times New Roman"/>
          <w:sz w:val="24"/>
          <w:szCs w:val="24"/>
        </w:rPr>
      </w:pPr>
      <w:r w:rsidRPr="002829A9">
        <w:rPr>
          <w:rFonts w:ascii="Times New Roman" w:hAnsi="Times New Roman" w:cs="Times New Roman"/>
          <w:sz w:val="24"/>
          <w:szCs w:val="24"/>
        </w:rPr>
        <w:t xml:space="preserve">The newly introduced </w:t>
      </w:r>
      <w:hyperlink r:id="rId33" w:history="1">
        <w:r w:rsidRPr="002829A9">
          <w:rPr>
            <w:rStyle w:val="Hyperlink"/>
            <w:rFonts w:ascii="Times New Roman" w:hAnsi="Times New Roman" w:cs="Times New Roman"/>
            <w:sz w:val="24"/>
            <w:szCs w:val="24"/>
          </w:rPr>
          <w:t>Student Centered Funding Formula (SCFF)</w:t>
        </w:r>
      </w:hyperlink>
      <w:r w:rsidRPr="002829A9">
        <w:rPr>
          <w:rFonts w:ascii="Times New Roman" w:hAnsi="Times New Roman" w:cs="Times New Roman"/>
          <w:sz w:val="24"/>
          <w:szCs w:val="24"/>
        </w:rPr>
        <w:t xml:space="preserve"> by the State is another main force behind the development of this Integrated Financial Plan.  SCFF gradually shifts funding away from the current Base Allocation model that is primarily Resident Credit FTE</w:t>
      </w:r>
      <w:r>
        <w:rPr>
          <w:rFonts w:ascii="Times New Roman" w:hAnsi="Times New Roman" w:cs="Times New Roman"/>
          <w:sz w:val="24"/>
          <w:szCs w:val="24"/>
        </w:rPr>
        <w:t>S</w:t>
      </w:r>
      <w:r w:rsidRPr="002829A9">
        <w:rPr>
          <w:rFonts w:ascii="Times New Roman" w:hAnsi="Times New Roman" w:cs="Times New Roman"/>
          <w:sz w:val="24"/>
          <w:szCs w:val="24"/>
        </w:rPr>
        <w:t xml:space="preserve"> based to a funding formula including FTES as well as student equity and student success.  In addition to the publication and implementation of SCFF, the bill</w:t>
      </w:r>
      <w:r w:rsidRPr="002829A9">
        <w:rPr>
          <w:rStyle w:val="FootnoteReference"/>
          <w:rFonts w:ascii="Times New Roman" w:hAnsi="Times New Roman" w:cs="Times New Roman"/>
          <w:sz w:val="24"/>
          <w:szCs w:val="24"/>
        </w:rPr>
        <w:footnoteReference w:id="10"/>
      </w:r>
      <w:r w:rsidRPr="002829A9">
        <w:rPr>
          <w:rFonts w:ascii="Times New Roman" w:hAnsi="Times New Roman" w:cs="Times New Roman"/>
          <w:sz w:val="24"/>
          <w:szCs w:val="24"/>
        </w:rPr>
        <w:t xml:space="preserve"> also requires the District:</w:t>
      </w:r>
    </w:p>
    <w:p w14:paraId="62411B95" w14:textId="77777777" w:rsidR="008B5EBA" w:rsidRPr="002829A9" w:rsidRDefault="008B5EBA" w:rsidP="008B5EBA">
      <w:pPr>
        <w:spacing w:after="0"/>
        <w:rPr>
          <w:rFonts w:ascii="Times New Roman" w:hAnsi="Times New Roman" w:cs="Times New Roman"/>
          <w:sz w:val="24"/>
          <w:szCs w:val="24"/>
        </w:rPr>
      </w:pPr>
    </w:p>
    <w:p w14:paraId="76CC0E6C" w14:textId="77777777" w:rsidR="008B5EBA" w:rsidRPr="002829A9" w:rsidRDefault="008B5EBA" w:rsidP="008B5EB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Establish PCCD Student Success</w:t>
      </w:r>
      <w:r w:rsidRPr="002829A9">
        <w:rPr>
          <w:rFonts w:ascii="Times New Roman" w:hAnsi="Times New Roman" w:cs="Times New Roman"/>
          <w:sz w:val="24"/>
          <w:szCs w:val="24"/>
        </w:rPr>
        <w:t xml:space="preserve"> Goals </w:t>
      </w:r>
      <w:r>
        <w:rPr>
          <w:rFonts w:ascii="Times New Roman" w:hAnsi="Times New Roman" w:cs="Times New Roman"/>
          <w:sz w:val="24"/>
          <w:szCs w:val="24"/>
        </w:rPr>
        <w:t>that are aligned with the Vision for Success Goals</w:t>
      </w:r>
      <w:r w:rsidRPr="002829A9">
        <w:rPr>
          <w:rFonts w:ascii="Times New Roman" w:hAnsi="Times New Roman" w:cs="Times New Roman"/>
          <w:sz w:val="24"/>
          <w:szCs w:val="24"/>
        </w:rPr>
        <w:t>, and</w:t>
      </w:r>
    </w:p>
    <w:p w14:paraId="0D5249A3" w14:textId="77777777" w:rsidR="008B5EBA" w:rsidRPr="002829A9" w:rsidRDefault="008B5EBA" w:rsidP="008B5EB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Develop </w:t>
      </w:r>
      <w:r w:rsidRPr="002829A9">
        <w:rPr>
          <w:rFonts w:ascii="Times New Roman" w:hAnsi="Times New Roman" w:cs="Times New Roman"/>
          <w:sz w:val="24"/>
          <w:szCs w:val="24"/>
        </w:rPr>
        <w:t xml:space="preserve">Comprehensive Institutional Plans that are </w:t>
      </w:r>
      <w:r>
        <w:rPr>
          <w:rFonts w:ascii="Times New Roman" w:hAnsi="Times New Roman" w:cs="Times New Roman"/>
          <w:sz w:val="24"/>
          <w:szCs w:val="24"/>
        </w:rPr>
        <w:t>aligned with PCCD/College Success Goals with Annual Budget/</w:t>
      </w:r>
      <w:r w:rsidRPr="002829A9">
        <w:rPr>
          <w:rFonts w:ascii="Times New Roman" w:hAnsi="Times New Roman" w:cs="Times New Roman"/>
          <w:sz w:val="24"/>
          <w:szCs w:val="24"/>
        </w:rPr>
        <w:t xml:space="preserve">SCFF.  </w:t>
      </w:r>
    </w:p>
    <w:p w14:paraId="28DFA432" w14:textId="77777777" w:rsidR="008B5EBA" w:rsidRPr="002829A9" w:rsidRDefault="008B5EBA" w:rsidP="008B5EBA">
      <w:pPr>
        <w:spacing w:after="0"/>
        <w:rPr>
          <w:rFonts w:ascii="Times New Roman" w:hAnsi="Times New Roman" w:cs="Times New Roman"/>
          <w:sz w:val="24"/>
          <w:szCs w:val="24"/>
        </w:rPr>
      </w:pPr>
    </w:p>
    <w:p w14:paraId="26AACB90" w14:textId="77777777" w:rsidR="008B5EBA" w:rsidRPr="002829A9" w:rsidRDefault="008B5EBA" w:rsidP="008B5EBA">
      <w:pPr>
        <w:spacing w:after="0"/>
        <w:rPr>
          <w:rFonts w:ascii="Times New Roman" w:hAnsi="Times New Roman" w:cs="Times New Roman"/>
          <w:sz w:val="24"/>
          <w:szCs w:val="24"/>
        </w:rPr>
      </w:pPr>
      <w:r w:rsidRPr="002829A9">
        <w:rPr>
          <w:rFonts w:ascii="Times New Roman" w:hAnsi="Times New Roman" w:cs="Times New Roman"/>
          <w:sz w:val="24"/>
          <w:szCs w:val="24"/>
        </w:rPr>
        <w:t xml:space="preserve">The District and its four Colleges have developed comprehensive plans aligning Success Goals at the State, District and Colleges levels, with the Student Center Funding Formula.  PCCD believes that through updating, upgrading and implementing strategies identified in </w:t>
      </w:r>
      <w:r>
        <w:rPr>
          <w:rFonts w:ascii="Times New Roman" w:hAnsi="Times New Roman" w:cs="Times New Roman"/>
          <w:sz w:val="24"/>
          <w:szCs w:val="24"/>
        </w:rPr>
        <w:t xml:space="preserve">its multiple </w:t>
      </w:r>
      <w:r w:rsidRPr="002829A9">
        <w:rPr>
          <w:rFonts w:ascii="Times New Roman" w:hAnsi="Times New Roman" w:cs="Times New Roman"/>
          <w:sz w:val="24"/>
          <w:szCs w:val="24"/>
        </w:rPr>
        <w:t xml:space="preserve">Plans will increase its SCFF revenues.  Tables X </w:t>
      </w:r>
      <w:r>
        <w:rPr>
          <w:rFonts w:ascii="Times New Roman" w:hAnsi="Times New Roman" w:cs="Times New Roman"/>
          <w:sz w:val="24"/>
          <w:szCs w:val="24"/>
        </w:rPr>
        <w:t>present</w:t>
      </w:r>
      <w:r w:rsidRPr="002829A9">
        <w:rPr>
          <w:rFonts w:ascii="Times New Roman" w:hAnsi="Times New Roman" w:cs="Times New Roman"/>
          <w:sz w:val="24"/>
          <w:szCs w:val="24"/>
        </w:rPr>
        <w:t xml:space="preserve">s a simple illustration as how success goals at the State and District/college levels aligning with </w:t>
      </w:r>
      <w:r>
        <w:rPr>
          <w:rFonts w:ascii="Times New Roman" w:hAnsi="Times New Roman" w:cs="Times New Roman"/>
          <w:sz w:val="24"/>
          <w:szCs w:val="24"/>
        </w:rPr>
        <w:t xml:space="preserve">PCCD’s </w:t>
      </w:r>
      <w:r w:rsidRPr="002829A9">
        <w:rPr>
          <w:rFonts w:ascii="Times New Roman" w:hAnsi="Times New Roman" w:cs="Times New Roman"/>
          <w:sz w:val="24"/>
          <w:szCs w:val="24"/>
        </w:rPr>
        <w:t>Institutional Plans and SCFF.</w:t>
      </w:r>
    </w:p>
    <w:p w14:paraId="01500C0A" w14:textId="77777777" w:rsidR="008B5EBA" w:rsidRDefault="008B5EBA" w:rsidP="008B5EBA">
      <w:pPr>
        <w:spacing w:after="0"/>
        <w:rPr>
          <w:rFonts w:ascii="Times New Roman" w:hAnsi="Times New Roman" w:cs="Times New Roman"/>
          <w:sz w:val="24"/>
          <w:szCs w:val="24"/>
        </w:rPr>
      </w:pPr>
    </w:p>
    <w:p w14:paraId="76EA7C00" w14:textId="77777777" w:rsidR="00C16505" w:rsidRDefault="00C16505" w:rsidP="008B5EBA">
      <w:pPr>
        <w:spacing w:after="0"/>
        <w:rPr>
          <w:rFonts w:ascii="Times New Roman" w:hAnsi="Times New Roman" w:cs="Times New Roman"/>
          <w:sz w:val="24"/>
          <w:szCs w:val="24"/>
        </w:rPr>
      </w:pPr>
    </w:p>
    <w:p w14:paraId="1CA3F7D3" w14:textId="77777777" w:rsidR="00C16505" w:rsidRDefault="00C16505" w:rsidP="008B5EBA">
      <w:pPr>
        <w:spacing w:after="0"/>
        <w:rPr>
          <w:rFonts w:ascii="Times New Roman" w:hAnsi="Times New Roman" w:cs="Times New Roman"/>
          <w:sz w:val="24"/>
          <w:szCs w:val="24"/>
        </w:rPr>
      </w:pPr>
    </w:p>
    <w:p w14:paraId="5967275A" w14:textId="77777777" w:rsidR="00C16505" w:rsidRDefault="00C16505" w:rsidP="008B5EBA">
      <w:pPr>
        <w:spacing w:after="0"/>
        <w:rPr>
          <w:rFonts w:ascii="Times New Roman" w:hAnsi="Times New Roman" w:cs="Times New Roman"/>
          <w:sz w:val="24"/>
          <w:szCs w:val="24"/>
        </w:rPr>
      </w:pPr>
    </w:p>
    <w:p w14:paraId="655D8F65" w14:textId="77777777" w:rsidR="00C16505" w:rsidRDefault="00C16505" w:rsidP="008B5EBA">
      <w:pPr>
        <w:spacing w:after="0"/>
        <w:rPr>
          <w:rFonts w:ascii="Times New Roman" w:hAnsi="Times New Roman" w:cs="Times New Roman"/>
          <w:sz w:val="24"/>
          <w:szCs w:val="24"/>
        </w:rPr>
      </w:pPr>
    </w:p>
    <w:p w14:paraId="5152FE84" w14:textId="77777777" w:rsidR="00C16505" w:rsidRDefault="00C16505" w:rsidP="008B5EBA">
      <w:pPr>
        <w:spacing w:after="0"/>
        <w:rPr>
          <w:rFonts w:ascii="Times New Roman" w:hAnsi="Times New Roman" w:cs="Times New Roman"/>
          <w:sz w:val="24"/>
          <w:szCs w:val="24"/>
        </w:rPr>
      </w:pPr>
    </w:p>
    <w:p w14:paraId="77FAEC36" w14:textId="77777777" w:rsidR="00C16505" w:rsidRDefault="00C16505" w:rsidP="008B5EBA">
      <w:pPr>
        <w:spacing w:after="0"/>
        <w:rPr>
          <w:rFonts w:ascii="Times New Roman" w:hAnsi="Times New Roman" w:cs="Times New Roman"/>
          <w:sz w:val="24"/>
          <w:szCs w:val="24"/>
        </w:rPr>
      </w:pPr>
    </w:p>
    <w:p w14:paraId="7044C0C9" w14:textId="77777777" w:rsidR="00C16505" w:rsidRDefault="00C16505" w:rsidP="008B5EBA">
      <w:pPr>
        <w:spacing w:after="0"/>
        <w:rPr>
          <w:rFonts w:ascii="Times New Roman" w:hAnsi="Times New Roman" w:cs="Times New Roman"/>
          <w:sz w:val="24"/>
          <w:szCs w:val="24"/>
        </w:rPr>
      </w:pPr>
    </w:p>
    <w:p w14:paraId="18A4D1E3" w14:textId="77777777" w:rsidR="00C16505" w:rsidRDefault="00C16505" w:rsidP="008B5EBA">
      <w:pPr>
        <w:spacing w:after="0"/>
        <w:rPr>
          <w:rFonts w:ascii="Times New Roman" w:hAnsi="Times New Roman" w:cs="Times New Roman"/>
          <w:sz w:val="24"/>
          <w:szCs w:val="24"/>
        </w:rPr>
      </w:pPr>
    </w:p>
    <w:p w14:paraId="0614B67A" w14:textId="77777777" w:rsidR="00C16505" w:rsidRDefault="00C16505" w:rsidP="008B5EBA">
      <w:pPr>
        <w:spacing w:after="0"/>
        <w:rPr>
          <w:rFonts w:ascii="Times New Roman" w:hAnsi="Times New Roman" w:cs="Times New Roman"/>
          <w:sz w:val="24"/>
          <w:szCs w:val="24"/>
        </w:rPr>
      </w:pPr>
    </w:p>
    <w:p w14:paraId="63A924F5" w14:textId="77777777" w:rsidR="008B5EBA" w:rsidRPr="002829A9" w:rsidRDefault="008B5EBA" w:rsidP="008B5EBA">
      <w:pPr>
        <w:spacing w:after="0"/>
        <w:rPr>
          <w:rFonts w:ascii="Times New Roman" w:hAnsi="Times New Roman" w:cs="Times New Roman"/>
          <w:sz w:val="24"/>
          <w:szCs w:val="24"/>
        </w:rPr>
      </w:pPr>
    </w:p>
    <w:p w14:paraId="6AFBC582" w14:textId="77777777" w:rsidR="008B5EBA" w:rsidRDefault="00F5154F" w:rsidP="008B5EBA">
      <w:pPr>
        <w:spacing w:after="0"/>
        <w:jc w:val="center"/>
        <w:rPr>
          <w:rFonts w:ascii="Times New Roman" w:hAnsi="Times New Roman" w:cs="Times New Roman"/>
        </w:rPr>
      </w:pPr>
      <w:r>
        <w:rPr>
          <w:rFonts w:ascii="Times New Roman" w:hAnsi="Times New Roman" w:cs="Times New Roman"/>
        </w:rPr>
        <w:t>Table 3</w:t>
      </w:r>
    </w:p>
    <w:p w14:paraId="57D50BC1" w14:textId="77777777" w:rsidR="00F5154F" w:rsidRDefault="00F5154F" w:rsidP="008B5EBA">
      <w:pPr>
        <w:spacing w:after="0"/>
        <w:jc w:val="center"/>
        <w:rPr>
          <w:rFonts w:ascii="Times New Roman" w:hAnsi="Times New Roman" w:cs="Times New Roman"/>
        </w:rPr>
      </w:pPr>
    </w:p>
    <w:p w14:paraId="2330CAF3" w14:textId="77777777" w:rsidR="008B5EBA" w:rsidRPr="005D63DA" w:rsidRDefault="008B5EBA" w:rsidP="008B5EBA">
      <w:pPr>
        <w:spacing w:after="0"/>
        <w:jc w:val="center"/>
        <w:rPr>
          <w:rFonts w:ascii="Times New Roman" w:hAnsi="Times New Roman" w:cs="Times New Roman"/>
        </w:rPr>
      </w:pPr>
      <w:r w:rsidRPr="005D63DA">
        <w:rPr>
          <w:rFonts w:ascii="Times New Roman" w:hAnsi="Times New Roman" w:cs="Times New Roman"/>
        </w:rPr>
        <w:t>Success Goals at the State and District/College Levels Aligning with Institutional Plans and SCFF</w:t>
      </w:r>
    </w:p>
    <w:p w14:paraId="21E68BF8" w14:textId="77777777" w:rsidR="008B5EBA" w:rsidRPr="005D63DA" w:rsidRDefault="008B5EBA" w:rsidP="008B5EBA">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85"/>
        <w:gridCol w:w="2520"/>
        <w:gridCol w:w="4945"/>
      </w:tblGrid>
      <w:tr w:rsidR="008B5EBA" w:rsidRPr="005D63DA" w14:paraId="33F2637D" w14:textId="77777777" w:rsidTr="007807BF">
        <w:tc>
          <w:tcPr>
            <w:tcW w:w="1885" w:type="dxa"/>
          </w:tcPr>
          <w:p w14:paraId="24946BB5" w14:textId="77777777" w:rsidR="008B5EBA" w:rsidRPr="005D63DA" w:rsidRDefault="008B5EBA" w:rsidP="007807BF">
            <w:pPr>
              <w:jc w:val="center"/>
              <w:rPr>
                <w:rFonts w:ascii="Times New Roman" w:hAnsi="Times New Roman" w:cs="Times New Roman"/>
              </w:rPr>
            </w:pPr>
            <w:r w:rsidRPr="005D63DA">
              <w:rPr>
                <w:rFonts w:ascii="Times New Roman" w:hAnsi="Times New Roman" w:cs="Times New Roman"/>
              </w:rPr>
              <w:t>SCFF Category</w:t>
            </w:r>
          </w:p>
        </w:tc>
        <w:tc>
          <w:tcPr>
            <w:tcW w:w="2520" w:type="dxa"/>
          </w:tcPr>
          <w:p w14:paraId="6CF4C496" w14:textId="77777777" w:rsidR="008B5EBA" w:rsidRPr="005D63DA" w:rsidRDefault="008B5EBA" w:rsidP="007807BF">
            <w:pPr>
              <w:jc w:val="center"/>
              <w:rPr>
                <w:rFonts w:ascii="Times New Roman" w:hAnsi="Times New Roman" w:cs="Times New Roman"/>
              </w:rPr>
            </w:pPr>
            <w:r w:rsidRPr="005D63DA">
              <w:rPr>
                <w:rFonts w:ascii="Times New Roman" w:hAnsi="Times New Roman" w:cs="Times New Roman"/>
              </w:rPr>
              <w:t>PCCD and College Plans</w:t>
            </w:r>
          </w:p>
        </w:tc>
        <w:tc>
          <w:tcPr>
            <w:tcW w:w="4945" w:type="dxa"/>
          </w:tcPr>
          <w:p w14:paraId="0526936D" w14:textId="77777777" w:rsidR="008B5EBA" w:rsidRPr="005D63DA" w:rsidRDefault="008B5EBA" w:rsidP="007807BF">
            <w:pPr>
              <w:jc w:val="center"/>
              <w:rPr>
                <w:rFonts w:ascii="Times New Roman" w:hAnsi="Times New Roman" w:cs="Times New Roman"/>
              </w:rPr>
            </w:pPr>
            <w:r w:rsidRPr="005D63DA">
              <w:rPr>
                <w:rFonts w:ascii="Times New Roman" w:hAnsi="Times New Roman" w:cs="Times New Roman"/>
              </w:rPr>
              <w:t>Impact</w:t>
            </w:r>
          </w:p>
        </w:tc>
      </w:tr>
      <w:tr w:rsidR="008B5EBA" w:rsidRPr="005D63DA" w14:paraId="6A302C33" w14:textId="77777777" w:rsidTr="007807BF">
        <w:tc>
          <w:tcPr>
            <w:tcW w:w="1885" w:type="dxa"/>
          </w:tcPr>
          <w:p w14:paraId="74DF704C"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Base Allocation</w:t>
            </w:r>
          </w:p>
        </w:tc>
        <w:tc>
          <w:tcPr>
            <w:tcW w:w="2520" w:type="dxa"/>
          </w:tcPr>
          <w:p w14:paraId="3AE41529" w14:textId="77777777" w:rsidR="008B5EBA" w:rsidRDefault="008B5EBA" w:rsidP="007807BF">
            <w:pPr>
              <w:rPr>
                <w:rFonts w:ascii="Times New Roman" w:hAnsi="Times New Roman" w:cs="Times New Roman"/>
              </w:rPr>
            </w:pPr>
            <w:r>
              <w:rPr>
                <w:rFonts w:ascii="Times New Roman" w:hAnsi="Times New Roman" w:cs="Times New Roman"/>
              </w:rPr>
              <w:t>FTES Target</w:t>
            </w:r>
          </w:p>
          <w:p w14:paraId="5B0CA1FB"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Enrollment Management Plan</w:t>
            </w:r>
          </w:p>
        </w:tc>
        <w:tc>
          <w:tcPr>
            <w:tcW w:w="4945" w:type="dxa"/>
          </w:tcPr>
          <w:p w14:paraId="0EAEFD18"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Increase overall FTES through establishing realistic FTES targets</w:t>
            </w:r>
            <w:r>
              <w:rPr>
                <w:rFonts w:ascii="Times New Roman" w:hAnsi="Times New Roman" w:cs="Times New Roman"/>
              </w:rPr>
              <w:t xml:space="preserve">, scaling CDCP noncredit and SPX offerings and </w:t>
            </w:r>
            <w:r w:rsidRPr="005D63DA">
              <w:rPr>
                <w:rFonts w:ascii="Times New Roman" w:hAnsi="Times New Roman" w:cs="Times New Roman"/>
              </w:rPr>
              <w:t>through implementing effective recruitment and student persistent strategies as identified in Enrollment Management Plans.</w:t>
            </w:r>
          </w:p>
        </w:tc>
      </w:tr>
      <w:tr w:rsidR="008B5EBA" w:rsidRPr="005D63DA" w14:paraId="7D1A8F84" w14:textId="77777777" w:rsidTr="007807BF">
        <w:tc>
          <w:tcPr>
            <w:tcW w:w="1885" w:type="dxa"/>
          </w:tcPr>
          <w:p w14:paraId="551CA05B"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Supplemental Allocation</w:t>
            </w:r>
          </w:p>
        </w:tc>
        <w:tc>
          <w:tcPr>
            <w:tcW w:w="2520" w:type="dxa"/>
          </w:tcPr>
          <w:p w14:paraId="46409841" w14:textId="77777777" w:rsidR="008B5EBA" w:rsidRDefault="008B5EBA" w:rsidP="007807BF">
            <w:pPr>
              <w:rPr>
                <w:rFonts w:ascii="Times New Roman" w:hAnsi="Times New Roman" w:cs="Times New Roman"/>
              </w:rPr>
            </w:pPr>
            <w:r>
              <w:rPr>
                <w:rFonts w:ascii="Times New Roman" w:hAnsi="Times New Roman" w:cs="Times New Roman"/>
              </w:rPr>
              <w:t>FTES Target</w:t>
            </w:r>
          </w:p>
          <w:p w14:paraId="371DBD3F"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Enrollment Management Plan</w:t>
            </w:r>
          </w:p>
        </w:tc>
        <w:tc>
          <w:tcPr>
            <w:tcW w:w="4945" w:type="dxa"/>
          </w:tcPr>
          <w:p w14:paraId="0AF1E63E"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 xml:space="preserve">Increase the </w:t>
            </w:r>
            <w:r>
              <w:rPr>
                <w:rFonts w:ascii="Times New Roman" w:hAnsi="Times New Roman" w:cs="Times New Roman"/>
              </w:rPr>
              <w:t>number</w:t>
            </w:r>
            <w:r w:rsidRPr="005D63DA">
              <w:rPr>
                <w:rFonts w:ascii="Times New Roman" w:hAnsi="Times New Roman" w:cs="Times New Roman"/>
              </w:rPr>
              <w:t xml:space="preserve"> of low-income students: Pell Grant recipients, California College Promise Grant recipients, and AB 540 students through </w:t>
            </w:r>
            <w:r>
              <w:rPr>
                <w:rFonts w:ascii="Times New Roman" w:hAnsi="Times New Roman" w:cs="Times New Roman"/>
              </w:rPr>
              <w:t xml:space="preserve">establishing </w:t>
            </w:r>
            <w:r w:rsidRPr="005D63DA">
              <w:rPr>
                <w:rFonts w:ascii="Times New Roman" w:hAnsi="Times New Roman" w:cs="Times New Roman"/>
              </w:rPr>
              <w:t xml:space="preserve">FTES Target and </w:t>
            </w:r>
            <w:r>
              <w:rPr>
                <w:rFonts w:ascii="Times New Roman" w:hAnsi="Times New Roman" w:cs="Times New Roman"/>
              </w:rPr>
              <w:t xml:space="preserve">implementing </w:t>
            </w:r>
            <w:r w:rsidRPr="005D63DA">
              <w:rPr>
                <w:rFonts w:ascii="Times New Roman" w:hAnsi="Times New Roman" w:cs="Times New Roman"/>
              </w:rPr>
              <w:t>Enrollment Management Plan</w:t>
            </w:r>
            <w:r>
              <w:rPr>
                <w:rFonts w:ascii="Times New Roman" w:hAnsi="Times New Roman" w:cs="Times New Roman"/>
              </w:rPr>
              <w:t>s</w:t>
            </w:r>
            <w:r w:rsidRPr="005D63DA">
              <w:rPr>
                <w:rFonts w:ascii="Times New Roman" w:hAnsi="Times New Roman" w:cs="Times New Roman"/>
              </w:rPr>
              <w:t>.</w:t>
            </w:r>
          </w:p>
        </w:tc>
      </w:tr>
      <w:tr w:rsidR="008B5EBA" w:rsidRPr="005D63DA" w14:paraId="121893B4" w14:textId="77777777" w:rsidTr="007807BF">
        <w:tc>
          <w:tcPr>
            <w:tcW w:w="1885" w:type="dxa"/>
          </w:tcPr>
          <w:p w14:paraId="7F00C797"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Student Equity and Success Allocation</w:t>
            </w:r>
          </w:p>
        </w:tc>
        <w:tc>
          <w:tcPr>
            <w:tcW w:w="2520" w:type="dxa"/>
          </w:tcPr>
          <w:p w14:paraId="5BF5E9CF" w14:textId="77777777" w:rsidR="008B5EBA" w:rsidRDefault="008B5EBA" w:rsidP="007807BF">
            <w:pPr>
              <w:rPr>
                <w:rFonts w:ascii="Times New Roman" w:hAnsi="Times New Roman" w:cs="Times New Roman"/>
              </w:rPr>
            </w:pPr>
            <w:r w:rsidRPr="005D63DA">
              <w:rPr>
                <w:rFonts w:ascii="Times New Roman" w:hAnsi="Times New Roman" w:cs="Times New Roman"/>
              </w:rPr>
              <w:t>Enrollment Management Plans</w:t>
            </w:r>
          </w:p>
          <w:p w14:paraId="04179114" w14:textId="77777777" w:rsidR="008B5EBA" w:rsidRPr="005D63DA" w:rsidRDefault="008B5EBA" w:rsidP="007807BF">
            <w:pPr>
              <w:rPr>
                <w:rFonts w:ascii="Times New Roman" w:hAnsi="Times New Roman" w:cs="Times New Roman"/>
              </w:rPr>
            </w:pPr>
            <w:r>
              <w:rPr>
                <w:rFonts w:ascii="Times New Roman" w:hAnsi="Times New Roman" w:cs="Times New Roman"/>
              </w:rPr>
              <w:t>G</w:t>
            </w:r>
            <w:r w:rsidRPr="005D63DA">
              <w:rPr>
                <w:rFonts w:ascii="Times New Roman" w:hAnsi="Times New Roman" w:cs="Times New Roman"/>
              </w:rPr>
              <w:t>uided Pathways</w:t>
            </w:r>
          </w:p>
        </w:tc>
        <w:tc>
          <w:tcPr>
            <w:tcW w:w="4945" w:type="dxa"/>
          </w:tcPr>
          <w:p w14:paraId="17256ECE" w14:textId="77777777" w:rsidR="008B5EBA" w:rsidRPr="005D63DA" w:rsidRDefault="008B5EBA" w:rsidP="007807BF">
            <w:pPr>
              <w:rPr>
                <w:rFonts w:ascii="Times New Roman" w:hAnsi="Times New Roman" w:cs="Times New Roman"/>
              </w:rPr>
            </w:pPr>
            <w:r w:rsidRPr="005D63DA">
              <w:rPr>
                <w:rFonts w:ascii="Times New Roman" w:hAnsi="Times New Roman" w:cs="Times New Roman"/>
              </w:rPr>
              <w:t>PCCD’s Enrollment Management Plans and Guided Pathwa</w:t>
            </w:r>
            <w:r>
              <w:rPr>
                <w:rFonts w:ascii="Times New Roman" w:hAnsi="Times New Roman" w:cs="Times New Roman"/>
              </w:rPr>
              <w:t xml:space="preserve">ys are designed to improve </w:t>
            </w:r>
            <w:r w:rsidRPr="005D63DA">
              <w:rPr>
                <w:rFonts w:ascii="Times New Roman" w:hAnsi="Times New Roman" w:cs="Times New Roman"/>
              </w:rPr>
              <w:t>Success Measures as displayed in PCCD Success Outcome Metric.  These two Plans have d</w:t>
            </w:r>
            <w:r>
              <w:rPr>
                <w:rFonts w:ascii="Times New Roman" w:hAnsi="Times New Roman" w:cs="Times New Roman"/>
              </w:rPr>
              <w:t>ifferent focuses but compliments</w:t>
            </w:r>
            <w:r w:rsidRPr="005D63DA">
              <w:rPr>
                <w:rFonts w:ascii="Times New Roman" w:hAnsi="Times New Roman" w:cs="Times New Roman"/>
              </w:rPr>
              <w:t xml:space="preserve"> each other. </w:t>
            </w:r>
          </w:p>
        </w:tc>
      </w:tr>
    </w:tbl>
    <w:p w14:paraId="53E72313" w14:textId="77777777" w:rsidR="008B5EBA" w:rsidRDefault="008B5EBA" w:rsidP="008B5EBA">
      <w:pPr>
        <w:spacing w:after="0"/>
        <w:rPr>
          <w:rFonts w:ascii="Times New Roman" w:hAnsi="Times New Roman" w:cs="Times New Roman"/>
        </w:rPr>
      </w:pPr>
      <w:r w:rsidRPr="005D63DA">
        <w:rPr>
          <w:rFonts w:ascii="Times New Roman" w:hAnsi="Times New Roman" w:cs="Times New Roman"/>
        </w:rPr>
        <w:t xml:space="preserve"> </w:t>
      </w:r>
    </w:p>
    <w:p w14:paraId="65398311" w14:textId="77777777" w:rsidR="008B5EBA" w:rsidRPr="005D63DA" w:rsidRDefault="008B5EBA" w:rsidP="008B5EBA">
      <w:pPr>
        <w:spacing w:after="0"/>
        <w:rPr>
          <w:rFonts w:ascii="Times New Roman" w:hAnsi="Times New Roman" w:cs="Times New Roman"/>
        </w:rPr>
      </w:pPr>
    </w:p>
    <w:p w14:paraId="6A6603FB" w14:textId="77777777" w:rsidR="008B5EBA" w:rsidRDefault="008B5EBA" w:rsidP="008B5EBA">
      <w:pPr>
        <w:spacing w:after="0"/>
        <w:rPr>
          <w:rFonts w:ascii="Times New Roman" w:hAnsi="Times New Roman" w:cs="Times New Roman"/>
        </w:rPr>
      </w:pPr>
      <w:r>
        <w:rPr>
          <w:rFonts w:ascii="Times New Roman" w:hAnsi="Times New Roman" w:cs="Times New Roman"/>
        </w:rPr>
        <w:t>Furthermore, a</w:t>
      </w:r>
      <w:r w:rsidRPr="005D63DA">
        <w:rPr>
          <w:rFonts w:ascii="Times New Roman" w:hAnsi="Times New Roman" w:cs="Times New Roman"/>
        </w:rPr>
        <w:t xml:space="preserve"> simplified</w:t>
      </w:r>
      <w:r>
        <w:rPr>
          <w:rFonts w:ascii="Times New Roman" w:hAnsi="Times New Roman" w:cs="Times New Roman"/>
        </w:rPr>
        <w:t xml:space="preserve"> metric</w:t>
      </w:r>
      <w:r w:rsidRPr="005D63DA">
        <w:rPr>
          <w:rFonts w:ascii="Times New Roman" w:hAnsi="Times New Roman" w:cs="Times New Roman"/>
        </w:rPr>
        <w:t xml:space="preserve"> </w:t>
      </w:r>
      <w:r>
        <w:rPr>
          <w:rFonts w:ascii="Times New Roman" w:hAnsi="Times New Roman" w:cs="Times New Roman"/>
        </w:rPr>
        <w:t>in Table X below entitled: “Success Goals Alignment” illustrates the association between the Success Goals at the State and District levels with the District’s Enrollment Management Plan</w:t>
      </w:r>
      <w:r w:rsidRPr="005D63DA">
        <w:rPr>
          <w:rFonts w:ascii="Times New Roman" w:hAnsi="Times New Roman" w:cs="Times New Roman"/>
        </w:rPr>
        <w:t>.  Please see details of the Comprehensive Alignment Plans online at:</w:t>
      </w:r>
      <w:r w:rsidRPr="00881538">
        <w:rPr>
          <w:rFonts w:ascii="Times New Roman" w:hAnsi="Times New Roman" w:cs="Times New Roman"/>
          <w:u w:val="single"/>
        </w:rPr>
        <w:t xml:space="preserve">    </w:t>
      </w:r>
      <w:r w:rsidRPr="005D63DA">
        <w:rPr>
          <w:rFonts w:ascii="Times New Roman" w:hAnsi="Times New Roman" w:cs="Times New Roman"/>
        </w:rPr>
        <w:t>.</w:t>
      </w:r>
    </w:p>
    <w:p w14:paraId="66B3A818" w14:textId="77777777" w:rsidR="008B5EBA" w:rsidRDefault="008B5EBA" w:rsidP="008B5EBA">
      <w:pPr>
        <w:spacing w:after="0"/>
        <w:rPr>
          <w:rFonts w:ascii="Times New Roman" w:hAnsi="Times New Roman" w:cs="Times New Roman"/>
        </w:rPr>
      </w:pPr>
    </w:p>
    <w:p w14:paraId="1544A0D9" w14:textId="77777777" w:rsidR="008B5EBA" w:rsidRDefault="00F5154F" w:rsidP="008B5EBA">
      <w:pPr>
        <w:spacing w:after="0"/>
        <w:jc w:val="center"/>
        <w:rPr>
          <w:rFonts w:ascii="Times New Roman" w:hAnsi="Times New Roman" w:cs="Times New Roman"/>
        </w:rPr>
      </w:pPr>
      <w:r>
        <w:rPr>
          <w:rFonts w:ascii="Times New Roman" w:hAnsi="Times New Roman" w:cs="Times New Roman"/>
        </w:rPr>
        <w:t>Table 4</w:t>
      </w:r>
    </w:p>
    <w:p w14:paraId="04DB6F8A" w14:textId="77777777" w:rsidR="00F5154F" w:rsidRDefault="00F5154F" w:rsidP="008B5EBA">
      <w:pPr>
        <w:spacing w:after="0"/>
        <w:jc w:val="center"/>
        <w:rPr>
          <w:rFonts w:ascii="Times New Roman" w:hAnsi="Times New Roman" w:cs="Times New Roman"/>
        </w:rPr>
      </w:pPr>
    </w:p>
    <w:p w14:paraId="7152B847" w14:textId="77777777" w:rsidR="008B5EBA" w:rsidRDefault="008B5EBA" w:rsidP="008B5EBA">
      <w:pPr>
        <w:spacing w:after="0"/>
        <w:jc w:val="center"/>
        <w:rPr>
          <w:rFonts w:ascii="Times New Roman" w:hAnsi="Times New Roman" w:cs="Times New Roman"/>
        </w:rPr>
      </w:pPr>
      <w:r>
        <w:rPr>
          <w:rFonts w:ascii="Times New Roman" w:hAnsi="Times New Roman" w:cs="Times New Roman"/>
        </w:rPr>
        <w:t>Success Goals Alignment:</w:t>
      </w:r>
    </w:p>
    <w:p w14:paraId="0D747003" w14:textId="77777777" w:rsidR="008B5EBA" w:rsidRPr="005D63DA" w:rsidRDefault="008B5EBA" w:rsidP="008B5EBA">
      <w:pPr>
        <w:spacing w:after="0"/>
        <w:jc w:val="center"/>
        <w:rPr>
          <w:rFonts w:ascii="Times New Roman" w:hAnsi="Times New Roman" w:cs="Times New Roman"/>
        </w:rPr>
      </w:pPr>
      <w:r>
        <w:rPr>
          <w:rFonts w:ascii="Times New Roman" w:hAnsi="Times New Roman" w:cs="Times New Roman"/>
        </w:rPr>
        <w:t>State Vision for Success, PCCD Strategic Goals, and PCCD Enrollment Management Plan</w:t>
      </w:r>
    </w:p>
    <w:p w14:paraId="46F9CC13" w14:textId="77777777" w:rsidR="008B5EBA" w:rsidRPr="005D63DA" w:rsidRDefault="008B5EBA" w:rsidP="008B5EBA">
      <w:pPr>
        <w:spacing w:after="0"/>
        <w:rPr>
          <w:rFonts w:ascii="Times New Roman" w:hAnsi="Times New Roman" w:cs="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4860"/>
        <w:gridCol w:w="3150"/>
      </w:tblGrid>
      <w:tr w:rsidR="008B5EBA" w:rsidRPr="00346CF9" w14:paraId="4133CC6F" w14:textId="77777777" w:rsidTr="007807BF">
        <w:trPr>
          <w:trHeight w:val="705"/>
        </w:trPr>
        <w:tc>
          <w:tcPr>
            <w:tcW w:w="2137" w:type="dxa"/>
            <w:tcBorders>
              <w:bottom w:val="single" w:sz="4" w:space="0" w:color="auto"/>
            </w:tcBorders>
            <w:shd w:val="clear" w:color="auto" w:fill="0070C0"/>
            <w:vAlign w:val="center"/>
            <w:hideMark/>
          </w:tcPr>
          <w:p w14:paraId="7816DC73" w14:textId="77777777" w:rsidR="008B5EBA" w:rsidRDefault="008B5EBA" w:rsidP="007807BF">
            <w:pPr>
              <w:spacing w:after="0" w:line="240" w:lineRule="auto"/>
              <w:jc w:val="center"/>
              <w:rPr>
                <w:rFonts w:ascii="Times New Roman" w:eastAsia="Times New Roman" w:hAnsi="Times New Roman" w:cs="Times New Roman"/>
                <w:b/>
                <w:bCs/>
                <w:color w:val="FFFFFF" w:themeColor="background1"/>
                <w:sz w:val="16"/>
                <w:szCs w:val="16"/>
              </w:rPr>
            </w:pPr>
          </w:p>
          <w:p w14:paraId="20142908" w14:textId="77777777" w:rsidR="008B5EBA" w:rsidRDefault="008B5EBA" w:rsidP="007807BF">
            <w:pPr>
              <w:spacing w:after="0" w:line="240" w:lineRule="auto"/>
              <w:jc w:val="center"/>
              <w:rPr>
                <w:rFonts w:ascii="Times New Roman" w:eastAsia="Times New Roman" w:hAnsi="Times New Roman" w:cs="Times New Roman"/>
                <w:b/>
                <w:bCs/>
                <w:color w:val="FFFFFF" w:themeColor="background1"/>
                <w:sz w:val="16"/>
                <w:szCs w:val="16"/>
              </w:rPr>
            </w:pPr>
            <w:r>
              <w:rPr>
                <w:rFonts w:ascii="Times New Roman" w:eastAsia="Times New Roman" w:hAnsi="Times New Roman" w:cs="Times New Roman"/>
                <w:b/>
                <w:bCs/>
                <w:color w:val="FFFFFF" w:themeColor="background1"/>
                <w:sz w:val="16"/>
                <w:szCs w:val="16"/>
              </w:rPr>
              <w:t>State Vision for Success Goals</w:t>
            </w:r>
          </w:p>
          <w:p w14:paraId="4076D81F" w14:textId="77777777" w:rsidR="008B5EBA" w:rsidRDefault="008B5EBA" w:rsidP="007807BF">
            <w:pPr>
              <w:spacing w:after="0" w:line="240" w:lineRule="auto"/>
              <w:jc w:val="center"/>
              <w:rPr>
                <w:rFonts w:ascii="Times New Roman" w:eastAsia="Times New Roman" w:hAnsi="Times New Roman" w:cs="Times New Roman"/>
                <w:b/>
                <w:bCs/>
                <w:color w:val="FFFFFF" w:themeColor="background1"/>
                <w:sz w:val="16"/>
                <w:szCs w:val="16"/>
              </w:rPr>
            </w:pPr>
          </w:p>
          <w:p w14:paraId="2A4DEA4A" w14:textId="77777777" w:rsidR="008B5EBA" w:rsidRPr="00346CF9" w:rsidRDefault="008B5EBA" w:rsidP="007807BF">
            <w:pPr>
              <w:spacing w:after="0" w:line="240" w:lineRule="auto"/>
              <w:jc w:val="center"/>
              <w:rPr>
                <w:rFonts w:ascii="Times New Roman" w:eastAsia="Times New Roman" w:hAnsi="Times New Roman" w:cs="Times New Roman"/>
                <w:b/>
                <w:bCs/>
                <w:color w:val="FFFFFF" w:themeColor="background1"/>
                <w:sz w:val="16"/>
                <w:szCs w:val="16"/>
              </w:rPr>
            </w:pPr>
          </w:p>
        </w:tc>
        <w:tc>
          <w:tcPr>
            <w:tcW w:w="4860" w:type="dxa"/>
            <w:tcBorders>
              <w:bottom w:val="single" w:sz="4" w:space="0" w:color="auto"/>
            </w:tcBorders>
            <w:shd w:val="clear" w:color="auto" w:fill="0070C0"/>
            <w:vAlign w:val="center"/>
            <w:hideMark/>
          </w:tcPr>
          <w:p w14:paraId="0A21E83C" w14:textId="77777777" w:rsidR="008B5EBA" w:rsidRPr="00346CF9" w:rsidRDefault="008B5EBA" w:rsidP="007807BF">
            <w:pPr>
              <w:spacing w:after="0" w:line="240" w:lineRule="auto"/>
              <w:jc w:val="center"/>
              <w:rPr>
                <w:rFonts w:ascii="Times New Roman" w:eastAsia="Times New Roman" w:hAnsi="Times New Roman" w:cs="Times New Roman"/>
                <w:b/>
                <w:bCs/>
                <w:color w:val="FFFFFF" w:themeColor="background1"/>
                <w:sz w:val="16"/>
                <w:szCs w:val="16"/>
              </w:rPr>
            </w:pPr>
            <w:r w:rsidRPr="00346CF9">
              <w:rPr>
                <w:rFonts w:ascii="Times New Roman" w:eastAsia="Times New Roman" w:hAnsi="Times New Roman" w:cs="Times New Roman"/>
                <w:b/>
                <w:bCs/>
                <w:color w:val="FFFFFF" w:themeColor="background1"/>
                <w:sz w:val="16"/>
                <w:szCs w:val="16"/>
              </w:rPr>
              <w:t>PCCD Strategic Goals</w:t>
            </w:r>
          </w:p>
        </w:tc>
        <w:tc>
          <w:tcPr>
            <w:tcW w:w="3150" w:type="dxa"/>
            <w:tcBorders>
              <w:bottom w:val="single" w:sz="4" w:space="0" w:color="auto"/>
            </w:tcBorders>
            <w:shd w:val="clear" w:color="auto" w:fill="0070C0"/>
            <w:vAlign w:val="center"/>
            <w:hideMark/>
          </w:tcPr>
          <w:p w14:paraId="51D706FC" w14:textId="77777777" w:rsidR="008B5EBA" w:rsidRPr="00346CF9" w:rsidRDefault="008B5EBA" w:rsidP="007807BF">
            <w:pPr>
              <w:spacing w:after="0" w:line="240" w:lineRule="auto"/>
              <w:jc w:val="center"/>
              <w:rPr>
                <w:rFonts w:ascii="Times New Roman" w:eastAsia="Times New Roman" w:hAnsi="Times New Roman" w:cs="Times New Roman"/>
                <w:b/>
                <w:bCs/>
                <w:color w:val="FFFFFF" w:themeColor="background1"/>
                <w:sz w:val="16"/>
                <w:szCs w:val="16"/>
              </w:rPr>
            </w:pPr>
            <w:r w:rsidRPr="00346CF9">
              <w:rPr>
                <w:rFonts w:ascii="Times New Roman" w:eastAsia="Times New Roman" w:hAnsi="Times New Roman" w:cs="Times New Roman"/>
                <w:b/>
                <w:bCs/>
                <w:color w:val="FFFFFF" w:themeColor="background1"/>
                <w:sz w:val="16"/>
                <w:szCs w:val="16"/>
              </w:rPr>
              <w:t>PCCD Enrollment Management Plan (2017)</w:t>
            </w:r>
          </w:p>
        </w:tc>
      </w:tr>
      <w:tr w:rsidR="008B5EBA" w:rsidRPr="00346CF9" w14:paraId="7520D6A1" w14:textId="77777777" w:rsidTr="007807BF">
        <w:trPr>
          <w:trHeight w:val="300"/>
        </w:trPr>
        <w:tc>
          <w:tcPr>
            <w:tcW w:w="6997" w:type="dxa"/>
            <w:gridSpan w:val="2"/>
            <w:tcBorders>
              <w:top w:val="single" w:sz="4" w:space="0" w:color="auto"/>
              <w:left w:val="single" w:sz="4" w:space="0" w:color="auto"/>
              <w:bottom w:val="single" w:sz="4" w:space="0" w:color="auto"/>
              <w:right w:val="nil"/>
            </w:tcBorders>
            <w:shd w:val="clear" w:color="000000" w:fill="D9D9D9"/>
            <w:vAlign w:val="center"/>
            <w:hideMark/>
          </w:tcPr>
          <w:p w14:paraId="7B36A4D3" w14:textId="77777777" w:rsidR="008B5EBA" w:rsidRPr="00346CF9" w:rsidRDefault="008B5EBA" w:rsidP="007807BF">
            <w:pPr>
              <w:spacing w:after="0" w:line="240" w:lineRule="auto"/>
              <w:rPr>
                <w:rFonts w:ascii="Times New Roman" w:eastAsia="Times New Roman" w:hAnsi="Times New Roman" w:cs="Times New Roman"/>
                <w:b/>
                <w:bCs/>
                <w:sz w:val="16"/>
                <w:szCs w:val="16"/>
              </w:rPr>
            </w:pPr>
            <w:r w:rsidRPr="00346CF9">
              <w:rPr>
                <w:rFonts w:ascii="Times New Roman" w:eastAsia="Times New Roman" w:hAnsi="Times New Roman" w:cs="Times New Roman"/>
                <w:b/>
                <w:bCs/>
                <w:sz w:val="16"/>
                <w:szCs w:val="16"/>
              </w:rPr>
              <w:t xml:space="preserve">Goal: Student Access, Transfer, and Completion   </w:t>
            </w:r>
          </w:p>
          <w:p w14:paraId="7A5E1F12" w14:textId="77777777" w:rsidR="008B5EBA" w:rsidRPr="00346CF9" w:rsidRDefault="008B5EBA" w:rsidP="007807BF">
            <w:pPr>
              <w:spacing w:after="0" w:line="240" w:lineRule="auto"/>
              <w:rPr>
                <w:rFonts w:ascii="Times New Roman" w:eastAsia="Times New Roman" w:hAnsi="Times New Roman" w:cs="Times New Roman"/>
                <w:b/>
                <w:bCs/>
                <w:sz w:val="16"/>
                <w:szCs w:val="16"/>
              </w:rPr>
            </w:pPr>
            <w:r w:rsidRPr="00346CF9">
              <w:rPr>
                <w:rFonts w:ascii="Times New Roman" w:eastAsia="Times New Roman" w:hAnsi="Times New Roman" w:cs="Times New Roman"/>
                <w:b/>
                <w:bCs/>
                <w:sz w:val="16"/>
                <w:szCs w:val="16"/>
              </w:rPr>
              <w:t xml:space="preserve">                                  </w:t>
            </w:r>
          </w:p>
        </w:tc>
        <w:tc>
          <w:tcPr>
            <w:tcW w:w="3150" w:type="dxa"/>
            <w:tcBorders>
              <w:top w:val="single" w:sz="4" w:space="0" w:color="auto"/>
              <w:left w:val="nil"/>
              <w:bottom w:val="single" w:sz="4" w:space="0" w:color="auto"/>
              <w:right w:val="nil"/>
            </w:tcBorders>
            <w:shd w:val="clear" w:color="000000" w:fill="D9D9D9"/>
            <w:vAlign w:val="center"/>
            <w:hideMark/>
          </w:tcPr>
          <w:p w14:paraId="07DAEF73" w14:textId="77777777" w:rsidR="008B5EBA" w:rsidRPr="00346CF9" w:rsidRDefault="008B5EBA" w:rsidP="007807BF">
            <w:pPr>
              <w:spacing w:after="0" w:line="240" w:lineRule="auto"/>
              <w:jc w:val="center"/>
              <w:rPr>
                <w:rFonts w:ascii="Times New Roman" w:eastAsia="Times New Roman" w:hAnsi="Times New Roman" w:cs="Times New Roman"/>
                <w:b/>
                <w:bCs/>
                <w:color w:val="000000"/>
                <w:sz w:val="16"/>
                <w:szCs w:val="16"/>
              </w:rPr>
            </w:pPr>
            <w:r w:rsidRPr="00346CF9">
              <w:rPr>
                <w:rFonts w:ascii="Times New Roman" w:eastAsia="Times New Roman" w:hAnsi="Times New Roman" w:cs="Times New Roman"/>
                <w:b/>
                <w:bCs/>
                <w:color w:val="000000"/>
                <w:sz w:val="16"/>
                <w:szCs w:val="16"/>
              </w:rPr>
              <w:t> </w:t>
            </w:r>
          </w:p>
        </w:tc>
      </w:tr>
      <w:tr w:rsidR="008B5EBA" w:rsidRPr="00346CF9" w14:paraId="737C05A6" w14:textId="77777777" w:rsidTr="007807BF">
        <w:trPr>
          <w:trHeight w:val="620"/>
        </w:trPr>
        <w:tc>
          <w:tcPr>
            <w:tcW w:w="2137" w:type="dxa"/>
            <w:tcBorders>
              <w:top w:val="single" w:sz="4" w:space="0" w:color="auto"/>
            </w:tcBorders>
            <w:shd w:val="clear" w:color="auto" w:fill="auto"/>
            <w:hideMark/>
          </w:tcPr>
          <w:p w14:paraId="07D6E61D"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Completion Over five years, increase by at least 20 percent the number of CCC students annually who acquire associates degrees, credentials, certificates, or specific skill sets that prepare them for an in-demand job.                                                                                                                                                                                                                                                                                                    </w:t>
            </w:r>
          </w:p>
        </w:tc>
        <w:tc>
          <w:tcPr>
            <w:tcW w:w="4860" w:type="dxa"/>
            <w:tcBorders>
              <w:top w:val="single" w:sz="4" w:space="0" w:color="auto"/>
            </w:tcBorders>
            <w:shd w:val="clear" w:color="auto" w:fill="auto"/>
            <w:hideMark/>
          </w:tcPr>
          <w:p w14:paraId="5A469151"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Advance Student Access, Equity and Success  </w:t>
            </w:r>
            <w:r w:rsidRPr="00346CF9">
              <w:rPr>
                <w:rFonts w:ascii="Times New Roman" w:eastAsia="Times New Roman" w:hAnsi="Times New Roman" w:cs="Times New Roman"/>
                <w:sz w:val="16"/>
                <w:szCs w:val="16"/>
              </w:rPr>
              <w:t xml:space="preserve">                                                     </w:t>
            </w:r>
          </w:p>
          <w:p w14:paraId="6041C5C3" w14:textId="77777777" w:rsidR="008B5EBA" w:rsidRDefault="008B5EBA" w:rsidP="008B5EBA">
            <w:pPr>
              <w:pStyle w:val="ListParagraph"/>
              <w:numPr>
                <w:ilvl w:val="0"/>
                <w:numId w:val="13"/>
              </w:num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Complete the development of OnePeralta in a timely manner so that it can be used to enhance both the student experience and employee effectiveness.                                                                                                                                                                                                                                                                                                                                                 2. Implement a proactive ongoing technology Professional Development training to train all Information Technology (IT) staff users at every campus to stay current with technology.</w:t>
            </w:r>
            <w:r w:rsidRPr="00A5350B">
              <w:rPr>
                <w:rFonts w:ascii="Times New Roman" w:eastAsia="Times New Roman" w:hAnsi="Times New Roman" w:cs="Times New Roman"/>
                <w:sz w:val="16"/>
                <w:szCs w:val="16"/>
              </w:rPr>
              <w:br/>
              <w:t>3. Ensure the timely adoption of Guided Pathways and Starfish</w:t>
            </w:r>
            <w:r w:rsidRPr="00A5350B">
              <w:rPr>
                <w:rFonts w:ascii="Times New Roman" w:eastAsia="Times New Roman" w:hAnsi="Times New Roman" w:cs="Times New Roman"/>
                <w:sz w:val="16"/>
                <w:szCs w:val="16"/>
              </w:rPr>
              <w:br/>
              <w:t xml:space="preserve">4. Work to improve and streamline the PCCD registration process by Fall 2019.           </w:t>
            </w:r>
          </w:p>
          <w:p w14:paraId="564CB4E9" w14:textId="77777777" w:rsidR="008B5EBA" w:rsidRPr="00A5350B" w:rsidRDefault="008B5EBA" w:rsidP="007807BF">
            <w:pPr>
              <w:pStyle w:val="ListParagraph"/>
              <w:spacing w:after="0" w:line="240" w:lineRule="auto"/>
              <w:ind w:left="405"/>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w:t>
            </w:r>
          </w:p>
          <w:p w14:paraId="57C53E23" w14:textId="77777777" w:rsidR="008B5EBA"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 xml:space="preserve">Engage and Leverage Partners   </w:t>
            </w:r>
            <w:r w:rsidRPr="00A5350B">
              <w:rPr>
                <w:rFonts w:ascii="Times New Roman" w:eastAsia="Times New Roman" w:hAnsi="Times New Roman" w:cs="Times New Roman"/>
                <w:b/>
                <w:bCs/>
                <w:sz w:val="16"/>
                <w:szCs w:val="16"/>
              </w:rPr>
              <w:t xml:space="preserve"> </w:t>
            </w:r>
            <w:r w:rsidRPr="00A5350B">
              <w:rPr>
                <w:rFonts w:ascii="Times New Roman" w:eastAsia="Times New Roman" w:hAnsi="Times New Roman" w:cs="Times New Roman"/>
                <w:sz w:val="16"/>
                <w:szCs w:val="16"/>
              </w:rPr>
              <w:t xml:space="preserve">                                                </w:t>
            </w:r>
          </w:p>
          <w:p w14:paraId="44EDA958"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lastRenderedPageBreak/>
              <w:t xml:space="preserve">1. Continue to work with CCC Technology Center and participate in project cohorts to adopt applications that support better student onboarding experience for little or no cost.     </w:t>
            </w:r>
          </w:p>
          <w:p w14:paraId="6C866CA2" w14:textId="77777777" w:rsidR="008B5EBA" w:rsidRDefault="008B5EBA" w:rsidP="007807BF">
            <w:pPr>
              <w:pStyle w:val="ListParagraph"/>
              <w:spacing w:after="0" w:line="240" w:lineRule="auto"/>
              <w:ind w:left="405"/>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w:t>
            </w:r>
          </w:p>
          <w:p w14:paraId="7C02709E" w14:textId="77777777" w:rsidR="008B5EBA"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 xml:space="preserve">Build Programs of Distinction  </w:t>
            </w:r>
            <w:r w:rsidRPr="00A5350B">
              <w:rPr>
                <w:rFonts w:ascii="Times New Roman" w:eastAsia="Times New Roman" w:hAnsi="Times New Roman" w:cs="Times New Roman"/>
                <w:sz w:val="16"/>
                <w:szCs w:val="16"/>
              </w:rPr>
              <w:t xml:space="preserve">                                                             </w:t>
            </w:r>
          </w:p>
          <w:p w14:paraId="04A761A7" w14:textId="77777777" w:rsidR="008B5EBA"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1. Complete the implementation of effective operational software applications by promoting user adoption (i.e.: 25Live; Office 365), as well as further develop Academic Student Support Programs, both online and face to face.                                                        </w:t>
            </w:r>
          </w:p>
          <w:p w14:paraId="2459E7B6"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2. Adopt applications and tools to improve students "Moving In, Moving Through, and Moving On"        </w:t>
            </w:r>
          </w:p>
          <w:p w14:paraId="281AF2C2" w14:textId="77777777" w:rsidR="008B5EBA" w:rsidRPr="00A5350B" w:rsidRDefault="008B5EBA" w:rsidP="007807BF">
            <w:pPr>
              <w:pStyle w:val="ListParagraph"/>
              <w:spacing w:after="0" w:line="240" w:lineRule="auto"/>
              <w:ind w:left="405"/>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w:t>
            </w:r>
          </w:p>
          <w:p w14:paraId="2CDFB473"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Strengthen Accountability, Innovation and Collaboration</w:t>
            </w:r>
            <w:r w:rsidRPr="00346CF9">
              <w:rPr>
                <w:rFonts w:ascii="Times New Roman" w:eastAsia="Times New Roman" w:hAnsi="Times New Roman" w:cs="Times New Roman"/>
                <w:sz w:val="16"/>
                <w:szCs w:val="16"/>
              </w:rPr>
              <w:t xml:space="preserve">                                                                 1. Based on assessment and planning, manage IT resources efficiently including: funding, human resources, and equipment.   </w:t>
            </w:r>
          </w:p>
          <w:p w14:paraId="1D1A6D8E"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w:t>
            </w:r>
          </w:p>
          <w:p w14:paraId="19E9A8E5"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Develop and Manage Resources to Advance Our Mission</w:t>
            </w:r>
            <w:r w:rsidRPr="00346CF9">
              <w:rPr>
                <w:rFonts w:ascii="Times New Roman" w:eastAsia="Times New Roman" w:hAnsi="Times New Roman" w:cs="Times New Roman"/>
                <w:sz w:val="16"/>
                <w:szCs w:val="16"/>
              </w:rPr>
              <w:t xml:space="preserve">                                                1. Reorganize existing IT resources, funding, and human resources                                           2. Improve operations, functionality, and communications from Finance, Human Resources, and IT.                                                                                                                                               </w:t>
            </w:r>
          </w:p>
        </w:tc>
        <w:tc>
          <w:tcPr>
            <w:tcW w:w="3150" w:type="dxa"/>
            <w:tcBorders>
              <w:top w:val="single" w:sz="4" w:space="0" w:color="auto"/>
            </w:tcBorders>
            <w:shd w:val="clear" w:color="auto" w:fill="auto"/>
            <w:hideMark/>
          </w:tcPr>
          <w:p w14:paraId="34011788"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lastRenderedPageBreak/>
              <w:t>SEM Goal: Decrease the time to complete a degree or transfer by 4 semesters, overall all and across equity groups.</w:t>
            </w:r>
          </w:p>
          <w:p w14:paraId="28F09B0B"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3178B848"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enrollments in the transfer-level course by .5% annually. </w:t>
            </w:r>
          </w:p>
          <w:p w14:paraId="7F428056"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35426FCF"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transfers by 9% over five years, overall and across equity groups. </w:t>
            </w:r>
          </w:p>
          <w:p w14:paraId="50C828BF"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29D00B58"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lastRenderedPageBreak/>
              <w:t xml:space="preserve">SEM Goal: Increase the number of certificates awarded by 1% each year overall and across equity groups. </w:t>
            </w:r>
          </w:p>
          <w:p w14:paraId="2D4FEE49"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6E752CA6"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SEM Goal: Increase successful course completion rates in career technical courses by .5% annually, overall and across equity groups.</w:t>
            </w:r>
          </w:p>
          <w:p w14:paraId="203EDD1C"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26B537F1"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Persistence rates of online students by 1% annually, overall and across equity groups. Increase successful course completion rates in the online courses 5% over five years, overall and across equity groups. </w:t>
            </w:r>
          </w:p>
          <w:p w14:paraId="112FD7F1" w14:textId="77777777" w:rsidR="008B5EBA" w:rsidRPr="00346CF9" w:rsidRDefault="008B5EBA" w:rsidP="007807BF">
            <w:pPr>
              <w:spacing w:after="0" w:line="240" w:lineRule="auto"/>
              <w:rPr>
                <w:rFonts w:ascii="Times New Roman" w:eastAsia="Times New Roman" w:hAnsi="Times New Roman" w:cs="Times New Roman"/>
                <w:color w:val="FF0000"/>
                <w:sz w:val="16"/>
                <w:szCs w:val="16"/>
              </w:rPr>
            </w:pPr>
          </w:p>
        </w:tc>
      </w:tr>
      <w:tr w:rsidR="008B5EBA" w:rsidRPr="00346CF9" w14:paraId="572DE108" w14:textId="77777777" w:rsidTr="007807BF">
        <w:trPr>
          <w:trHeight w:val="80"/>
        </w:trPr>
        <w:tc>
          <w:tcPr>
            <w:tcW w:w="2137" w:type="dxa"/>
            <w:shd w:val="clear" w:color="auto" w:fill="auto"/>
            <w:hideMark/>
          </w:tcPr>
          <w:p w14:paraId="77F1ADFB"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lastRenderedPageBreak/>
              <w:t xml:space="preserve">•Over five years, increase by 35 percent the number of CCC students transferring annually to a UC or CSU.    </w:t>
            </w:r>
          </w:p>
        </w:tc>
        <w:tc>
          <w:tcPr>
            <w:tcW w:w="4860" w:type="dxa"/>
            <w:shd w:val="clear" w:color="auto" w:fill="auto"/>
            <w:hideMark/>
          </w:tcPr>
          <w:p w14:paraId="0DAC7FFB"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Advance Student Access, Equity and Success   </w:t>
            </w:r>
            <w:r w:rsidRPr="00346CF9">
              <w:rPr>
                <w:rFonts w:ascii="Times New Roman" w:eastAsia="Times New Roman" w:hAnsi="Times New Roman" w:cs="Times New Roman"/>
                <w:sz w:val="16"/>
                <w:szCs w:val="16"/>
              </w:rPr>
              <w:t xml:space="preserve">                            </w:t>
            </w:r>
          </w:p>
          <w:p w14:paraId="2DB67529" w14:textId="77777777" w:rsidR="008B5EBA" w:rsidRDefault="008B5EBA" w:rsidP="008B5EBA">
            <w:pPr>
              <w:pStyle w:val="ListParagraph"/>
              <w:numPr>
                <w:ilvl w:val="0"/>
                <w:numId w:val="14"/>
              </w:numPr>
              <w:spacing w:after="0" w:line="240" w:lineRule="auto"/>
              <w:ind w:left="360"/>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Develop process for auto awarding degrees. </w:t>
            </w:r>
            <w:r w:rsidRPr="00A5350B">
              <w:rPr>
                <w:rFonts w:ascii="Times New Roman" w:eastAsia="Times New Roman" w:hAnsi="Times New Roman" w:cs="Times New Roman"/>
                <w:sz w:val="16"/>
                <w:szCs w:val="16"/>
              </w:rPr>
              <w:br/>
              <w:t>2. Increase the number of ADT's (Associate Degree f</w:t>
            </w:r>
            <w:r>
              <w:rPr>
                <w:rFonts w:ascii="Times New Roman" w:eastAsia="Times New Roman" w:hAnsi="Times New Roman" w:cs="Times New Roman"/>
                <w:sz w:val="16"/>
                <w:szCs w:val="16"/>
              </w:rPr>
              <w:t xml:space="preserve">or Transfer) we offer. </w:t>
            </w:r>
          </w:p>
          <w:p w14:paraId="4BB9697B" w14:textId="77777777" w:rsidR="008B5EBA" w:rsidRDefault="008B5EBA" w:rsidP="007807BF">
            <w:pPr>
              <w:pStyle w:val="ListParagraph"/>
              <w:spacing w:after="0" w:line="240" w:lineRule="auto"/>
              <w:ind w:left="360"/>
              <w:rPr>
                <w:rFonts w:ascii="Times New Roman" w:eastAsia="Times New Roman" w:hAnsi="Times New Roman" w:cs="Times New Roman"/>
                <w:sz w:val="16"/>
                <w:szCs w:val="16"/>
              </w:rPr>
            </w:pPr>
          </w:p>
          <w:p w14:paraId="23106761"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Engage and Leverage Partners</w:t>
            </w:r>
            <w:r w:rsidRPr="00A5350B">
              <w:rPr>
                <w:rFonts w:ascii="Times New Roman" w:eastAsia="Times New Roman" w:hAnsi="Times New Roman" w:cs="Times New Roman"/>
                <w:sz w:val="16"/>
                <w:szCs w:val="16"/>
              </w:rPr>
              <w:t xml:space="preserve">                                                      </w:t>
            </w:r>
          </w:p>
          <w:p w14:paraId="475AC9F5" w14:textId="77777777" w:rsidR="008B5EBA" w:rsidRDefault="008B5EBA" w:rsidP="008B5EBA">
            <w:pPr>
              <w:pStyle w:val="ListParagraph"/>
              <w:numPr>
                <w:ilvl w:val="0"/>
                <w:numId w:val="15"/>
              </w:numPr>
              <w:spacing w:after="0" w:line="240" w:lineRule="auto"/>
              <w:ind w:left="360"/>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Introduce courses that are more relevant in today's job market, e.g. Cyber Security/Cloud computing, by patterning with large companies   </w:t>
            </w:r>
          </w:p>
          <w:p w14:paraId="01028E0E" w14:textId="77777777" w:rsidR="008B5EBA" w:rsidRPr="00A5350B" w:rsidRDefault="008B5EBA" w:rsidP="007807BF">
            <w:pPr>
              <w:pStyle w:val="ListParagraph"/>
              <w:spacing w:after="0" w:line="240" w:lineRule="auto"/>
              <w:ind w:left="360"/>
              <w:rPr>
                <w:rFonts w:ascii="Times New Roman" w:eastAsia="Times New Roman" w:hAnsi="Times New Roman" w:cs="Times New Roman"/>
                <w:sz w:val="16"/>
                <w:szCs w:val="16"/>
              </w:rPr>
            </w:pPr>
          </w:p>
          <w:p w14:paraId="5A105E97"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 xml:space="preserve">Build Programs of Distinction </w:t>
            </w:r>
            <w:r w:rsidRPr="00A5350B">
              <w:rPr>
                <w:rFonts w:ascii="Times New Roman" w:eastAsia="Times New Roman" w:hAnsi="Times New Roman" w:cs="Times New Roman"/>
                <w:sz w:val="16"/>
                <w:szCs w:val="16"/>
              </w:rPr>
              <w:t xml:space="preserve">                                                     </w:t>
            </w:r>
          </w:p>
          <w:p w14:paraId="4109A6D7"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1. Implement Guided Pathways effectively and in a collaborative way e.g., Map the student experience using the guided pathways model    </w:t>
            </w:r>
          </w:p>
          <w:p w14:paraId="2A525F32"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351AD9E1"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622568F9"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5039094C"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37269794"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w:t>
            </w:r>
          </w:p>
        </w:tc>
        <w:tc>
          <w:tcPr>
            <w:tcW w:w="3150" w:type="dxa"/>
            <w:shd w:val="clear" w:color="auto" w:fill="auto"/>
            <w:hideMark/>
          </w:tcPr>
          <w:p w14:paraId="5E91E2FA"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enrollments in the transfer-level course by .5% annually. </w:t>
            </w:r>
          </w:p>
          <w:p w14:paraId="1DBD8556"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0AB0F908"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transfers by 9% over five years, overall and across equity groups. </w:t>
            </w:r>
          </w:p>
          <w:p w14:paraId="424E51A4"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519EE116" w14:textId="77777777" w:rsidR="008B5EBA" w:rsidRPr="00346CF9" w:rsidRDefault="008B5EBA" w:rsidP="007807BF">
            <w:pPr>
              <w:spacing w:after="0" w:line="240" w:lineRule="auto"/>
              <w:rPr>
                <w:rFonts w:ascii="Times New Roman" w:eastAsia="Times New Roman" w:hAnsi="Times New Roman" w:cs="Times New Roman"/>
                <w:color w:val="FF0000"/>
                <w:sz w:val="16"/>
                <w:szCs w:val="16"/>
              </w:rPr>
            </w:pPr>
            <w:r w:rsidRPr="00346CF9">
              <w:rPr>
                <w:rFonts w:ascii="Times New Roman" w:eastAsia="Times New Roman" w:hAnsi="Times New Roman" w:cs="Times New Roman"/>
                <w:sz w:val="16"/>
                <w:szCs w:val="16"/>
              </w:rPr>
              <w:t>SEM Goal: Decrease the time to complete a degree or transfer by 4 semesters, overall all and across equity groups.</w:t>
            </w:r>
          </w:p>
        </w:tc>
      </w:tr>
      <w:tr w:rsidR="008B5EBA" w:rsidRPr="00346CF9" w14:paraId="428A77F5" w14:textId="77777777" w:rsidTr="007807BF">
        <w:trPr>
          <w:trHeight w:val="710"/>
        </w:trPr>
        <w:tc>
          <w:tcPr>
            <w:tcW w:w="2137" w:type="dxa"/>
            <w:shd w:val="clear" w:color="auto" w:fill="auto"/>
            <w:hideMark/>
          </w:tcPr>
          <w:p w14:paraId="161EDA28"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Decrease the average number of units accumulated by CCC students earning associate’s degrees, from approximately 87 total units (the most recent system-wide average) to 79 total units—the average among the quintile of colleges showing the strongest performance on this measure. </w:t>
            </w:r>
          </w:p>
        </w:tc>
        <w:tc>
          <w:tcPr>
            <w:tcW w:w="4860" w:type="dxa"/>
            <w:shd w:val="clear" w:color="auto" w:fill="auto"/>
            <w:hideMark/>
          </w:tcPr>
          <w:p w14:paraId="38A3F9BD"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Advance Student Access, Equity, and Success </w:t>
            </w:r>
            <w:r w:rsidRPr="00346CF9">
              <w:rPr>
                <w:rFonts w:ascii="Times New Roman" w:eastAsia="Times New Roman" w:hAnsi="Times New Roman" w:cs="Times New Roman"/>
                <w:sz w:val="16"/>
                <w:szCs w:val="16"/>
              </w:rPr>
              <w:t xml:space="preserve">                       </w:t>
            </w:r>
          </w:p>
          <w:p w14:paraId="05B08CE6" w14:textId="77777777" w:rsidR="008B5EBA" w:rsidRDefault="008B5EBA" w:rsidP="008B5EBA">
            <w:pPr>
              <w:pStyle w:val="ListParagraph"/>
              <w:numPr>
                <w:ilvl w:val="0"/>
                <w:numId w:val="16"/>
              </w:num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Implement a degree planner and an audit system.</w:t>
            </w:r>
            <w:r w:rsidRPr="00A5350B">
              <w:rPr>
                <w:rFonts w:ascii="Times New Roman" w:eastAsia="Times New Roman" w:hAnsi="Times New Roman" w:cs="Times New Roman"/>
                <w:sz w:val="16"/>
                <w:szCs w:val="16"/>
              </w:rPr>
              <w:br/>
              <w:t xml:space="preserve">2. Ensure 100% of students have accurate S.E.Ps (Student Educational Plan)                                                                        </w:t>
            </w:r>
          </w:p>
          <w:p w14:paraId="611A00BC" w14:textId="77777777" w:rsidR="008B5EBA" w:rsidRDefault="008B5EBA" w:rsidP="007807BF">
            <w:pPr>
              <w:pStyle w:val="ListParagraph"/>
              <w:spacing w:after="0" w:line="240" w:lineRule="auto"/>
              <w:ind w:left="405"/>
              <w:rPr>
                <w:rFonts w:ascii="Times New Roman" w:eastAsia="Times New Roman" w:hAnsi="Times New Roman" w:cs="Times New Roman"/>
                <w:sz w:val="16"/>
                <w:szCs w:val="16"/>
              </w:rPr>
            </w:pPr>
          </w:p>
          <w:p w14:paraId="3D9B1A71"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 xml:space="preserve">Build Programs of Distinction </w:t>
            </w:r>
            <w:r w:rsidRPr="00A5350B">
              <w:rPr>
                <w:rFonts w:ascii="Times New Roman" w:eastAsia="Times New Roman" w:hAnsi="Times New Roman" w:cs="Times New Roman"/>
                <w:sz w:val="16"/>
                <w:szCs w:val="16"/>
              </w:rPr>
              <w:t xml:space="preserve">                                                  </w:t>
            </w:r>
          </w:p>
          <w:p w14:paraId="02523B58" w14:textId="77777777" w:rsidR="008B5EBA" w:rsidRPr="00A5350B" w:rsidRDefault="008B5EBA" w:rsidP="008B5EBA">
            <w:pPr>
              <w:pStyle w:val="ListParagraph"/>
              <w:numPr>
                <w:ilvl w:val="0"/>
                <w:numId w:val="17"/>
              </w:num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Increase the frequency and consistency of District-wide professional development training for counselors and advisors.                                                                                           2. Develop a District wide policy and procedures manual for Human Resources, Finance, IT, Facilities.     </w:t>
            </w:r>
          </w:p>
          <w:p w14:paraId="27BB4DBA" w14:textId="77777777" w:rsidR="008B5EBA" w:rsidRPr="00A5350B" w:rsidRDefault="008B5EBA" w:rsidP="007807BF">
            <w:pPr>
              <w:pStyle w:val="ListParagraph"/>
              <w:spacing w:after="0" w:line="240" w:lineRule="auto"/>
              <w:ind w:left="435"/>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w:t>
            </w:r>
          </w:p>
          <w:p w14:paraId="57A1993C"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Develop and Manage Resources to Advance Our Mission </w:t>
            </w:r>
            <w:r w:rsidRPr="00346CF9">
              <w:rPr>
                <w:rFonts w:ascii="Times New Roman" w:eastAsia="Times New Roman" w:hAnsi="Times New Roman" w:cs="Times New Roman"/>
                <w:sz w:val="16"/>
                <w:szCs w:val="16"/>
              </w:rPr>
              <w:t xml:space="preserve">   </w:t>
            </w:r>
          </w:p>
          <w:p w14:paraId="6D807A45"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1. Improve operations, functionality, and communications from and within Finance, Human Resources, and IT. </w:t>
            </w:r>
          </w:p>
        </w:tc>
        <w:tc>
          <w:tcPr>
            <w:tcW w:w="3150" w:type="dxa"/>
            <w:shd w:val="clear" w:color="auto" w:fill="auto"/>
            <w:hideMark/>
          </w:tcPr>
          <w:p w14:paraId="74DFA359" w14:textId="77777777" w:rsidR="008B5EBA" w:rsidRPr="00346CF9" w:rsidRDefault="008B5EBA" w:rsidP="007807BF">
            <w:pPr>
              <w:spacing w:after="0" w:line="240" w:lineRule="auto"/>
              <w:rPr>
                <w:rFonts w:ascii="Times New Roman" w:eastAsia="Times New Roman" w:hAnsi="Times New Roman" w:cs="Times New Roman"/>
                <w:color w:val="FF0000"/>
                <w:sz w:val="16"/>
                <w:szCs w:val="16"/>
              </w:rPr>
            </w:pPr>
            <w:r w:rsidRPr="00346CF9">
              <w:rPr>
                <w:rFonts w:ascii="Times New Roman" w:eastAsia="Times New Roman" w:hAnsi="Times New Roman" w:cs="Times New Roman"/>
                <w:sz w:val="16"/>
                <w:szCs w:val="16"/>
              </w:rPr>
              <w:t xml:space="preserve">SEM Goal: Decrease the time to complete a degree or transfer by 4 semesters, overall all and across equity groups. </w:t>
            </w:r>
          </w:p>
        </w:tc>
      </w:tr>
      <w:tr w:rsidR="008B5EBA" w:rsidRPr="00346CF9" w14:paraId="4B09E229" w14:textId="77777777" w:rsidTr="007807BF">
        <w:trPr>
          <w:trHeight w:val="2591"/>
        </w:trPr>
        <w:tc>
          <w:tcPr>
            <w:tcW w:w="2137" w:type="dxa"/>
            <w:shd w:val="clear" w:color="auto" w:fill="auto"/>
            <w:hideMark/>
          </w:tcPr>
          <w:p w14:paraId="5528B7C3"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Increase the percent of exiting CTE students who report being employed in their field of study, from the most recent statewide average of 60 percent to an improved rate of 69 percent—the average among the quintile of colleges showing the strongest performance on this measure.         </w:t>
            </w:r>
          </w:p>
        </w:tc>
        <w:tc>
          <w:tcPr>
            <w:tcW w:w="4860" w:type="dxa"/>
            <w:shd w:val="clear" w:color="auto" w:fill="auto"/>
            <w:hideMark/>
          </w:tcPr>
          <w:p w14:paraId="161E91CE"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Advance Student Access, Equity, and Success  </w:t>
            </w:r>
            <w:r w:rsidRPr="00346CF9">
              <w:rPr>
                <w:rFonts w:ascii="Times New Roman" w:eastAsia="Times New Roman" w:hAnsi="Times New Roman" w:cs="Times New Roman"/>
                <w:b/>
                <w:bCs/>
                <w:sz w:val="16"/>
                <w:szCs w:val="16"/>
              </w:rPr>
              <w:t xml:space="preserve"> </w:t>
            </w:r>
            <w:r w:rsidRPr="00346CF9">
              <w:rPr>
                <w:rFonts w:ascii="Times New Roman" w:eastAsia="Times New Roman" w:hAnsi="Times New Roman" w:cs="Times New Roman"/>
                <w:sz w:val="16"/>
                <w:szCs w:val="16"/>
              </w:rPr>
              <w:t xml:space="preserve">                     </w:t>
            </w:r>
          </w:p>
          <w:p w14:paraId="2DCC36C5"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1. Deploy a student survey to assess student needs and preferences and use data to guide projects and activities.                                                                               </w:t>
            </w:r>
          </w:p>
          <w:p w14:paraId="0E5E007B"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2. Survey industry partners to assess the need and demand     </w:t>
            </w:r>
          </w:p>
          <w:p w14:paraId="47452B27"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w:t>
            </w:r>
          </w:p>
          <w:p w14:paraId="4395410C"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w:t>
            </w:r>
            <w:r w:rsidRPr="00346CF9">
              <w:rPr>
                <w:rFonts w:ascii="Times New Roman" w:eastAsia="Times New Roman" w:hAnsi="Times New Roman" w:cs="Times New Roman"/>
                <w:b/>
                <w:bCs/>
                <w:i/>
                <w:iCs/>
                <w:sz w:val="16"/>
                <w:szCs w:val="16"/>
                <w:u w:val="single"/>
              </w:rPr>
              <w:t xml:space="preserve">Engage and Leverage Partners </w:t>
            </w:r>
            <w:r w:rsidRPr="00346CF9">
              <w:rPr>
                <w:rFonts w:ascii="Times New Roman" w:eastAsia="Times New Roman" w:hAnsi="Times New Roman" w:cs="Times New Roman"/>
                <w:sz w:val="16"/>
                <w:szCs w:val="16"/>
              </w:rPr>
              <w:t xml:space="preserve">                                               </w:t>
            </w:r>
          </w:p>
          <w:p w14:paraId="4FED46F2" w14:textId="77777777" w:rsidR="008B5EBA" w:rsidRDefault="008B5EBA" w:rsidP="008B5EBA">
            <w:pPr>
              <w:pStyle w:val="ListParagraph"/>
              <w:numPr>
                <w:ilvl w:val="0"/>
                <w:numId w:val="18"/>
              </w:num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Leverage partnerships with local companies like Facebook, Apple, Google etc. to prepare students, acquire in-demand skills and/or internships.                   </w:t>
            </w:r>
          </w:p>
          <w:p w14:paraId="5CC786BB" w14:textId="77777777" w:rsidR="008B5EBA" w:rsidRPr="00A5350B" w:rsidRDefault="008B5EBA" w:rsidP="007807BF">
            <w:pPr>
              <w:pStyle w:val="ListParagraph"/>
              <w:spacing w:after="0" w:line="240" w:lineRule="auto"/>
              <w:ind w:left="405"/>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w:t>
            </w:r>
          </w:p>
          <w:p w14:paraId="6D88A573" w14:textId="77777777" w:rsidR="008B5EBA" w:rsidRPr="00A5350B" w:rsidRDefault="008B5EBA" w:rsidP="007807BF">
            <w:pPr>
              <w:spacing w:after="0" w:line="240" w:lineRule="auto"/>
              <w:ind w:left="45"/>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 xml:space="preserve">Build Programs of Distinction     </w:t>
            </w:r>
            <w:r w:rsidRPr="00A5350B">
              <w:rPr>
                <w:rFonts w:ascii="Times New Roman" w:eastAsia="Times New Roman" w:hAnsi="Times New Roman" w:cs="Times New Roman"/>
                <w:sz w:val="16"/>
                <w:szCs w:val="16"/>
              </w:rPr>
              <w:t xml:space="preserve">                                            </w:t>
            </w:r>
          </w:p>
          <w:p w14:paraId="2E400DBC"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1. Offer flexible class schedules (when students need them) that allow students to complete certificate programs expeditiously.</w:t>
            </w:r>
          </w:p>
        </w:tc>
        <w:tc>
          <w:tcPr>
            <w:tcW w:w="3150" w:type="dxa"/>
            <w:shd w:val="clear" w:color="auto" w:fill="auto"/>
            <w:hideMark/>
          </w:tcPr>
          <w:p w14:paraId="6A5BC0EF"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enrollments in the career technical courses by 4.5% over five years. </w:t>
            </w:r>
          </w:p>
          <w:p w14:paraId="5D057048"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34B163BB"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certificates awarded by 1% each year overall and across equity groups. </w:t>
            </w:r>
          </w:p>
          <w:p w14:paraId="144BD427"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3C16A021"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successful course completion rates in career technical courses by .5% annually, overall and across equity groups. </w:t>
            </w:r>
          </w:p>
        </w:tc>
      </w:tr>
      <w:tr w:rsidR="008B5EBA" w:rsidRPr="00346CF9" w14:paraId="7420519B" w14:textId="77777777" w:rsidTr="007807BF">
        <w:trPr>
          <w:trHeight w:val="890"/>
        </w:trPr>
        <w:tc>
          <w:tcPr>
            <w:tcW w:w="2137" w:type="dxa"/>
            <w:shd w:val="clear" w:color="auto" w:fill="auto"/>
            <w:hideMark/>
          </w:tcPr>
          <w:p w14:paraId="5536265F"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lastRenderedPageBreak/>
              <w:t xml:space="preserve">• Reduce equity gaps across all of the above measures through faster improvements among traditionally underrepresented student groups, with the goal of cutting achievement gaps by 40 percent within 5 years and fully closing those achievement gaps within 10 years. </w:t>
            </w:r>
          </w:p>
          <w:p w14:paraId="196ADE6F"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w:t>
            </w:r>
          </w:p>
          <w:p w14:paraId="33E40C96"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Reduce regional achievement gaps across all of the above measures through faster improvements among colleges located in regions with the lowest educational attainment of adults, with the ultimate goal of fully closing regional achievement gaps within 10 years.  </w:t>
            </w:r>
          </w:p>
        </w:tc>
        <w:tc>
          <w:tcPr>
            <w:tcW w:w="4860" w:type="dxa"/>
            <w:shd w:val="clear" w:color="auto" w:fill="auto"/>
            <w:hideMark/>
          </w:tcPr>
          <w:p w14:paraId="4EC39C2D"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Advance Student Access, Equity and Success  </w:t>
            </w:r>
            <w:r w:rsidRPr="00346CF9">
              <w:rPr>
                <w:rFonts w:ascii="Times New Roman" w:eastAsia="Times New Roman" w:hAnsi="Times New Roman" w:cs="Times New Roman"/>
                <w:sz w:val="16"/>
                <w:szCs w:val="16"/>
              </w:rPr>
              <w:t xml:space="preserve">                             </w:t>
            </w:r>
          </w:p>
          <w:p w14:paraId="414B4157"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1.  Adopt and integrate CCC Technology initiatives like MyPath to improve application process.                                                </w:t>
            </w:r>
          </w:p>
          <w:p w14:paraId="7F167C05"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2.  Implement technology and processes that increase FAFSA Application completion and shorter award time for Pell Grants and other funds.</w:t>
            </w:r>
            <w:r w:rsidRPr="00346CF9">
              <w:rPr>
                <w:rFonts w:ascii="Times New Roman" w:eastAsia="Times New Roman" w:hAnsi="Times New Roman" w:cs="Times New Roman"/>
                <w:sz w:val="16"/>
                <w:szCs w:val="16"/>
              </w:rPr>
              <w:br/>
              <w:t>3. Increase Degree and certificate completion for underserved populations.</w:t>
            </w:r>
            <w:r w:rsidRPr="00346CF9">
              <w:rPr>
                <w:rFonts w:ascii="Times New Roman" w:eastAsia="Times New Roman" w:hAnsi="Times New Roman" w:cs="Times New Roman"/>
                <w:sz w:val="16"/>
                <w:szCs w:val="16"/>
              </w:rPr>
              <w:br/>
              <w:t xml:space="preserve">4. Conduct a Competitive pay analysis (Bay 10) to assess where our faculty and staff salaries fall in order for us to ensure the ability to hire skilled employees (districtwide competency hiring). </w:t>
            </w:r>
            <w:r w:rsidRPr="00346CF9">
              <w:rPr>
                <w:rFonts w:ascii="Times New Roman" w:eastAsia="Times New Roman" w:hAnsi="Times New Roman" w:cs="Times New Roman"/>
                <w:sz w:val="16"/>
                <w:szCs w:val="16"/>
              </w:rPr>
              <w:br/>
              <w:t xml:space="preserve">5. Create a succession plan to respond to employee retirement (knowledge share). </w:t>
            </w:r>
            <w:r w:rsidRPr="00346CF9">
              <w:rPr>
                <w:rFonts w:ascii="Times New Roman" w:eastAsia="Times New Roman" w:hAnsi="Times New Roman" w:cs="Times New Roman"/>
                <w:sz w:val="16"/>
                <w:szCs w:val="16"/>
              </w:rPr>
              <w:br/>
              <w:t xml:space="preserve">5. Develop a staffing plan that will maximize service coverage.          </w:t>
            </w:r>
          </w:p>
          <w:p w14:paraId="1CA0CEB8" w14:textId="77777777" w:rsidR="008B5EBA" w:rsidRDefault="008B5EBA" w:rsidP="007807BF">
            <w:pPr>
              <w:spacing w:after="0" w:line="240" w:lineRule="auto"/>
              <w:rPr>
                <w:rFonts w:ascii="Times New Roman" w:eastAsia="Times New Roman" w:hAnsi="Times New Roman" w:cs="Times New Roman"/>
                <w:sz w:val="16"/>
                <w:szCs w:val="16"/>
              </w:rPr>
            </w:pPr>
          </w:p>
          <w:p w14:paraId="602728E8" w14:textId="77777777" w:rsidR="008B5EBA"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b/>
                <w:bCs/>
                <w:i/>
                <w:iCs/>
                <w:sz w:val="16"/>
                <w:szCs w:val="16"/>
                <w:u w:val="single"/>
              </w:rPr>
              <w:t xml:space="preserve">Engage and Leverage Partners </w:t>
            </w:r>
            <w:r w:rsidRPr="00346CF9">
              <w:rPr>
                <w:rFonts w:ascii="Times New Roman" w:eastAsia="Times New Roman" w:hAnsi="Times New Roman" w:cs="Times New Roman"/>
                <w:sz w:val="16"/>
                <w:szCs w:val="16"/>
              </w:rPr>
              <w:t xml:space="preserve">                                                              </w:t>
            </w:r>
          </w:p>
          <w:p w14:paraId="595931BC" w14:textId="77777777" w:rsidR="008B5EBA" w:rsidRPr="00A5350B" w:rsidRDefault="008B5EBA" w:rsidP="008B5EBA">
            <w:pPr>
              <w:pStyle w:val="ListParagraph"/>
              <w:numPr>
                <w:ilvl w:val="0"/>
                <w:numId w:val="19"/>
              </w:num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Continue to work with CCC Technology Center and participate in project cohorts to adopt applications that support better student onboarding experience for little or no cost.                                                                                      2. Leverage other resources to address needs for coverage during Sheriff's shortfall.  </w:t>
            </w:r>
            <w:r w:rsidRPr="00A5350B">
              <w:rPr>
                <w:rFonts w:ascii="Times New Roman" w:eastAsia="Times New Roman" w:hAnsi="Times New Roman" w:cs="Times New Roman"/>
                <w:sz w:val="16"/>
                <w:szCs w:val="16"/>
              </w:rPr>
              <w:br/>
              <w:t xml:space="preserve">3. Conduct fundraisers and leverage partnerships to address unmet maintenance and other discretionary needs.        </w:t>
            </w:r>
          </w:p>
          <w:p w14:paraId="4DD5D0E3" w14:textId="77777777" w:rsidR="008B5EBA" w:rsidRDefault="008B5EBA" w:rsidP="007807BF">
            <w:pPr>
              <w:pStyle w:val="ListParagraph"/>
              <w:spacing w:after="0" w:line="240" w:lineRule="auto"/>
              <w:ind w:left="405"/>
              <w:rPr>
                <w:rFonts w:ascii="Times New Roman" w:eastAsia="Times New Roman" w:hAnsi="Times New Roman" w:cs="Times New Roman"/>
                <w:sz w:val="16"/>
                <w:szCs w:val="16"/>
              </w:rPr>
            </w:pPr>
            <w:r w:rsidRPr="00A5350B">
              <w:rPr>
                <w:rFonts w:ascii="Times New Roman" w:eastAsia="Times New Roman" w:hAnsi="Times New Roman" w:cs="Times New Roman"/>
                <w:sz w:val="16"/>
                <w:szCs w:val="16"/>
              </w:rPr>
              <w:t xml:space="preserve">                                                                                  </w:t>
            </w:r>
          </w:p>
          <w:p w14:paraId="1EBB7B45" w14:textId="77777777" w:rsidR="008B5EBA" w:rsidRPr="00A5350B" w:rsidRDefault="008B5EBA" w:rsidP="007807BF">
            <w:pPr>
              <w:spacing w:after="0" w:line="240" w:lineRule="auto"/>
              <w:rPr>
                <w:rFonts w:ascii="Times New Roman" w:eastAsia="Times New Roman" w:hAnsi="Times New Roman" w:cs="Times New Roman"/>
                <w:sz w:val="16"/>
                <w:szCs w:val="16"/>
              </w:rPr>
            </w:pPr>
            <w:r w:rsidRPr="00A5350B">
              <w:rPr>
                <w:rFonts w:ascii="Times New Roman" w:eastAsia="Times New Roman" w:hAnsi="Times New Roman" w:cs="Times New Roman"/>
                <w:b/>
                <w:bCs/>
                <w:i/>
                <w:iCs/>
                <w:sz w:val="16"/>
                <w:szCs w:val="16"/>
                <w:u w:val="single"/>
              </w:rPr>
              <w:t xml:space="preserve">Build Programs of Distinction   </w:t>
            </w:r>
            <w:r w:rsidRPr="00A5350B">
              <w:rPr>
                <w:rFonts w:ascii="Times New Roman" w:eastAsia="Times New Roman" w:hAnsi="Times New Roman" w:cs="Times New Roman"/>
                <w:sz w:val="16"/>
                <w:szCs w:val="16"/>
              </w:rPr>
              <w:t xml:space="preserve">                                                        </w:t>
            </w:r>
          </w:p>
          <w:p w14:paraId="1974C1A3"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  1. Partner with Sherriff's Department to offer safety-focused and disaster preparedness training. </w:t>
            </w:r>
          </w:p>
        </w:tc>
        <w:tc>
          <w:tcPr>
            <w:tcW w:w="3150" w:type="dxa"/>
            <w:shd w:val="clear" w:color="auto" w:fill="auto"/>
            <w:hideMark/>
          </w:tcPr>
          <w:p w14:paraId="2F354D34"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transfers by 9% over five years, overall and across equity groups. </w:t>
            </w:r>
          </w:p>
          <w:p w14:paraId="2ADF8634"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5C2C4936"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SEM Goal: Decrease the time to complete a degree or transfer by 4 semesters, overall all and across equity groups.</w:t>
            </w:r>
          </w:p>
          <w:p w14:paraId="2A019208" w14:textId="77777777" w:rsidR="008B5EBA" w:rsidRPr="00346CF9" w:rsidRDefault="008B5EBA" w:rsidP="007807BF">
            <w:pPr>
              <w:spacing w:after="0" w:line="240" w:lineRule="auto"/>
              <w:rPr>
                <w:rFonts w:ascii="Times New Roman" w:eastAsia="Times New Roman" w:hAnsi="Times New Roman" w:cs="Times New Roman"/>
                <w:color w:val="FF0000"/>
                <w:sz w:val="16"/>
                <w:szCs w:val="16"/>
              </w:rPr>
            </w:pPr>
          </w:p>
          <w:p w14:paraId="194C0896"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 xml:space="preserve">SEM Goal: Increase the number of certificates awarded by 1% each year overall and across equity groups. </w:t>
            </w:r>
          </w:p>
          <w:p w14:paraId="14F22781"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28E23E81"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SEM Goal: Increase successful course completion rates in career technical courses by .5% annually, overall and across equity groups.</w:t>
            </w:r>
          </w:p>
          <w:p w14:paraId="0A84AF03"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1F3AB8E5" w14:textId="77777777" w:rsidR="008B5EBA" w:rsidRPr="00346CF9" w:rsidRDefault="008B5EBA" w:rsidP="007807BF">
            <w:pPr>
              <w:spacing w:after="0" w:line="240" w:lineRule="auto"/>
              <w:rPr>
                <w:rFonts w:ascii="Times New Roman" w:eastAsia="Times New Roman" w:hAnsi="Times New Roman" w:cs="Times New Roman"/>
                <w:sz w:val="16"/>
                <w:szCs w:val="16"/>
              </w:rPr>
            </w:pPr>
            <w:r w:rsidRPr="00346CF9">
              <w:rPr>
                <w:rFonts w:ascii="Times New Roman" w:eastAsia="Times New Roman" w:hAnsi="Times New Roman" w:cs="Times New Roman"/>
                <w:sz w:val="16"/>
                <w:szCs w:val="16"/>
              </w:rPr>
              <w:t>SEM Goal: Increase successful course completion rates in career technical courses by .5% annually, overall and across equity groups.</w:t>
            </w:r>
          </w:p>
          <w:p w14:paraId="2AD3E283" w14:textId="77777777" w:rsidR="008B5EBA" w:rsidRPr="00346CF9" w:rsidRDefault="008B5EBA" w:rsidP="007807BF">
            <w:pPr>
              <w:spacing w:after="0" w:line="240" w:lineRule="auto"/>
              <w:rPr>
                <w:rFonts w:ascii="Times New Roman" w:eastAsia="Times New Roman" w:hAnsi="Times New Roman" w:cs="Times New Roman"/>
                <w:sz w:val="16"/>
                <w:szCs w:val="16"/>
              </w:rPr>
            </w:pPr>
          </w:p>
          <w:p w14:paraId="1DA593B5" w14:textId="77777777" w:rsidR="008B5EBA" w:rsidRPr="00346CF9" w:rsidRDefault="008B5EBA" w:rsidP="007807BF">
            <w:pPr>
              <w:spacing w:after="0" w:line="240" w:lineRule="auto"/>
              <w:rPr>
                <w:rFonts w:ascii="Times New Roman" w:eastAsia="Times New Roman" w:hAnsi="Times New Roman" w:cs="Times New Roman"/>
                <w:color w:val="FF0000"/>
                <w:sz w:val="16"/>
                <w:szCs w:val="16"/>
              </w:rPr>
            </w:pPr>
            <w:r w:rsidRPr="00346CF9">
              <w:rPr>
                <w:rFonts w:ascii="Times New Roman" w:eastAsia="Times New Roman" w:hAnsi="Times New Roman" w:cs="Times New Roman"/>
                <w:sz w:val="16"/>
                <w:szCs w:val="16"/>
              </w:rPr>
              <w:t>SEM Goal: Increase Persistence rates of online students by 1% annually, overall and across equity groups. Increase successful course completion rates in the online courses 5% over five years, overall and across equity groups.</w:t>
            </w:r>
          </w:p>
        </w:tc>
      </w:tr>
    </w:tbl>
    <w:p w14:paraId="16E792C2" w14:textId="77777777" w:rsidR="008B5EBA" w:rsidRPr="005D63DA" w:rsidRDefault="008B5EBA" w:rsidP="008B5EBA">
      <w:pPr>
        <w:spacing w:after="0"/>
        <w:rPr>
          <w:rFonts w:ascii="Times New Roman" w:hAnsi="Times New Roman" w:cs="Times New Roman"/>
        </w:rPr>
      </w:pPr>
    </w:p>
    <w:p w14:paraId="4CF5E23C" w14:textId="77777777" w:rsidR="008B5EBA" w:rsidRDefault="008B5EBA" w:rsidP="008B5EBA">
      <w:pPr>
        <w:rPr>
          <w:rFonts w:ascii="Times New Roman" w:hAnsi="Times New Roman" w:cs="Times New Roman"/>
          <w:b/>
          <w:sz w:val="24"/>
          <w:szCs w:val="24"/>
        </w:rPr>
      </w:pPr>
      <w:r>
        <w:rPr>
          <w:rFonts w:ascii="Times New Roman" w:hAnsi="Times New Roman" w:cs="Times New Roman"/>
          <w:b/>
          <w:sz w:val="24"/>
          <w:szCs w:val="24"/>
        </w:rPr>
        <w:br w:type="page"/>
      </w:r>
    </w:p>
    <w:p w14:paraId="0FF4F5C3" w14:textId="77777777" w:rsidR="008B5EBA" w:rsidRPr="00052200" w:rsidRDefault="008B5EBA" w:rsidP="008B5EBA">
      <w:pPr>
        <w:spacing w:after="0"/>
        <w:rPr>
          <w:rFonts w:ascii="Times New Roman" w:hAnsi="Times New Roman" w:cs="Times New Roman"/>
          <w:b/>
          <w:sz w:val="24"/>
          <w:szCs w:val="24"/>
        </w:rPr>
      </w:pPr>
      <w:r w:rsidRPr="00052200">
        <w:rPr>
          <w:rFonts w:ascii="Times New Roman" w:hAnsi="Times New Roman" w:cs="Times New Roman"/>
          <w:b/>
          <w:sz w:val="24"/>
          <w:szCs w:val="24"/>
        </w:rPr>
        <w:lastRenderedPageBreak/>
        <w:t>Principles for Integrated Financial Planning</w:t>
      </w:r>
    </w:p>
    <w:p w14:paraId="4384E4C6" w14:textId="77777777" w:rsidR="008B5EBA" w:rsidRPr="004C2CD1" w:rsidRDefault="008B5EBA" w:rsidP="008B5EBA">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PCCD’s Five-Year Integrated Financial Plan is to be developed, implemented, and evaluated by guiding principles of sound fiscal management.  </w:t>
      </w:r>
      <w:r>
        <w:rPr>
          <w:rFonts w:ascii="Times New Roman" w:eastAsia="Times New Roman" w:hAnsi="Times New Roman" w:cs="Times New Roman"/>
          <w:sz w:val="24"/>
          <w:szCs w:val="24"/>
        </w:rPr>
        <w:t xml:space="preserve">Per </w:t>
      </w:r>
      <w:r w:rsidRPr="004C2CD1">
        <w:rPr>
          <w:rFonts w:ascii="Times New Roman" w:eastAsia="Times New Roman" w:hAnsi="Times New Roman" w:cs="Times New Roman"/>
          <w:sz w:val="24"/>
          <w:szCs w:val="24"/>
        </w:rPr>
        <w:t>California Code of Regulations, Title 5, Section 58311</w:t>
      </w:r>
      <w:r>
        <w:rPr>
          <w:rFonts w:ascii="Times New Roman" w:eastAsia="Times New Roman" w:hAnsi="Times New Roman" w:cs="Times New Roman"/>
          <w:sz w:val="24"/>
          <w:szCs w:val="24"/>
        </w:rPr>
        <w:t>, i</w:t>
      </w:r>
      <w:r w:rsidRPr="004C2CD1">
        <w:rPr>
          <w:rFonts w:ascii="Times New Roman" w:eastAsia="Times New Roman" w:hAnsi="Times New Roman" w:cs="Times New Roman"/>
          <w:sz w:val="24"/>
          <w:szCs w:val="24"/>
        </w:rPr>
        <w:t>n any organization certain principles, when present and followed</w:t>
      </w:r>
      <w:r>
        <w:rPr>
          <w:rFonts w:ascii="Times New Roman" w:eastAsia="Times New Roman" w:hAnsi="Times New Roman" w:cs="Times New Roman"/>
          <w:sz w:val="24"/>
          <w:szCs w:val="24"/>
        </w:rPr>
        <w:t xml:space="preserve"> by a district, would</w:t>
      </w:r>
      <w:r w:rsidRPr="004C2CD1">
        <w:rPr>
          <w:rFonts w:ascii="Times New Roman" w:eastAsia="Times New Roman" w:hAnsi="Times New Roman" w:cs="Times New Roman"/>
          <w:sz w:val="24"/>
          <w:szCs w:val="24"/>
        </w:rPr>
        <w:t xml:space="preserve"> promote an environment for growth, productivity, self-actualization, and progress. </w:t>
      </w:r>
      <w:r>
        <w:rPr>
          <w:rFonts w:ascii="Times New Roman" w:eastAsia="Times New Roman" w:hAnsi="Times New Roman" w:cs="Times New Roman"/>
          <w:sz w:val="24"/>
          <w:szCs w:val="24"/>
        </w:rPr>
        <w:t xml:space="preserve"> </w:t>
      </w:r>
      <w:r w:rsidRPr="004C2CD1">
        <w:rPr>
          <w:rFonts w:ascii="Times New Roman" w:eastAsia="Times New Roman" w:hAnsi="Times New Roman" w:cs="Times New Roman"/>
          <w:sz w:val="24"/>
          <w:szCs w:val="24"/>
        </w:rPr>
        <w:t xml:space="preserve">The following principles shall serve as the foundation for </w:t>
      </w:r>
      <w:r>
        <w:rPr>
          <w:rFonts w:ascii="Times New Roman" w:eastAsia="Times New Roman" w:hAnsi="Times New Roman" w:cs="Times New Roman"/>
          <w:sz w:val="24"/>
          <w:szCs w:val="24"/>
        </w:rPr>
        <w:t xml:space="preserve">a </w:t>
      </w:r>
      <w:r w:rsidRPr="004C2CD1">
        <w:rPr>
          <w:rFonts w:ascii="Times New Roman" w:eastAsia="Times New Roman" w:hAnsi="Times New Roman" w:cs="Times New Roman"/>
          <w:sz w:val="24"/>
          <w:szCs w:val="24"/>
        </w:rPr>
        <w:t xml:space="preserve">sound </w:t>
      </w:r>
      <w:r>
        <w:rPr>
          <w:rFonts w:ascii="Times New Roman" w:eastAsia="Times New Roman" w:hAnsi="Times New Roman" w:cs="Times New Roman"/>
          <w:sz w:val="24"/>
          <w:szCs w:val="24"/>
        </w:rPr>
        <w:t xml:space="preserve">long-term </w:t>
      </w:r>
      <w:r w:rsidRPr="004C2CD1">
        <w:rPr>
          <w:rFonts w:ascii="Times New Roman" w:eastAsia="Times New Roman" w:hAnsi="Times New Roman" w:cs="Times New Roman"/>
          <w:sz w:val="24"/>
          <w:szCs w:val="24"/>
        </w:rPr>
        <w:t xml:space="preserve">fiscal management </w:t>
      </w:r>
      <w:r>
        <w:rPr>
          <w:rFonts w:ascii="Times New Roman" w:eastAsia="Times New Roman" w:hAnsi="Times New Roman" w:cs="Times New Roman"/>
          <w:sz w:val="24"/>
          <w:szCs w:val="24"/>
        </w:rPr>
        <w:t>for PCCD</w:t>
      </w:r>
      <w:r w:rsidRPr="004C2CD1">
        <w:rPr>
          <w:rFonts w:ascii="Times New Roman" w:eastAsia="Times New Roman" w:hAnsi="Times New Roman" w:cs="Times New Roman"/>
          <w:sz w:val="24"/>
          <w:szCs w:val="24"/>
        </w:rPr>
        <w:t>:</w:t>
      </w:r>
    </w:p>
    <w:p w14:paraId="5C495CD7"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bookmarkStart w:id="3" w:name="_Hlk2348010"/>
    </w:p>
    <w:p w14:paraId="057B86F1"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1. Each district shall be responsible for the ongoing fiscal stability of the district through the responsible stewardship of available resources.</w:t>
      </w:r>
    </w:p>
    <w:p w14:paraId="6EF46F10"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 xml:space="preserve">2. Each district will adequately safeguard and manage district assets to ensure the ongoing effective operations of the district. Management will maintain adequate cash reserves, implement and maintain effective internal controls, determine sources of </w:t>
      </w:r>
      <w:r>
        <w:rPr>
          <w:rFonts w:ascii="Times New Roman" w:eastAsia="Times New Roman" w:hAnsi="Times New Roman" w:cs="Times New Roman"/>
          <w:sz w:val="24"/>
          <w:szCs w:val="24"/>
        </w:rPr>
        <w:t>revenues prior to making short-</w:t>
      </w:r>
      <w:r w:rsidRPr="004C2CD1">
        <w:rPr>
          <w:rFonts w:ascii="Times New Roman" w:eastAsia="Times New Roman" w:hAnsi="Times New Roman" w:cs="Times New Roman"/>
          <w:sz w:val="24"/>
          <w:szCs w:val="24"/>
        </w:rPr>
        <w:t>term and long-term commitments, and establish a plan for the repair and replacement of equipment and facilities.</w:t>
      </w:r>
    </w:p>
    <w:p w14:paraId="3255BCC3"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3. District personnel practices will be consistent with legal requirements, make the most effective use of available human resources, and ensure that staffing costs do not exceed estimates of available financial resources.</w:t>
      </w:r>
    </w:p>
    <w:p w14:paraId="1E3759BC"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4. Each district will adopt policies to ensure that all auxiliary activities that have a fiscal impact on the district comport with the educational objectives of the institution and comply with sound accounting and budgeting principles, public disclosures, and annual independent audit requirements.</w:t>
      </w:r>
    </w:p>
    <w:p w14:paraId="4C7A536B"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 xml:space="preserve">5. Each district's organizational structure will incorporate a clear delineation of fiscal </w:t>
      </w:r>
      <w:r>
        <w:rPr>
          <w:rFonts w:ascii="Times New Roman" w:eastAsia="Times New Roman" w:hAnsi="Times New Roman" w:cs="Times New Roman"/>
          <w:sz w:val="24"/>
          <w:szCs w:val="24"/>
        </w:rPr>
        <w:t>responsibilities</w:t>
      </w:r>
      <w:r w:rsidRPr="004C2CD1">
        <w:rPr>
          <w:rFonts w:ascii="Times New Roman" w:eastAsia="Times New Roman" w:hAnsi="Times New Roman" w:cs="Times New Roman"/>
          <w:sz w:val="24"/>
          <w:szCs w:val="24"/>
        </w:rPr>
        <w:t xml:space="preserve"> and establish staff accountability.</w:t>
      </w:r>
    </w:p>
    <w:p w14:paraId="0BDF0CB6"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6. Appropriate district administrators will keep the governing board current on the fiscal condition of the district as an integral part of the policy-and decision-making processes.</w:t>
      </w:r>
    </w:p>
    <w:p w14:paraId="06F7579F"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7. Each district will effectively develop and communicate fiscal policies, objectives, procedures, and constraints to the governing board, staff, and students.</w:t>
      </w:r>
    </w:p>
    <w:p w14:paraId="59E91666"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8. Each district will have an adequate management information system that provides timely, accurate, and reliable fiscal information to appropriate staff for planning, decision making, and budgetary control.</w:t>
      </w:r>
    </w:p>
    <w:p w14:paraId="5E0D2444"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9. Each district will adhere to appropriate fiscal policies and procedures and have adequate controls to ensure that established fiscal objectives are met.</w:t>
      </w:r>
    </w:p>
    <w:p w14:paraId="39351D0B"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10. District management will have a process to evaluate significant changes in the fiscal environment and make necessary, timely, financial and educational adjustments.</w:t>
      </w:r>
    </w:p>
    <w:p w14:paraId="45A80EC1"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11. District financial planning will include both short-term and long-term goals and objectives, and broad-based input, and will be coordinated with district educational planning.</w:t>
      </w:r>
    </w:p>
    <w:p w14:paraId="5B4AE132" w14:textId="77777777" w:rsidR="008B5EBA" w:rsidRPr="004C2CD1" w:rsidRDefault="008B5EBA" w:rsidP="008B5EBA">
      <w:pPr>
        <w:spacing w:after="0" w:line="240" w:lineRule="auto"/>
        <w:ind w:left="288"/>
        <w:rPr>
          <w:rFonts w:ascii="Times New Roman" w:eastAsia="Times New Roman" w:hAnsi="Times New Roman" w:cs="Times New Roman"/>
          <w:sz w:val="24"/>
          <w:szCs w:val="24"/>
        </w:rPr>
      </w:pPr>
      <w:r w:rsidRPr="004C2CD1">
        <w:rPr>
          <w:rFonts w:ascii="Times New Roman" w:eastAsia="Times New Roman" w:hAnsi="Times New Roman" w:cs="Times New Roman"/>
          <w:sz w:val="24"/>
          <w:szCs w:val="24"/>
        </w:rPr>
        <w:t>12. Each district's capital outlay budget will be consistent with its five-year plan and reflect regional planning and needs assessments</w:t>
      </w:r>
    </w:p>
    <w:p w14:paraId="62AE2842" w14:textId="77777777" w:rsidR="008B5EBA" w:rsidRDefault="008B5EBA" w:rsidP="008B5EBA">
      <w:pPr>
        <w:rPr>
          <w:rFonts w:ascii="Times New Roman" w:hAnsi="Times New Roman" w:cs="Times New Roman"/>
          <w:sz w:val="24"/>
          <w:szCs w:val="24"/>
        </w:rPr>
      </w:pPr>
      <w:r>
        <w:rPr>
          <w:rFonts w:ascii="Times New Roman" w:hAnsi="Times New Roman" w:cs="Times New Roman"/>
          <w:sz w:val="24"/>
          <w:szCs w:val="24"/>
        </w:rPr>
        <w:br w:type="page"/>
      </w:r>
    </w:p>
    <w:p w14:paraId="4E4B57CC" w14:textId="77777777" w:rsidR="008B5EBA" w:rsidRDefault="008B5EBA" w:rsidP="008B5EBA">
      <w:pPr>
        <w:spacing w:after="0"/>
        <w:ind w:left="288"/>
        <w:rPr>
          <w:rFonts w:ascii="Times New Roman" w:hAnsi="Times New Roman" w:cs="Times New Roman"/>
          <w:sz w:val="24"/>
          <w:szCs w:val="24"/>
        </w:rPr>
      </w:pPr>
    </w:p>
    <w:bookmarkEnd w:id="3"/>
    <w:p w14:paraId="3B74158F" w14:textId="77777777" w:rsidR="008B5EBA" w:rsidRPr="00CD716C" w:rsidRDefault="008B5EBA" w:rsidP="008B5EBA">
      <w:pPr>
        <w:spacing w:after="0"/>
        <w:rPr>
          <w:rFonts w:ascii="Times New Roman" w:hAnsi="Times New Roman" w:cs="Times New Roman"/>
          <w:b/>
          <w:sz w:val="24"/>
          <w:szCs w:val="24"/>
        </w:rPr>
      </w:pPr>
      <w:r w:rsidRPr="00CD716C">
        <w:rPr>
          <w:rFonts w:ascii="Times New Roman" w:hAnsi="Times New Roman" w:cs="Times New Roman"/>
          <w:b/>
          <w:sz w:val="24"/>
          <w:szCs w:val="24"/>
        </w:rPr>
        <w:t>Five</w:t>
      </w:r>
      <w:r>
        <w:rPr>
          <w:rFonts w:ascii="Times New Roman" w:hAnsi="Times New Roman" w:cs="Times New Roman"/>
          <w:b/>
          <w:sz w:val="24"/>
          <w:szCs w:val="24"/>
        </w:rPr>
        <w:t>-</w:t>
      </w:r>
      <w:r w:rsidRPr="00CD716C">
        <w:rPr>
          <w:rFonts w:ascii="Times New Roman" w:hAnsi="Times New Roman" w:cs="Times New Roman"/>
          <w:b/>
          <w:sz w:val="24"/>
          <w:szCs w:val="24"/>
        </w:rPr>
        <w:t>Year Budget Assumptions</w:t>
      </w:r>
    </w:p>
    <w:p w14:paraId="6F6BF0BA"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While PCCD’s Annual Budget (Tentative and Adopted) details yearly budget assumptions, the assumptions for this Five-Year Financial Plan remain general:</w:t>
      </w:r>
    </w:p>
    <w:p w14:paraId="1AFF1159" w14:textId="77777777" w:rsidR="008B5EBA" w:rsidRPr="00973C90" w:rsidRDefault="008B5EBA" w:rsidP="008B5EBA">
      <w:pPr>
        <w:spacing w:after="0"/>
        <w:ind w:left="288"/>
        <w:rPr>
          <w:rFonts w:ascii="Times New Roman" w:hAnsi="Times New Roman" w:cs="Times New Roman"/>
          <w:sz w:val="24"/>
          <w:szCs w:val="24"/>
        </w:rPr>
      </w:pPr>
    </w:p>
    <w:p w14:paraId="46494DE3" w14:textId="77777777" w:rsidR="008B5EBA" w:rsidRPr="00973C90" w:rsidRDefault="008B5EBA" w:rsidP="008B5EBA">
      <w:pPr>
        <w:numPr>
          <w:ilvl w:val="0"/>
          <w:numId w:val="12"/>
        </w:numPr>
        <w:spacing w:after="0" w:line="248" w:lineRule="auto"/>
        <w:ind w:left="288" w:hanging="10"/>
        <w:rPr>
          <w:rFonts w:ascii="Times New Roman" w:hAnsi="Times New Roman" w:cs="Times New Roman"/>
          <w:sz w:val="24"/>
          <w:szCs w:val="24"/>
        </w:rPr>
      </w:pPr>
      <w:r w:rsidRPr="00973C90">
        <w:rPr>
          <w:rFonts w:ascii="Times New Roman" w:hAnsi="Times New Roman" w:cs="Times New Roman"/>
          <w:sz w:val="24"/>
          <w:szCs w:val="24"/>
        </w:rPr>
        <w:t xml:space="preserve">Ever-evolving and ever-changing will continue to be the nature of the financial outlooks </w:t>
      </w:r>
      <w:r>
        <w:rPr>
          <w:rFonts w:ascii="Times New Roman" w:hAnsi="Times New Roman" w:cs="Times New Roman"/>
          <w:sz w:val="24"/>
          <w:szCs w:val="24"/>
        </w:rPr>
        <w:t>worldwide, and at the national</w:t>
      </w:r>
      <w:r w:rsidRPr="00973C90">
        <w:rPr>
          <w:rFonts w:ascii="Times New Roman" w:hAnsi="Times New Roman" w:cs="Times New Roman"/>
          <w:sz w:val="24"/>
          <w:szCs w:val="24"/>
        </w:rPr>
        <w:t>, state, and local levels.</w:t>
      </w:r>
    </w:p>
    <w:p w14:paraId="053DCD0B" w14:textId="77777777" w:rsidR="008B5EBA" w:rsidRPr="00973C90" w:rsidRDefault="008B5EBA" w:rsidP="008B5EBA">
      <w:pPr>
        <w:numPr>
          <w:ilvl w:val="0"/>
          <w:numId w:val="12"/>
        </w:numPr>
        <w:spacing w:after="0" w:line="248" w:lineRule="auto"/>
        <w:ind w:left="288" w:hanging="10"/>
        <w:rPr>
          <w:rFonts w:ascii="Times New Roman" w:hAnsi="Times New Roman" w:cs="Times New Roman"/>
          <w:sz w:val="24"/>
          <w:szCs w:val="24"/>
        </w:rPr>
      </w:pPr>
      <w:r w:rsidRPr="00973C90">
        <w:rPr>
          <w:rFonts w:ascii="Times New Roman" w:hAnsi="Times New Roman" w:cs="Times New Roman"/>
          <w:sz w:val="24"/>
          <w:szCs w:val="24"/>
        </w:rPr>
        <w:t xml:space="preserve">The financial planning environment in the next five years will continue to be very fluid (e.g., resources, mission and vision, and legislative mandates). </w:t>
      </w:r>
    </w:p>
    <w:p w14:paraId="2EEFCEBA" w14:textId="77777777" w:rsidR="008B5EBA" w:rsidRPr="00973C90" w:rsidRDefault="008B5EBA" w:rsidP="008B5EBA">
      <w:pPr>
        <w:numPr>
          <w:ilvl w:val="0"/>
          <w:numId w:val="12"/>
        </w:numPr>
        <w:spacing w:after="0" w:line="248" w:lineRule="auto"/>
        <w:ind w:left="288" w:hanging="10"/>
        <w:rPr>
          <w:rFonts w:ascii="Times New Roman" w:hAnsi="Times New Roman" w:cs="Times New Roman"/>
          <w:sz w:val="24"/>
          <w:szCs w:val="24"/>
        </w:rPr>
      </w:pPr>
      <w:r w:rsidRPr="00973C90">
        <w:rPr>
          <w:rFonts w:ascii="Times New Roman" w:hAnsi="Times New Roman" w:cs="Times New Roman"/>
          <w:sz w:val="24"/>
          <w:szCs w:val="24"/>
        </w:rPr>
        <w:t xml:space="preserve">National and state goals and policies for postsecondary education will increasingly emphasize degree and certificate completion, transfer to four-year universities, and reduction of achievement gaps </w:t>
      </w:r>
      <w:r>
        <w:rPr>
          <w:rFonts w:ascii="Times New Roman" w:hAnsi="Times New Roman" w:cs="Times New Roman"/>
          <w:sz w:val="24"/>
          <w:szCs w:val="24"/>
        </w:rPr>
        <w:t xml:space="preserve">between the main study body and </w:t>
      </w:r>
      <w:r w:rsidRPr="00973C90">
        <w:rPr>
          <w:rFonts w:ascii="Times New Roman" w:hAnsi="Times New Roman" w:cs="Times New Roman"/>
          <w:sz w:val="24"/>
          <w:szCs w:val="24"/>
        </w:rPr>
        <w:t xml:space="preserve">targeted student populations. </w:t>
      </w:r>
    </w:p>
    <w:p w14:paraId="40DA8418" w14:textId="77777777" w:rsidR="008B5EBA" w:rsidRPr="00973C90" w:rsidRDefault="008B5EBA" w:rsidP="008B5EBA">
      <w:pPr>
        <w:numPr>
          <w:ilvl w:val="0"/>
          <w:numId w:val="12"/>
        </w:numPr>
        <w:spacing w:after="0" w:line="248" w:lineRule="auto"/>
        <w:ind w:left="288" w:hanging="10"/>
        <w:rPr>
          <w:rFonts w:ascii="Times New Roman" w:hAnsi="Times New Roman" w:cs="Times New Roman"/>
          <w:sz w:val="24"/>
          <w:szCs w:val="24"/>
        </w:rPr>
      </w:pPr>
      <w:r w:rsidRPr="00973C90">
        <w:rPr>
          <w:rFonts w:ascii="Times New Roman" w:hAnsi="Times New Roman" w:cs="Times New Roman"/>
          <w:sz w:val="24"/>
          <w:szCs w:val="24"/>
        </w:rPr>
        <w:t>To maintain long-term solvency and financial stability, PCCD will continue to implement and update it</w:t>
      </w:r>
      <w:r>
        <w:rPr>
          <w:rFonts w:ascii="Times New Roman" w:hAnsi="Times New Roman" w:cs="Times New Roman"/>
          <w:sz w:val="24"/>
          <w:szCs w:val="24"/>
        </w:rPr>
        <w:t>s</w:t>
      </w:r>
      <w:r w:rsidRPr="00973C90">
        <w:rPr>
          <w:rFonts w:ascii="Times New Roman" w:hAnsi="Times New Roman" w:cs="Times New Roman"/>
          <w:sz w:val="24"/>
          <w:szCs w:val="24"/>
        </w:rPr>
        <w:t xml:space="preserve"> financial plans to increase revenue</w:t>
      </w:r>
      <w:r>
        <w:rPr>
          <w:rFonts w:ascii="Times New Roman" w:hAnsi="Times New Roman" w:cs="Times New Roman"/>
          <w:sz w:val="24"/>
          <w:szCs w:val="24"/>
        </w:rPr>
        <w:t>s</w:t>
      </w:r>
      <w:r w:rsidRPr="00973C90">
        <w:rPr>
          <w:rFonts w:ascii="Times New Roman" w:hAnsi="Times New Roman" w:cs="Times New Roman"/>
          <w:sz w:val="24"/>
          <w:szCs w:val="24"/>
        </w:rPr>
        <w:t xml:space="preserve">, reduce unnecessary operational expenditures, and apply sound financial management and </w:t>
      </w:r>
      <w:r>
        <w:rPr>
          <w:rFonts w:ascii="Times New Roman" w:hAnsi="Times New Roman" w:cs="Times New Roman"/>
          <w:sz w:val="24"/>
          <w:szCs w:val="24"/>
        </w:rPr>
        <w:t xml:space="preserve">improve budget </w:t>
      </w:r>
      <w:r w:rsidRPr="00973C90">
        <w:rPr>
          <w:rFonts w:ascii="Times New Roman" w:hAnsi="Times New Roman" w:cs="Times New Roman"/>
          <w:sz w:val="24"/>
          <w:szCs w:val="24"/>
        </w:rPr>
        <w:t>administration.</w:t>
      </w:r>
    </w:p>
    <w:p w14:paraId="1A0A7459" w14:textId="77777777" w:rsidR="008B5EBA" w:rsidRPr="00973C90" w:rsidRDefault="008B5EBA" w:rsidP="008B5EBA">
      <w:pPr>
        <w:pStyle w:val="ListParagraph"/>
        <w:numPr>
          <w:ilvl w:val="0"/>
          <w:numId w:val="12"/>
        </w:numPr>
        <w:spacing w:after="0"/>
        <w:ind w:left="288"/>
        <w:rPr>
          <w:rFonts w:ascii="Times New Roman" w:hAnsi="Times New Roman" w:cs="Times New Roman"/>
          <w:sz w:val="24"/>
          <w:szCs w:val="24"/>
        </w:rPr>
      </w:pPr>
      <w:r>
        <w:rPr>
          <w:rFonts w:ascii="Times New Roman" w:hAnsi="Times New Roman" w:cs="Times New Roman"/>
          <w:sz w:val="24"/>
          <w:szCs w:val="24"/>
        </w:rPr>
        <w:t xml:space="preserve"> Assumptions to be included in the A</w:t>
      </w:r>
      <w:r w:rsidRPr="00973C90">
        <w:rPr>
          <w:rFonts w:ascii="Times New Roman" w:hAnsi="Times New Roman" w:cs="Times New Roman"/>
          <w:sz w:val="24"/>
          <w:szCs w:val="24"/>
        </w:rPr>
        <w:t xml:space="preserve">nnual </w:t>
      </w:r>
      <w:r>
        <w:rPr>
          <w:rFonts w:ascii="Times New Roman" w:hAnsi="Times New Roman" w:cs="Times New Roman"/>
          <w:sz w:val="24"/>
          <w:szCs w:val="24"/>
        </w:rPr>
        <w:t>B</w:t>
      </w:r>
      <w:r w:rsidRPr="00973C90">
        <w:rPr>
          <w:rFonts w:ascii="Times New Roman" w:hAnsi="Times New Roman" w:cs="Times New Roman"/>
          <w:sz w:val="24"/>
          <w:szCs w:val="24"/>
        </w:rPr>
        <w:t xml:space="preserve">udget </w:t>
      </w:r>
      <w:r>
        <w:rPr>
          <w:rFonts w:ascii="Times New Roman" w:hAnsi="Times New Roman" w:cs="Times New Roman"/>
          <w:sz w:val="24"/>
          <w:szCs w:val="24"/>
        </w:rPr>
        <w:t xml:space="preserve">over the next five years </w:t>
      </w:r>
      <w:r w:rsidRPr="00973C90">
        <w:rPr>
          <w:rFonts w:ascii="Times New Roman" w:hAnsi="Times New Roman" w:cs="Times New Roman"/>
          <w:sz w:val="24"/>
          <w:szCs w:val="24"/>
        </w:rPr>
        <w:t>are estimates and are based, in part, on the Governor’s January Budget Proposal, historical fiscal trends at the district, including current year-to-date actuals as well as on the most up-to-date budget allocation model (BAM).</w:t>
      </w:r>
    </w:p>
    <w:p w14:paraId="1E1E35D4" w14:textId="77777777" w:rsidR="008B5EBA" w:rsidRPr="000A7B01" w:rsidRDefault="008B5EBA" w:rsidP="008B5EBA">
      <w:pPr>
        <w:numPr>
          <w:ilvl w:val="0"/>
          <w:numId w:val="12"/>
        </w:numPr>
        <w:spacing w:after="0" w:line="248" w:lineRule="auto"/>
        <w:ind w:left="288" w:hanging="10"/>
        <w:rPr>
          <w:rFonts w:ascii="Times New Roman" w:hAnsi="Times New Roman" w:cs="Times New Roman"/>
          <w:sz w:val="24"/>
          <w:szCs w:val="24"/>
        </w:rPr>
      </w:pPr>
      <w:r>
        <w:rPr>
          <w:rFonts w:ascii="Times New Roman" w:hAnsi="Times New Roman" w:cs="Times New Roman"/>
          <w:sz w:val="24"/>
          <w:szCs w:val="24"/>
        </w:rPr>
        <w:t xml:space="preserve">Regardless of upcoming financial ebbs and flows, annual budget augmentation and/or reduction at all locations will be based upon prioritization through </w:t>
      </w:r>
      <w:r w:rsidRPr="000A7B01">
        <w:rPr>
          <w:rFonts w:ascii="Times New Roman" w:hAnsi="Times New Roman" w:cs="Times New Roman"/>
          <w:sz w:val="24"/>
          <w:szCs w:val="24"/>
        </w:rPr>
        <w:t>Program</w:t>
      </w:r>
      <w:r>
        <w:rPr>
          <w:rFonts w:ascii="Times New Roman" w:hAnsi="Times New Roman" w:cs="Times New Roman"/>
          <w:sz w:val="24"/>
          <w:szCs w:val="24"/>
        </w:rPr>
        <w:t xml:space="preserve"> </w:t>
      </w:r>
      <w:r w:rsidRPr="000A7B01">
        <w:rPr>
          <w:rFonts w:ascii="Times New Roman" w:hAnsi="Times New Roman" w:cs="Times New Roman"/>
          <w:sz w:val="24"/>
          <w:szCs w:val="24"/>
        </w:rPr>
        <w:t>Review</w:t>
      </w:r>
      <w:r>
        <w:rPr>
          <w:rFonts w:ascii="Times New Roman" w:hAnsi="Times New Roman" w:cs="Times New Roman"/>
          <w:sz w:val="24"/>
          <w:szCs w:val="24"/>
        </w:rPr>
        <w:t>/APU</w:t>
      </w:r>
      <w:r w:rsidRPr="000A7B01">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0A7B01">
        <w:rPr>
          <w:rFonts w:ascii="Times New Roman" w:hAnsi="Times New Roman" w:cs="Times New Roman"/>
          <w:sz w:val="24"/>
          <w:szCs w:val="24"/>
        </w:rPr>
        <w:t>Program</w:t>
      </w:r>
      <w:r>
        <w:rPr>
          <w:rFonts w:ascii="Times New Roman" w:hAnsi="Times New Roman" w:cs="Times New Roman"/>
          <w:sz w:val="24"/>
          <w:szCs w:val="24"/>
        </w:rPr>
        <w:t xml:space="preserve"> </w:t>
      </w:r>
      <w:r w:rsidRPr="000A7B01">
        <w:rPr>
          <w:rFonts w:ascii="Times New Roman" w:hAnsi="Times New Roman" w:cs="Times New Roman"/>
          <w:sz w:val="24"/>
          <w:szCs w:val="24"/>
        </w:rPr>
        <w:t>Improvement Objectives (PIOs)/Resource Requests</w:t>
      </w:r>
      <w:r>
        <w:rPr>
          <w:rFonts w:ascii="Times New Roman" w:hAnsi="Times New Roman" w:cs="Times New Roman"/>
          <w:sz w:val="24"/>
          <w:szCs w:val="24"/>
        </w:rPr>
        <w:t xml:space="preserve"> to be submitted by the District Office and the four colleges, reviewed and discussed by appropriate governance committees. PBIM will then forward its recommendations to the Chancellor and to be approved by the Board.  The Annual Planning and Budget Calendar displays the process, submission and the timelines. </w:t>
      </w:r>
    </w:p>
    <w:p w14:paraId="0803C209" w14:textId="77777777" w:rsidR="008B5EBA" w:rsidRPr="00973C90" w:rsidRDefault="008B5EBA" w:rsidP="008B5EBA">
      <w:pPr>
        <w:spacing w:after="0"/>
        <w:ind w:left="288"/>
        <w:rPr>
          <w:rFonts w:ascii="Times New Roman" w:hAnsi="Times New Roman" w:cs="Times New Roman"/>
          <w:sz w:val="24"/>
          <w:szCs w:val="24"/>
        </w:rPr>
      </w:pPr>
    </w:p>
    <w:p w14:paraId="133799B5" w14:textId="77777777" w:rsidR="008B5EBA" w:rsidRPr="00973C90" w:rsidRDefault="008B5EBA" w:rsidP="008B5EBA">
      <w:pPr>
        <w:spacing w:after="0"/>
        <w:ind w:left="288"/>
        <w:rPr>
          <w:rFonts w:ascii="Times New Roman" w:hAnsi="Times New Roman" w:cs="Times New Roman"/>
          <w:sz w:val="24"/>
          <w:szCs w:val="24"/>
        </w:rPr>
      </w:pPr>
    </w:p>
    <w:p w14:paraId="57105E57" w14:textId="77777777" w:rsidR="008B5EBA" w:rsidRDefault="008B5E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00022E" w14:textId="77777777" w:rsidR="008B5EBA" w:rsidRDefault="008B5EBA" w:rsidP="008B5EBA">
      <w:pPr>
        <w:spacing w:after="0"/>
        <w:ind w:firstLine="360"/>
        <w:rPr>
          <w:rFonts w:ascii="Times New Roman" w:hAnsi="Times New Roman" w:cs="Times New Roman"/>
          <w:sz w:val="24"/>
          <w:szCs w:val="24"/>
        </w:rPr>
      </w:pPr>
    </w:p>
    <w:p w14:paraId="5D6058A1"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Chapter 4</w:t>
      </w:r>
    </w:p>
    <w:p w14:paraId="543501FD" w14:textId="77777777" w:rsidR="008B5EBA" w:rsidRDefault="008B5EBA" w:rsidP="008B5EBA">
      <w:pPr>
        <w:spacing w:after="0"/>
        <w:jc w:val="center"/>
        <w:rPr>
          <w:rFonts w:ascii="Times New Roman" w:hAnsi="Times New Roman" w:cs="Times New Roman"/>
          <w:sz w:val="24"/>
          <w:szCs w:val="24"/>
        </w:rPr>
      </w:pPr>
    </w:p>
    <w:p w14:paraId="109A1729"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 xml:space="preserve">Revenues – </w:t>
      </w:r>
    </w:p>
    <w:p w14:paraId="027747FB"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2017/18 Base and Five-Year Estimated Forecast</w:t>
      </w:r>
    </w:p>
    <w:p w14:paraId="3511119F" w14:textId="77777777" w:rsidR="008B5EBA" w:rsidRDefault="008B5EBA" w:rsidP="008B5EBA">
      <w:pPr>
        <w:spacing w:after="0"/>
        <w:jc w:val="center"/>
        <w:rPr>
          <w:rFonts w:ascii="Times New Roman" w:hAnsi="Times New Roman" w:cs="Times New Roman"/>
          <w:sz w:val="24"/>
          <w:szCs w:val="24"/>
        </w:rPr>
      </w:pPr>
    </w:p>
    <w:p w14:paraId="6ADDC565"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Abstract</w:t>
      </w:r>
    </w:p>
    <w:p w14:paraId="58EAB338" w14:textId="77777777" w:rsidR="008B5EBA" w:rsidRDefault="008B5EBA" w:rsidP="008B5EBA">
      <w:pPr>
        <w:spacing w:after="0"/>
        <w:jc w:val="center"/>
        <w:rPr>
          <w:rFonts w:ascii="Times New Roman" w:hAnsi="Times New Roman" w:cs="Times New Roman"/>
          <w:sz w:val="24"/>
          <w:szCs w:val="24"/>
        </w:rPr>
      </w:pPr>
    </w:p>
    <w:p w14:paraId="3EEA4B2D" w14:textId="77777777" w:rsidR="008B5EBA" w:rsidRDefault="008B5EBA" w:rsidP="008B5EBA">
      <w:pPr>
        <w:spacing w:after="0"/>
        <w:ind w:left="720" w:right="720"/>
        <w:rPr>
          <w:rFonts w:ascii="Times New Roman" w:hAnsi="Times New Roman" w:cs="Times New Roman"/>
          <w:sz w:val="24"/>
          <w:szCs w:val="24"/>
        </w:rPr>
      </w:pPr>
      <w:r>
        <w:rPr>
          <w:rFonts w:ascii="Times New Roman" w:hAnsi="Times New Roman" w:cs="Times New Roman"/>
          <w:sz w:val="24"/>
          <w:szCs w:val="24"/>
        </w:rPr>
        <w:t>In 2017/18, PCCD received General Fund Unrestricted Revenue of $149,151,135 from all revenue sources, and $45,340,879 as General Fund Restricted Revenue.  The District projected five-year up-coming revenues from SCFF and from all Unrestricted General Fund Sources, as its financial planning parameters. The five-year Unrestricted General Fund balance forecast suggests that PCCD will have a budget deficit in 2018/19, as well as in the next five years.  To reverse this forecasted financial trend, PCCD is committed to increase revenue by:</w:t>
      </w:r>
    </w:p>
    <w:p w14:paraId="3D52E367" w14:textId="77777777" w:rsidR="008B5EBA" w:rsidRDefault="008B5EBA" w:rsidP="008B5EBA">
      <w:pPr>
        <w:spacing w:after="0"/>
        <w:ind w:left="720" w:right="720"/>
        <w:rPr>
          <w:rFonts w:ascii="Times New Roman" w:hAnsi="Times New Roman" w:cs="Times New Roman"/>
          <w:sz w:val="24"/>
          <w:szCs w:val="24"/>
        </w:rPr>
      </w:pPr>
    </w:p>
    <w:p w14:paraId="2FEAA908" w14:textId="77777777" w:rsidR="008B5EBA" w:rsidRPr="00A57F34" w:rsidRDefault="008B5EBA" w:rsidP="008B5EBA">
      <w:pPr>
        <w:pStyle w:val="ListParagraph"/>
        <w:numPr>
          <w:ilvl w:val="0"/>
          <w:numId w:val="3"/>
        </w:numPr>
        <w:spacing w:after="0"/>
        <w:ind w:left="1224" w:right="720"/>
        <w:rPr>
          <w:rFonts w:ascii="Times New Roman" w:hAnsi="Times New Roman" w:cs="Times New Roman"/>
          <w:sz w:val="24"/>
          <w:szCs w:val="24"/>
        </w:rPr>
      </w:pPr>
      <w:r w:rsidRPr="00A57F34">
        <w:rPr>
          <w:rFonts w:ascii="Times New Roman" w:hAnsi="Times New Roman" w:cs="Times New Roman"/>
          <w:sz w:val="24"/>
          <w:szCs w:val="24"/>
        </w:rPr>
        <w:t xml:space="preserve">establishing realistic FTES targets, </w:t>
      </w:r>
    </w:p>
    <w:p w14:paraId="58635DBD" w14:textId="77777777" w:rsidR="008B5EBA" w:rsidRPr="00A57F34" w:rsidRDefault="008B5EBA" w:rsidP="008B5EBA">
      <w:pPr>
        <w:pStyle w:val="ListParagraph"/>
        <w:numPr>
          <w:ilvl w:val="0"/>
          <w:numId w:val="3"/>
        </w:numPr>
        <w:spacing w:after="0"/>
        <w:ind w:left="1224" w:right="720"/>
        <w:rPr>
          <w:rFonts w:ascii="Times New Roman" w:hAnsi="Times New Roman" w:cs="Times New Roman"/>
          <w:sz w:val="24"/>
          <w:szCs w:val="24"/>
        </w:rPr>
      </w:pPr>
      <w:r w:rsidRPr="00A57F34">
        <w:rPr>
          <w:rFonts w:ascii="Times New Roman" w:hAnsi="Times New Roman" w:cs="Times New Roman"/>
          <w:sz w:val="24"/>
          <w:szCs w:val="24"/>
        </w:rPr>
        <w:t xml:space="preserve">updating, upgrading, and implementing Enrollment Management Plans at both the district and the college levels, </w:t>
      </w:r>
      <w:r>
        <w:rPr>
          <w:rFonts w:ascii="Times New Roman" w:hAnsi="Times New Roman" w:cs="Times New Roman"/>
          <w:sz w:val="24"/>
          <w:szCs w:val="24"/>
        </w:rPr>
        <w:t>and</w:t>
      </w:r>
    </w:p>
    <w:p w14:paraId="77100096" w14:textId="77777777" w:rsidR="008B5EBA" w:rsidRDefault="008B5EBA" w:rsidP="008B5EBA">
      <w:pPr>
        <w:pStyle w:val="ListParagraph"/>
        <w:numPr>
          <w:ilvl w:val="0"/>
          <w:numId w:val="3"/>
        </w:numPr>
        <w:spacing w:after="0"/>
        <w:ind w:left="1224" w:right="720"/>
        <w:rPr>
          <w:rFonts w:ascii="Times New Roman" w:hAnsi="Times New Roman" w:cs="Times New Roman"/>
          <w:sz w:val="24"/>
          <w:szCs w:val="24"/>
        </w:rPr>
      </w:pPr>
      <w:r w:rsidRPr="00A57F34">
        <w:rPr>
          <w:rFonts w:ascii="Times New Roman" w:hAnsi="Times New Roman" w:cs="Times New Roman"/>
          <w:sz w:val="24"/>
          <w:szCs w:val="24"/>
        </w:rPr>
        <w:t xml:space="preserve">establishing </w:t>
      </w:r>
      <w:r>
        <w:rPr>
          <w:rFonts w:ascii="Times New Roman" w:hAnsi="Times New Roman" w:cs="Times New Roman"/>
          <w:sz w:val="24"/>
          <w:szCs w:val="24"/>
        </w:rPr>
        <w:t xml:space="preserve">and implementing </w:t>
      </w:r>
      <w:r w:rsidRPr="00A57F34">
        <w:rPr>
          <w:rFonts w:ascii="Times New Roman" w:hAnsi="Times New Roman" w:cs="Times New Roman"/>
          <w:sz w:val="24"/>
          <w:szCs w:val="24"/>
        </w:rPr>
        <w:t>a Student Success Infrastructure Plan in order to earn the highest possible amount of r</w:t>
      </w:r>
      <w:r>
        <w:rPr>
          <w:rFonts w:ascii="Times New Roman" w:hAnsi="Times New Roman" w:cs="Times New Roman"/>
          <w:sz w:val="24"/>
          <w:szCs w:val="24"/>
        </w:rPr>
        <w:t>evenues through the new SCFF.</w:t>
      </w:r>
    </w:p>
    <w:p w14:paraId="3BF36E08" w14:textId="77777777" w:rsidR="008B5EBA" w:rsidRDefault="008B5EBA" w:rsidP="008B5EBA">
      <w:pPr>
        <w:spacing w:after="0"/>
        <w:ind w:left="720" w:right="720"/>
        <w:rPr>
          <w:rFonts w:ascii="Times New Roman" w:hAnsi="Times New Roman" w:cs="Times New Roman"/>
          <w:sz w:val="24"/>
          <w:szCs w:val="24"/>
        </w:rPr>
      </w:pPr>
    </w:p>
    <w:p w14:paraId="04D10659" w14:textId="77777777" w:rsidR="008B5EBA" w:rsidRDefault="008B5EBA" w:rsidP="008B5EBA">
      <w:pPr>
        <w:spacing w:after="0"/>
        <w:jc w:val="center"/>
        <w:rPr>
          <w:rFonts w:ascii="Times New Roman" w:hAnsi="Times New Roman" w:cs="Times New Roman"/>
          <w:sz w:val="24"/>
          <w:szCs w:val="24"/>
        </w:rPr>
      </w:pPr>
    </w:p>
    <w:p w14:paraId="61ED24D9" w14:textId="77777777" w:rsidR="008B5EBA" w:rsidRDefault="008B5EBA" w:rsidP="008B5EBA">
      <w:pPr>
        <w:spacing w:after="0"/>
        <w:rPr>
          <w:rFonts w:ascii="Times New Roman" w:hAnsi="Times New Roman" w:cs="Times New Roman"/>
          <w:sz w:val="24"/>
          <w:szCs w:val="24"/>
        </w:rPr>
      </w:pPr>
      <w:r w:rsidRPr="00247B33">
        <w:rPr>
          <w:rFonts w:ascii="Times New Roman" w:hAnsi="Times New Roman" w:cs="Times New Roman"/>
          <w:sz w:val="24"/>
          <w:szCs w:val="24"/>
        </w:rPr>
        <w:t xml:space="preserve">The </w:t>
      </w:r>
      <w:r>
        <w:rPr>
          <w:rFonts w:ascii="Times New Roman" w:hAnsi="Times New Roman" w:cs="Times New Roman"/>
          <w:sz w:val="24"/>
          <w:szCs w:val="24"/>
        </w:rPr>
        <w:t xml:space="preserve">PCCD </w:t>
      </w:r>
      <w:r w:rsidRPr="00247B33">
        <w:rPr>
          <w:rFonts w:ascii="Times New Roman" w:hAnsi="Times New Roman" w:cs="Times New Roman"/>
          <w:sz w:val="24"/>
          <w:szCs w:val="24"/>
        </w:rPr>
        <w:t>Five-Year Financial Plan is</w:t>
      </w:r>
      <w:r>
        <w:rPr>
          <w:rFonts w:ascii="Times New Roman" w:hAnsi="Times New Roman" w:cs="Times New Roman"/>
          <w:sz w:val="24"/>
          <w:szCs w:val="24"/>
        </w:rPr>
        <w:t xml:space="preserve"> an</w:t>
      </w:r>
      <w:r w:rsidRPr="00247B33">
        <w:rPr>
          <w:rFonts w:ascii="Times New Roman" w:hAnsi="Times New Roman" w:cs="Times New Roman"/>
          <w:sz w:val="24"/>
          <w:szCs w:val="24"/>
        </w:rPr>
        <w:t xml:space="preserve"> </w:t>
      </w:r>
      <w:r>
        <w:rPr>
          <w:rFonts w:ascii="Times New Roman" w:hAnsi="Times New Roman" w:cs="Times New Roman"/>
          <w:sz w:val="24"/>
          <w:szCs w:val="24"/>
        </w:rPr>
        <w:t xml:space="preserve">important document in communicating to the district’s constituents, while it also describes one of the most significant responsibilities and requirements for a community college district.  This Plan outlines and anticipates the utilization of available financial resources and serves as a planning document for the years to come.  As the State dictates to a significant extent the manner of how funds are earned and expended, PCCD’s unrestricted general fund budget is almost entirely contingent upon the adoption of the </w:t>
      </w:r>
      <w:hyperlink r:id="rId34" w:history="1">
        <w:r w:rsidRPr="0086294D">
          <w:rPr>
            <w:rStyle w:val="Hyperlink"/>
            <w:rFonts w:ascii="Times New Roman" w:hAnsi="Times New Roman" w:cs="Times New Roman"/>
            <w:sz w:val="24"/>
            <w:szCs w:val="24"/>
          </w:rPr>
          <w:t>State Budget Act</w:t>
        </w:r>
      </w:hyperlink>
      <w:r>
        <w:rPr>
          <w:rFonts w:ascii="Times New Roman" w:hAnsi="Times New Roman" w:cs="Times New Roman"/>
          <w:sz w:val="24"/>
          <w:szCs w:val="24"/>
        </w:rPr>
        <w:t xml:space="preserve">.  PCCD’s budget requirements and processes follow the guidelines as described in the </w:t>
      </w:r>
      <w:hyperlink r:id="rId35" w:history="1">
        <w:r w:rsidRPr="0086294D">
          <w:rPr>
            <w:rStyle w:val="Hyperlink"/>
            <w:rFonts w:ascii="Times New Roman" w:hAnsi="Times New Roman" w:cs="Times New Roman"/>
            <w:sz w:val="24"/>
            <w:szCs w:val="24"/>
          </w:rPr>
          <w:t>California Code of Regulations (</w:t>
        </w:r>
      </w:hyperlink>
      <w:r>
        <w:rPr>
          <w:rFonts w:ascii="Times New Roman" w:hAnsi="Times New Roman" w:cs="Times New Roman"/>
          <w:sz w:val="24"/>
          <w:szCs w:val="24"/>
        </w:rPr>
        <w:t xml:space="preserve">CCR), beginning with 58300.  </w:t>
      </w:r>
    </w:p>
    <w:p w14:paraId="61AB9297" w14:textId="77777777" w:rsidR="008B5EBA" w:rsidRDefault="008B5EBA" w:rsidP="008B5EBA">
      <w:pPr>
        <w:spacing w:after="0"/>
        <w:rPr>
          <w:rFonts w:ascii="Times New Roman" w:hAnsi="Times New Roman" w:cs="Times New Roman"/>
          <w:sz w:val="24"/>
          <w:szCs w:val="24"/>
        </w:rPr>
      </w:pPr>
    </w:p>
    <w:p w14:paraId="0E238B11" w14:textId="77777777" w:rsidR="008B5EBA" w:rsidRPr="006827F9" w:rsidRDefault="008B5EBA" w:rsidP="008B5EBA">
      <w:pPr>
        <w:spacing w:after="0"/>
        <w:rPr>
          <w:rFonts w:ascii="Times New Roman" w:hAnsi="Times New Roman" w:cs="Times New Roman"/>
          <w:b/>
          <w:sz w:val="24"/>
          <w:szCs w:val="24"/>
        </w:rPr>
      </w:pPr>
      <w:r w:rsidRPr="006827F9">
        <w:rPr>
          <w:rFonts w:ascii="Times New Roman" w:hAnsi="Times New Roman" w:cs="Times New Roman"/>
          <w:b/>
          <w:sz w:val="24"/>
          <w:szCs w:val="24"/>
        </w:rPr>
        <w:t>Key Funding Source</w:t>
      </w:r>
    </w:p>
    <w:p w14:paraId="049AC759" w14:textId="77777777" w:rsidR="008B5EBA" w:rsidRPr="00DC792B" w:rsidRDefault="008B5EBA" w:rsidP="008B5EBA">
      <w:pPr>
        <w:pStyle w:val="Heading4"/>
        <w:spacing w:before="0"/>
        <w:rPr>
          <w:rFonts w:ascii="Times New Roman" w:hAnsi="Times New Roman" w:cs="Times New Roman"/>
          <w:i w:val="0"/>
          <w:color w:val="000000" w:themeColor="text1"/>
          <w:sz w:val="24"/>
          <w:szCs w:val="24"/>
        </w:rPr>
      </w:pPr>
      <w:r w:rsidRPr="00DC792B">
        <w:rPr>
          <w:rFonts w:ascii="Times New Roman" w:hAnsi="Times New Roman" w:cs="Times New Roman"/>
          <w:i w:val="0"/>
          <w:color w:val="000000" w:themeColor="text1"/>
          <w:sz w:val="24"/>
          <w:szCs w:val="24"/>
        </w:rPr>
        <w:t>In August 2018, the State Chancellor Eloy Ortiz Oakley announced: “…California’s state leaders have truly delivered on a promise to put students first and set an example for the rest of the nation by adopting a new funding formula that incentivizes student success…”</w:t>
      </w:r>
      <w:r>
        <w:rPr>
          <w:rFonts w:ascii="Times New Roman" w:hAnsi="Times New Roman" w:cs="Times New Roman"/>
          <w:i w:val="0"/>
          <w:color w:val="000000" w:themeColor="text1"/>
          <w:sz w:val="24"/>
          <w:szCs w:val="24"/>
        </w:rPr>
        <w:t xml:space="preserve"> </w:t>
      </w:r>
      <w:r w:rsidRPr="00DC792B">
        <w:rPr>
          <w:rFonts w:ascii="Times New Roman" w:hAnsi="Times New Roman" w:cs="Times New Roman"/>
          <w:i w:val="0"/>
          <w:color w:val="000000" w:themeColor="text1"/>
          <w:sz w:val="24"/>
          <w:szCs w:val="24"/>
        </w:rPr>
        <w:t xml:space="preserve"> Per</w:t>
      </w:r>
      <w:r w:rsidRPr="00DC792B">
        <w:rPr>
          <w:rFonts w:ascii="Times New Roman" w:eastAsia="Times New Roman" w:hAnsi="Times New Roman" w:cs="Times New Roman"/>
          <w:bCs/>
          <w:i w:val="0"/>
          <w:iCs w:val="0"/>
          <w:caps/>
          <w:color w:val="000000" w:themeColor="text1"/>
          <w:sz w:val="24"/>
          <w:szCs w:val="24"/>
        </w:rPr>
        <w:t xml:space="preserve"> </w:t>
      </w:r>
      <w:hyperlink r:id="rId36" w:history="1">
        <w:r w:rsidRPr="00DC792B">
          <w:rPr>
            <w:rStyle w:val="Hyperlink"/>
            <w:rFonts w:ascii="Times New Roman" w:eastAsia="Times New Roman" w:hAnsi="Times New Roman" w:cs="Times New Roman"/>
            <w:bCs/>
            <w:i w:val="0"/>
            <w:iCs w:val="0"/>
            <w:caps/>
            <w:sz w:val="24"/>
            <w:szCs w:val="24"/>
          </w:rPr>
          <w:t xml:space="preserve">Education Code </w:t>
        </w:r>
        <w:r w:rsidRPr="0022710B">
          <w:rPr>
            <w:rStyle w:val="Hyperlink"/>
            <w:rFonts w:ascii="Times New Roman" w:eastAsia="Times New Roman" w:hAnsi="Times New Roman" w:cs="Times New Roman"/>
            <w:bCs/>
            <w:i w:val="0"/>
            <w:iCs w:val="0"/>
            <w:caps/>
            <w:sz w:val="24"/>
            <w:szCs w:val="24"/>
          </w:rPr>
          <w:t>–</w:t>
        </w:r>
        <w:r w:rsidRPr="00DC792B">
          <w:rPr>
            <w:rStyle w:val="Hyperlink"/>
            <w:rFonts w:ascii="Times New Roman" w:eastAsia="Times New Roman" w:hAnsi="Times New Roman" w:cs="Times New Roman"/>
            <w:bCs/>
            <w:i w:val="0"/>
            <w:iCs w:val="0"/>
            <w:caps/>
            <w:sz w:val="24"/>
            <w:szCs w:val="24"/>
          </w:rPr>
          <w:t xml:space="preserve"> EDC</w:t>
        </w:r>
        <w:r w:rsidRPr="0022710B">
          <w:rPr>
            <w:rStyle w:val="Hyperlink"/>
            <w:rFonts w:ascii="Times New Roman" w:eastAsia="Times New Roman" w:hAnsi="Times New Roman" w:cs="Times New Roman"/>
            <w:bCs/>
            <w:i w:val="0"/>
            <w:iCs w:val="0"/>
            <w:caps/>
            <w:sz w:val="24"/>
            <w:szCs w:val="24"/>
          </w:rPr>
          <w:t xml:space="preserve"> </w:t>
        </w:r>
        <w:r w:rsidRPr="00DC792B">
          <w:rPr>
            <w:rStyle w:val="Hyperlink"/>
            <w:rFonts w:ascii="Times New Roman" w:eastAsia="Times New Roman" w:hAnsi="Times New Roman" w:cs="Times New Roman"/>
            <w:bCs/>
            <w:i w:val="0"/>
            <w:sz w:val="24"/>
            <w:szCs w:val="24"/>
          </w:rPr>
          <w:t>TITLE 3. POSTSECONDARY EDUCATION [66000 - 101060]</w:t>
        </w:r>
      </w:hyperlink>
      <w:r>
        <w:rPr>
          <w:rFonts w:ascii="Times New Roman" w:eastAsia="Times New Roman" w:hAnsi="Times New Roman" w:cs="Times New Roman"/>
          <w:bCs/>
          <w:i w:val="0"/>
          <w:iCs w:val="0"/>
          <w:caps/>
          <w:color w:val="000000" w:themeColor="text1"/>
          <w:sz w:val="24"/>
          <w:szCs w:val="24"/>
        </w:rPr>
        <w:t xml:space="preserve">, </w:t>
      </w:r>
      <w:r w:rsidRPr="00DC792B">
        <w:rPr>
          <w:rFonts w:ascii="Times New Roman" w:hAnsi="Times New Roman" w:cs="Times New Roman"/>
          <w:i w:val="0"/>
          <w:color w:val="000000" w:themeColor="text1"/>
          <w:sz w:val="24"/>
          <w:szCs w:val="24"/>
        </w:rPr>
        <w:t xml:space="preserve">this </w:t>
      </w:r>
      <w:hyperlink r:id="rId37" w:history="1">
        <w:r w:rsidRPr="00DC792B">
          <w:rPr>
            <w:rStyle w:val="Hyperlink"/>
            <w:rFonts w:ascii="Times New Roman" w:hAnsi="Times New Roman" w:cs="Times New Roman"/>
            <w:i w:val="0"/>
            <w:color w:val="000000" w:themeColor="text1"/>
            <w:sz w:val="24"/>
            <w:szCs w:val="24"/>
          </w:rPr>
          <w:t>Student Centered Funding Formula</w:t>
        </w:r>
      </w:hyperlink>
      <w:r w:rsidRPr="00DC792B">
        <w:rPr>
          <w:rFonts w:ascii="Times New Roman" w:hAnsi="Times New Roman" w:cs="Times New Roman"/>
          <w:i w:val="0"/>
          <w:color w:val="000000" w:themeColor="text1"/>
          <w:sz w:val="24"/>
          <w:szCs w:val="24"/>
        </w:rPr>
        <w:t xml:space="preserve"> (SCFF) generally uses three allocations:</w:t>
      </w:r>
    </w:p>
    <w:p w14:paraId="40DE4F57" w14:textId="77777777" w:rsidR="008B5EBA" w:rsidRDefault="008B5EBA" w:rsidP="008B5EBA">
      <w:pPr>
        <w:spacing w:after="0"/>
        <w:rPr>
          <w:rFonts w:ascii="Times New Roman" w:hAnsi="Times New Roman" w:cs="Times New Roman"/>
          <w:sz w:val="24"/>
          <w:szCs w:val="24"/>
        </w:rPr>
      </w:pPr>
    </w:p>
    <w:p w14:paraId="2B968450" w14:textId="77777777" w:rsidR="008B5EBA" w:rsidRPr="00B1775B" w:rsidRDefault="008B5EBA" w:rsidP="008B5EBA">
      <w:pPr>
        <w:pStyle w:val="ListParagraph"/>
        <w:numPr>
          <w:ilvl w:val="0"/>
          <w:numId w:val="6"/>
        </w:numPr>
        <w:spacing w:after="0"/>
        <w:rPr>
          <w:rFonts w:ascii="Times New Roman" w:hAnsi="Times New Roman" w:cs="Times New Roman"/>
          <w:sz w:val="24"/>
          <w:szCs w:val="24"/>
        </w:rPr>
      </w:pPr>
      <w:r w:rsidRPr="00B1775B">
        <w:rPr>
          <w:rFonts w:ascii="Times New Roman" w:hAnsi="Times New Roman" w:cs="Times New Roman"/>
          <w:sz w:val="24"/>
          <w:szCs w:val="24"/>
        </w:rPr>
        <w:t>Based Allocation – current factor (primarily credit FTES)</w:t>
      </w:r>
      <w:r>
        <w:rPr>
          <w:rFonts w:ascii="Times New Roman" w:hAnsi="Times New Roman" w:cs="Times New Roman"/>
          <w:sz w:val="24"/>
          <w:szCs w:val="24"/>
        </w:rPr>
        <w:t>.</w:t>
      </w:r>
    </w:p>
    <w:p w14:paraId="485EC462" w14:textId="77777777" w:rsidR="008B5EBA" w:rsidRPr="00B1775B" w:rsidRDefault="008B5EBA" w:rsidP="008B5EBA">
      <w:pPr>
        <w:pStyle w:val="ListParagraph"/>
        <w:numPr>
          <w:ilvl w:val="0"/>
          <w:numId w:val="6"/>
        </w:numPr>
        <w:spacing w:after="0"/>
        <w:rPr>
          <w:rFonts w:ascii="Times New Roman" w:hAnsi="Times New Roman" w:cs="Times New Roman"/>
          <w:sz w:val="24"/>
          <w:szCs w:val="24"/>
        </w:rPr>
      </w:pPr>
      <w:r w:rsidRPr="00B1775B">
        <w:rPr>
          <w:rFonts w:ascii="Times New Roman" w:hAnsi="Times New Roman" w:cs="Times New Roman"/>
          <w:sz w:val="24"/>
          <w:szCs w:val="24"/>
        </w:rPr>
        <w:lastRenderedPageBreak/>
        <w:t>Supplemental Allocation – counts of low-income students, including Pell grant recipients, California College Promise recipients, and AB 540 students, in the prior year</w:t>
      </w:r>
      <w:r>
        <w:rPr>
          <w:rFonts w:ascii="Times New Roman" w:hAnsi="Times New Roman" w:cs="Times New Roman"/>
          <w:sz w:val="24"/>
          <w:szCs w:val="24"/>
        </w:rPr>
        <w:t>.</w:t>
      </w:r>
    </w:p>
    <w:p w14:paraId="76A0BCD7" w14:textId="77777777" w:rsidR="008B5EBA" w:rsidRDefault="008B5EBA" w:rsidP="008B5EBA">
      <w:pPr>
        <w:pStyle w:val="ListParagraph"/>
        <w:numPr>
          <w:ilvl w:val="0"/>
          <w:numId w:val="6"/>
        </w:numPr>
        <w:spacing w:after="0"/>
        <w:rPr>
          <w:rFonts w:ascii="Times New Roman" w:hAnsi="Times New Roman" w:cs="Times New Roman"/>
          <w:sz w:val="24"/>
          <w:szCs w:val="24"/>
        </w:rPr>
      </w:pPr>
      <w:r w:rsidRPr="00B1775B">
        <w:rPr>
          <w:rFonts w:ascii="Times New Roman" w:hAnsi="Times New Roman" w:cs="Times New Roman"/>
          <w:sz w:val="24"/>
          <w:szCs w:val="24"/>
        </w:rPr>
        <w:t xml:space="preserve">Student Success Allocation – counts of outcomes related to the </w:t>
      </w:r>
      <w:hyperlink r:id="rId38" w:history="1">
        <w:r w:rsidRPr="00B1775B">
          <w:rPr>
            <w:rStyle w:val="Hyperlink"/>
            <w:rFonts w:ascii="Times New Roman" w:hAnsi="Times New Roman" w:cs="Times New Roman"/>
            <w:sz w:val="24"/>
            <w:szCs w:val="24"/>
          </w:rPr>
          <w:t>Vision for Success</w:t>
        </w:r>
      </w:hyperlink>
      <w:r w:rsidRPr="00B1775B">
        <w:rPr>
          <w:rFonts w:ascii="Times New Roman" w:hAnsi="Times New Roman" w:cs="Times New Roman"/>
          <w:sz w:val="24"/>
          <w:szCs w:val="24"/>
        </w:rPr>
        <w:t>, with “premiums” for outcomes of low-income students</w:t>
      </w:r>
      <w:r>
        <w:rPr>
          <w:rFonts w:ascii="Times New Roman" w:hAnsi="Times New Roman" w:cs="Times New Roman"/>
          <w:sz w:val="24"/>
          <w:szCs w:val="24"/>
        </w:rPr>
        <w:t>.</w:t>
      </w:r>
    </w:p>
    <w:p w14:paraId="0F796AC3" w14:textId="77777777" w:rsidR="008B5EBA" w:rsidRDefault="008B5EBA" w:rsidP="008B5EBA">
      <w:pPr>
        <w:spacing w:after="0"/>
        <w:rPr>
          <w:rFonts w:ascii="Times New Roman" w:hAnsi="Times New Roman" w:cs="Times New Roman"/>
          <w:sz w:val="24"/>
          <w:szCs w:val="24"/>
        </w:rPr>
      </w:pPr>
    </w:p>
    <w:p w14:paraId="4001689F" w14:textId="77777777" w:rsidR="008B5EBA" w:rsidRPr="00B1775B"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 xml:space="preserve">Meanwhile, noncredit FTES would be funded at current rates, while all rates are calculated to provide a three-year transition. </w:t>
      </w:r>
    </w:p>
    <w:p w14:paraId="111774EE" w14:textId="77777777" w:rsidR="008B5EBA" w:rsidRDefault="008B5EBA" w:rsidP="008B5EBA">
      <w:pPr>
        <w:spacing w:after="0"/>
        <w:jc w:val="center"/>
        <w:rPr>
          <w:rFonts w:ascii="Times New Roman" w:hAnsi="Times New Roman" w:cs="Times New Roman"/>
          <w:sz w:val="24"/>
          <w:szCs w:val="24"/>
        </w:rPr>
      </w:pPr>
    </w:p>
    <w:p w14:paraId="4BED87C8" w14:textId="77777777" w:rsidR="00C16505" w:rsidRDefault="00C16505">
      <w:pPr>
        <w:rPr>
          <w:rFonts w:ascii="Times New Roman" w:hAnsi="Times New Roman" w:cs="Times New Roman"/>
          <w:b/>
          <w:sz w:val="24"/>
          <w:szCs w:val="24"/>
        </w:rPr>
      </w:pPr>
      <w:r>
        <w:rPr>
          <w:rFonts w:ascii="Times New Roman" w:hAnsi="Times New Roman" w:cs="Times New Roman"/>
          <w:b/>
          <w:sz w:val="24"/>
          <w:szCs w:val="24"/>
        </w:rPr>
        <w:br w:type="page"/>
      </w:r>
    </w:p>
    <w:p w14:paraId="727EDBC5" w14:textId="77777777" w:rsidR="008B5EBA" w:rsidRDefault="008B5EBA" w:rsidP="008B5EBA">
      <w:pPr>
        <w:spacing w:after="0"/>
        <w:rPr>
          <w:rFonts w:ascii="Times New Roman" w:hAnsi="Times New Roman" w:cs="Times New Roman"/>
          <w:b/>
          <w:sz w:val="24"/>
          <w:szCs w:val="24"/>
        </w:rPr>
      </w:pPr>
      <w:r w:rsidRPr="00052200">
        <w:rPr>
          <w:rFonts w:ascii="Times New Roman" w:hAnsi="Times New Roman" w:cs="Times New Roman"/>
          <w:b/>
          <w:sz w:val="24"/>
          <w:szCs w:val="24"/>
        </w:rPr>
        <w:lastRenderedPageBreak/>
        <w:t xml:space="preserve">Student Centered Funding </w:t>
      </w:r>
      <w:r>
        <w:rPr>
          <w:rFonts w:ascii="Times New Roman" w:hAnsi="Times New Roman" w:cs="Times New Roman"/>
          <w:b/>
          <w:sz w:val="24"/>
          <w:szCs w:val="24"/>
        </w:rPr>
        <w:t>Formula (SCFF)</w:t>
      </w:r>
    </w:p>
    <w:p w14:paraId="07C205C9" w14:textId="77777777" w:rsidR="00972814" w:rsidRDefault="00972814" w:rsidP="00972814">
      <w:pPr>
        <w:spacing w:after="0"/>
        <w:jc w:val="center"/>
        <w:rPr>
          <w:rFonts w:ascii="Times New Roman" w:hAnsi="Times New Roman" w:cs="Times New Roman"/>
          <w:sz w:val="24"/>
          <w:szCs w:val="24"/>
        </w:rPr>
      </w:pPr>
      <w:r>
        <w:rPr>
          <w:noProof/>
        </w:rPr>
        <w:drawing>
          <wp:inline distT="0" distB="0" distL="0" distR="0" wp14:anchorId="6A856B69" wp14:editId="1B769CC6">
            <wp:extent cx="4381500" cy="6448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1500" cy="6448425"/>
                    </a:xfrm>
                    <a:prstGeom prst="rect">
                      <a:avLst/>
                    </a:prstGeom>
                  </pic:spPr>
                </pic:pic>
              </a:graphicData>
            </a:graphic>
          </wp:inline>
        </w:drawing>
      </w:r>
    </w:p>
    <w:p w14:paraId="3964B52E" w14:textId="77777777" w:rsidR="008B5EBA" w:rsidRDefault="008B5EBA" w:rsidP="008B5EBA">
      <w:pPr>
        <w:pStyle w:val="ListParagraph"/>
        <w:spacing w:after="0"/>
        <w:rPr>
          <w:rFonts w:ascii="Times New Roman" w:hAnsi="Times New Roman" w:cs="Times New Roman"/>
          <w:sz w:val="24"/>
          <w:szCs w:val="24"/>
        </w:rPr>
      </w:pPr>
      <w:r>
        <w:rPr>
          <w:rFonts w:ascii="Times New Roman" w:hAnsi="Times New Roman" w:cs="Times New Roman"/>
          <w:sz w:val="24"/>
          <w:szCs w:val="24"/>
        </w:rPr>
        <w:t>*These totals will be adjusted by the changes in the cost-of-living in those years.  The amounts will be calculated based on the numbers of colleges and comprehensive centers consistent with the current formula.</w:t>
      </w:r>
    </w:p>
    <w:p w14:paraId="67877249" w14:textId="77777777" w:rsidR="008B5EBA" w:rsidRDefault="008B5EBA" w:rsidP="008B5EBA">
      <w:pPr>
        <w:pStyle w:val="ListParagraph"/>
        <w:spacing w:after="0"/>
        <w:rPr>
          <w:rFonts w:ascii="Times New Roman" w:hAnsi="Times New Roman" w:cs="Times New Roman"/>
          <w:sz w:val="24"/>
          <w:szCs w:val="24"/>
        </w:rPr>
      </w:pPr>
      <w:r>
        <w:rPr>
          <w:rFonts w:ascii="Times New Roman" w:hAnsi="Times New Roman" w:cs="Times New Roman"/>
          <w:sz w:val="24"/>
          <w:szCs w:val="24"/>
        </w:rPr>
        <w:t>** Revenue Forecast.</w:t>
      </w:r>
    </w:p>
    <w:p w14:paraId="52384CC9" w14:textId="77777777" w:rsidR="008B5EBA" w:rsidRDefault="008B5EBA" w:rsidP="008B5EBA">
      <w:pPr>
        <w:spacing w:after="0"/>
        <w:rPr>
          <w:rFonts w:ascii="Times New Roman" w:hAnsi="Times New Roman" w:cs="Times New Roman"/>
          <w:sz w:val="24"/>
          <w:szCs w:val="24"/>
        </w:rPr>
      </w:pPr>
    </w:p>
    <w:p w14:paraId="54E694EF"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With the exception of interest income, the majority of PCCD’s revenue received is to support the district’s instruction. </w:t>
      </w:r>
    </w:p>
    <w:p w14:paraId="2CEC6D77" w14:textId="77777777" w:rsidR="008B5EBA" w:rsidRDefault="008B5EBA" w:rsidP="008B5EBA">
      <w:pPr>
        <w:spacing w:after="0"/>
        <w:rPr>
          <w:rFonts w:ascii="Times New Roman" w:hAnsi="Times New Roman" w:cs="Times New Roman"/>
          <w:sz w:val="24"/>
          <w:szCs w:val="24"/>
        </w:rPr>
      </w:pPr>
    </w:p>
    <w:p w14:paraId="05304381" w14:textId="77777777" w:rsidR="008B5EBA" w:rsidRDefault="008B5EBA" w:rsidP="008B5EBA">
      <w:pPr>
        <w:tabs>
          <w:tab w:val="left" w:pos="8180"/>
        </w:tabs>
        <w:spacing w:after="0"/>
        <w:rPr>
          <w:rFonts w:ascii="Times New Roman" w:hAnsi="Times New Roman" w:cs="Times New Roman"/>
          <w:b/>
          <w:sz w:val="24"/>
          <w:szCs w:val="24"/>
        </w:rPr>
      </w:pPr>
      <w:r>
        <w:rPr>
          <w:rFonts w:ascii="Times New Roman" w:hAnsi="Times New Roman" w:cs="Times New Roman"/>
          <w:b/>
          <w:sz w:val="24"/>
          <w:szCs w:val="24"/>
        </w:rPr>
        <w:t>2017/18 Fund Analysis</w:t>
      </w:r>
    </w:p>
    <w:p w14:paraId="279A541A" w14:textId="77777777" w:rsidR="008B5EBA" w:rsidRDefault="008B5EBA" w:rsidP="008B5EBA">
      <w:pPr>
        <w:tabs>
          <w:tab w:val="left" w:pos="8180"/>
        </w:tabs>
        <w:spacing w:after="0"/>
        <w:rPr>
          <w:rFonts w:ascii="Times New Roman" w:hAnsi="Times New Roman" w:cs="Times New Roman"/>
          <w:sz w:val="24"/>
          <w:szCs w:val="24"/>
        </w:rPr>
      </w:pPr>
      <w:r w:rsidRPr="00052200">
        <w:rPr>
          <w:rFonts w:ascii="Times New Roman" w:hAnsi="Times New Roman" w:cs="Times New Roman"/>
          <w:b/>
          <w:sz w:val="24"/>
          <w:szCs w:val="24"/>
        </w:rPr>
        <w:t>Unrestricted General Fund Revenue</w:t>
      </w:r>
      <w:r>
        <w:rPr>
          <w:rFonts w:ascii="Times New Roman" w:hAnsi="Times New Roman" w:cs="Times New Roman"/>
          <w:b/>
          <w:sz w:val="24"/>
          <w:szCs w:val="24"/>
        </w:rPr>
        <w:t xml:space="preserve">.  </w:t>
      </w:r>
      <w:r>
        <w:rPr>
          <w:rFonts w:ascii="Times New Roman" w:hAnsi="Times New Roman" w:cs="Times New Roman"/>
          <w:sz w:val="24"/>
          <w:szCs w:val="24"/>
        </w:rPr>
        <w:t>The 2017/18 total unrestricted general revenue received from all sources totaled $149,151,135.  Chart X below displays major revenue sources.</w:t>
      </w:r>
    </w:p>
    <w:p w14:paraId="669931AD" w14:textId="77777777" w:rsidR="008B5EBA" w:rsidRDefault="008B5EBA" w:rsidP="008B5EBA">
      <w:pPr>
        <w:spacing w:after="0"/>
        <w:rPr>
          <w:rFonts w:ascii="Times New Roman" w:hAnsi="Times New Roman" w:cs="Times New Roman"/>
          <w:sz w:val="24"/>
          <w:szCs w:val="24"/>
        </w:rPr>
      </w:pPr>
    </w:p>
    <w:p w14:paraId="1E139796" w14:textId="77777777" w:rsidR="008B5EBA" w:rsidRDefault="00F5154F" w:rsidP="008B5EBA">
      <w:pPr>
        <w:spacing w:after="0"/>
        <w:jc w:val="center"/>
        <w:rPr>
          <w:rFonts w:ascii="Times New Roman" w:hAnsi="Times New Roman" w:cs="Times New Roman"/>
          <w:sz w:val="24"/>
          <w:szCs w:val="24"/>
        </w:rPr>
      </w:pPr>
      <w:r>
        <w:rPr>
          <w:rFonts w:ascii="Times New Roman" w:hAnsi="Times New Roman" w:cs="Times New Roman"/>
          <w:sz w:val="24"/>
          <w:szCs w:val="24"/>
        </w:rPr>
        <w:t>Chart 3</w:t>
      </w:r>
    </w:p>
    <w:p w14:paraId="70AB11E2" w14:textId="77777777" w:rsidR="008B5EBA" w:rsidRDefault="008B5EBA" w:rsidP="008B5EBA">
      <w:pPr>
        <w:spacing w:after="0"/>
        <w:jc w:val="center"/>
        <w:rPr>
          <w:rFonts w:ascii="Times New Roman" w:hAnsi="Times New Roman" w:cs="Times New Roman"/>
          <w:sz w:val="24"/>
          <w:szCs w:val="24"/>
        </w:rPr>
      </w:pPr>
    </w:p>
    <w:p w14:paraId="6DD9F460"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 xml:space="preserve">PCCD 2017/18 Total Unrestricted/General Fund Revenues ($149,151,135) </w:t>
      </w:r>
    </w:p>
    <w:p w14:paraId="5D80E8A8"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by Major Funding Source</w:t>
      </w:r>
    </w:p>
    <w:p w14:paraId="356A5085" w14:textId="77777777" w:rsidR="008B5EBA" w:rsidRDefault="008B5EBA" w:rsidP="008B5EBA">
      <w:pPr>
        <w:spacing w:after="0"/>
        <w:jc w:val="center"/>
        <w:rPr>
          <w:rFonts w:ascii="Times New Roman" w:hAnsi="Times New Roman" w:cs="Times New Roman"/>
          <w:sz w:val="24"/>
          <w:szCs w:val="24"/>
        </w:rPr>
      </w:pPr>
      <w:r>
        <w:rPr>
          <w:noProof/>
        </w:rPr>
        <w:drawing>
          <wp:inline distT="0" distB="0" distL="0" distR="0" wp14:anchorId="3069148C" wp14:editId="4A4616AD">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A9FCFD7" w14:textId="77777777" w:rsidR="008B5EBA" w:rsidRPr="00C56C86" w:rsidRDefault="008B5EBA" w:rsidP="008B5EBA">
      <w:pPr>
        <w:spacing w:after="0"/>
        <w:ind w:firstLine="720"/>
        <w:rPr>
          <w:rFonts w:ascii="Times New Roman" w:hAnsi="Times New Roman" w:cs="Times New Roman"/>
          <w:sz w:val="20"/>
          <w:szCs w:val="20"/>
        </w:rPr>
      </w:pPr>
      <w:r>
        <w:rPr>
          <w:rFonts w:ascii="Times New Roman" w:hAnsi="Times New Roman" w:cs="Times New Roman"/>
          <w:sz w:val="20"/>
          <w:szCs w:val="20"/>
        </w:rPr>
        <w:t>S</w:t>
      </w:r>
      <w:r w:rsidRPr="00C56C86">
        <w:rPr>
          <w:rFonts w:ascii="Times New Roman" w:hAnsi="Times New Roman" w:cs="Times New Roman"/>
          <w:sz w:val="20"/>
          <w:szCs w:val="20"/>
        </w:rPr>
        <w:t>ource: PCCD 2018-19 Adopted Budget</w:t>
      </w:r>
    </w:p>
    <w:p w14:paraId="6FF5368E" w14:textId="77777777" w:rsidR="008B5EBA" w:rsidRDefault="008B5EBA" w:rsidP="008B5EBA">
      <w:pPr>
        <w:spacing w:after="0"/>
        <w:rPr>
          <w:rFonts w:ascii="Times New Roman" w:hAnsi="Times New Roman" w:cs="Times New Roman"/>
          <w:sz w:val="24"/>
          <w:szCs w:val="24"/>
        </w:rPr>
      </w:pPr>
    </w:p>
    <w:p w14:paraId="2D3AE26B" w14:textId="77777777" w:rsidR="008B5EBA" w:rsidRDefault="008B5EBA" w:rsidP="008B5EBA">
      <w:pPr>
        <w:spacing w:after="0"/>
        <w:rPr>
          <w:rFonts w:ascii="Times New Roman" w:hAnsi="Times New Roman" w:cs="Times New Roman"/>
          <w:sz w:val="24"/>
          <w:szCs w:val="24"/>
        </w:rPr>
      </w:pPr>
      <w:r w:rsidRPr="00052200">
        <w:rPr>
          <w:rFonts w:ascii="Times New Roman" w:hAnsi="Times New Roman" w:cs="Times New Roman"/>
          <w:b/>
          <w:sz w:val="24"/>
          <w:szCs w:val="24"/>
        </w:rPr>
        <w:t>Base Allocation: In-state Credit FTES</w:t>
      </w:r>
      <w:r>
        <w:rPr>
          <w:rFonts w:ascii="Times New Roman" w:hAnsi="Times New Roman" w:cs="Times New Roman"/>
          <w:b/>
          <w:sz w:val="24"/>
          <w:szCs w:val="24"/>
        </w:rPr>
        <w:t xml:space="preserve">.  </w:t>
      </w:r>
      <w:r>
        <w:rPr>
          <w:rFonts w:ascii="Times New Roman" w:hAnsi="Times New Roman" w:cs="Times New Roman"/>
          <w:sz w:val="24"/>
          <w:szCs w:val="24"/>
        </w:rPr>
        <w:t xml:space="preserve">Shown in Chart X above, in 2017/18, PCCD received 35% ($51,960,446) from local tax, while the estimated amount for 2018/19 will be increased to $54,860,408.  The amount of state apportionments ranked the second highest of all unrestricted general fund revenue sources, representing 31% of the total revenue.  In-state residents’ credit FTES is the primary workload measure used by the state to determine how much apportionment revenue a community college district receives.  The amount of the State general apportionment received by PCCD depends on the number of FTES generated and reported to the State from prior year, less amounts received from non-resident tuition and fees ($9,991,311 in 2017/18) and local property taxes. However, if the amount of the latter two revenues increases, it would lead the decrease in apportionment revenue.  </w:t>
      </w:r>
    </w:p>
    <w:p w14:paraId="470CEE06" w14:textId="77777777" w:rsidR="008B5EBA" w:rsidRDefault="008B5EBA" w:rsidP="008B5EBA">
      <w:pPr>
        <w:spacing w:after="0"/>
        <w:rPr>
          <w:rFonts w:ascii="Times New Roman" w:hAnsi="Times New Roman" w:cs="Times New Roman"/>
          <w:sz w:val="24"/>
          <w:szCs w:val="24"/>
        </w:rPr>
      </w:pPr>
    </w:p>
    <w:p w14:paraId="56143D23"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lastRenderedPageBreak/>
        <w:t>Other unrestricted general fund revenue sources include state revenues other than apportionment (17%), local revenues less tax and tuition/fees (5%), non-resident tuition and fees (7%), and Trans Res Revenue (5%) (Chart X).</w:t>
      </w:r>
    </w:p>
    <w:p w14:paraId="617A4333" w14:textId="77777777" w:rsidR="008B5EBA" w:rsidRDefault="008B5EBA" w:rsidP="008B5EBA">
      <w:pPr>
        <w:spacing w:after="0"/>
        <w:rPr>
          <w:rFonts w:ascii="Times New Roman" w:hAnsi="Times New Roman" w:cs="Times New Roman"/>
          <w:sz w:val="24"/>
          <w:szCs w:val="24"/>
        </w:rPr>
      </w:pPr>
    </w:p>
    <w:p w14:paraId="2A70F36A" w14:textId="77777777" w:rsidR="008B5EBA" w:rsidRPr="00402777" w:rsidRDefault="008B5EBA" w:rsidP="008B5EBA">
      <w:pPr>
        <w:spacing w:after="0"/>
        <w:rPr>
          <w:rFonts w:ascii="Times New Roman" w:hAnsi="Times New Roman" w:cs="Times New Roman"/>
          <w:sz w:val="24"/>
          <w:szCs w:val="24"/>
        </w:rPr>
      </w:pPr>
      <w:r>
        <w:rPr>
          <w:rFonts w:ascii="Times New Roman" w:hAnsi="Times New Roman" w:cs="Times New Roman"/>
          <w:b/>
          <w:sz w:val="24"/>
          <w:szCs w:val="24"/>
        </w:rPr>
        <w:t xml:space="preserve">Restricted Funding Sources.   </w:t>
      </w:r>
      <w:r w:rsidRPr="001F4BEC">
        <w:rPr>
          <w:rFonts w:ascii="Times New Roman" w:hAnsi="Times New Roman" w:cs="Times New Roman"/>
          <w:sz w:val="24"/>
          <w:szCs w:val="24"/>
        </w:rPr>
        <w:t xml:space="preserve">There are mainly three sources for the Restricted Funding: State (69%), Local (26%), and Trans Res Revenue (5%).  In 2017/18, PCCD received in total of $45,340,879 from all these resources combined. </w:t>
      </w:r>
    </w:p>
    <w:p w14:paraId="4A36F4F6" w14:textId="77777777" w:rsidR="008B5EBA" w:rsidRPr="001F4BEC" w:rsidRDefault="008B5EBA" w:rsidP="008B5EBA">
      <w:pPr>
        <w:pStyle w:val="ListParagraph"/>
        <w:spacing w:after="0"/>
        <w:ind w:left="0"/>
        <w:rPr>
          <w:rFonts w:ascii="Times New Roman" w:hAnsi="Times New Roman" w:cs="Times New Roman"/>
          <w:sz w:val="24"/>
          <w:szCs w:val="24"/>
        </w:rPr>
      </w:pPr>
    </w:p>
    <w:p w14:paraId="396057D6" w14:textId="77777777" w:rsidR="008B5EBA" w:rsidRDefault="00F5154F" w:rsidP="008B5EB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Table </w:t>
      </w:r>
      <w:r w:rsidR="00722556">
        <w:rPr>
          <w:rFonts w:ascii="Times New Roman" w:hAnsi="Times New Roman" w:cs="Times New Roman"/>
          <w:sz w:val="24"/>
          <w:szCs w:val="24"/>
        </w:rPr>
        <w:t>4</w:t>
      </w:r>
    </w:p>
    <w:p w14:paraId="401677BF" w14:textId="77777777" w:rsidR="00722556" w:rsidRPr="005D2A36" w:rsidRDefault="00722556" w:rsidP="008B5EBA">
      <w:pPr>
        <w:pStyle w:val="ListParagraph"/>
        <w:spacing w:after="0"/>
        <w:ind w:left="0"/>
        <w:jc w:val="center"/>
        <w:rPr>
          <w:rFonts w:ascii="Times New Roman" w:hAnsi="Times New Roman" w:cs="Times New Roman"/>
          <w:sz w:val="24"/>
          <w:szCs w:val="24"/>
        </w:rPr>
      </w:pPr>
    </w:p>
    <w:p w14:paraId="38FCAD68" w14:textId="77777777" w:rsidR="008B5EBA" w:rsidRDefault="008B5EBA" w:rsidP="008B5EBA">
      <w:pPr>
        <w:jc w:val="center"/>
        <w:rPr>
          <w:rFonts w:ascii="Times New Roman" w:hAnsi="Times New Roman" w:cs="Times New Roman"/>
          <w:sz w:val="24"/>
          <w:szCs w:val="24"/>
        </w:rPr>
      </w:pPr>
      <w:r w:rsidRPr="005D2A36">
        <w:rPr>
          <w:rFonts w:ascii="Times New Roman" w:hAnsi="Times New Roman" w:cs="Times New Roman"/>
          <w:sz w:val="24"/>
          <w:szCs w:val="24"/>
        </w:rPr>
        <w:t xml:space="preserve">2017/18 Restricted </w:t>
      </w:r>
      <w:r>
        <w:rPr>
          <w:rFonts w:ascii="Times New Roman" w:hAnsi="Times New Roman" w:cs="Times New Roman"/>
          <w:sz w:val="24"/>
          <w:szCs w:val="24"/>
        </w:rPr>
        <w:t xml:space="preserve">General </w:t>
      </w:r>
      <w:r w:rsidRPr="005D2A36">
        <w:rPr>
          <w:rFonts w:ascii="Times New Roman" w:hAnsi="Times New Roman" w:cs="Times New Roman"/>
          <w:sz w:val="24"/>
          <w:szCs w:val="24"/>
        </w:rPr>
        <w:t xml:space="preserve">Fund Revenues </w:t>
      </w:r>
      <w:r>
        <w:rPr>
          <w:rFonts w:ascii="Times New Roman" w:hAnsi="Times New Roman" w:cs="Times New Roman"/>
          <w:sz w:val="24"/>
          <w:szCs w:val="24"/>
        </w:rPr>
        <w:t>($45,340,879)</w:t>
      </w:r>
    </w:p>
    <w:p w14:paraId="50955283" w14:textId="77777777" w:rsidR="008B5EBA" w:rsidRPr="0095596D" w:rsidRDefault="008B5EBA" w:rsidP="008B5EBA">
      <w:pPr>
        <w:jc w:val="center"/>
        <w:rPr>
          <w:rFonts w:ascii="Times New Roman" w:eastAsia="Times New Roman" w:hAnsi="Times New Roman" w:cs="Times New Roman"/>
          <w:color w:val="FF0000"/>
          <w:sz w:val="24"/>
          <w:szCs w:val="24"/>
        </w:rPr>
      </w:pPr>
      <w:r>
        <w:rPr>
          <w:noProof/>
        </w:rPr>
        <w:drawing>
          <wp:inline distT="0" distB="0" distL="0" distR="0" wp14:anchorId="7DE0C030" wp14:editId="3239ED5F">
            <wp:extent cx="4572000" cy="2933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B8B3C5E" w14:textId="77777777" w:rsidR="008B5EBA" w:rsidRDefault="008B5EBA" w:rsidP="008B5EBA">
      <w:pPr>
        <w:pStyle w:val="ListParagraph"/>
        <w:spacing w:after="0"/>
        <w:ind w:left="0"/>
        <w:rPr>
          <w:rFonts w:ascii="Times New Roman" w:hAnsi="Times New Roman" w:cs="Times New Roman"/>
          <w:sz w:val="24"/>
          <w:szCs w:val="24"/>
        </w:rPr>
      </w:pPr>
    </w:p>
    <w:p w14:paraId="77978E47" w14:textId="77777777" w:rsidR="008B5EBA" w:rsidRDefault="008B5EBA" w:rsidP="008B5EBA">
      <w:pPr>
        <w:spacing w:after="0" w:line="240" w:lineRule="auto"/>
        <w:rPr>
          <w:rFonts w:ascii="Times New Roman" w:eastAsia="Times New Roman" w:hAnsi="Times New Roman" w:cs="Times New Roman"/>
          <w:sz w:val="24"/>
          <w:szCs w:val="24"/>
        </w:rPr>
      </w:pPr>
      <w:r w:rsidRPr="0056770F">
        <w:rPr>
          <w:rFonts w:ascii="Times New Roman" w:hAnsi="Times New Roman" w:cs="Times New Roman"/>
          <w:b/>
          <w:color w:val="000000" w:themeColor="text1"/>
          <w:sz w:val="24"/>
          <w:szCs w:val="24"/>
        </w:rPr>
        <w:t>Bond and Parcel Tax Measures</w:t>
      </w:r>
      <w:r>
        <w:rPr>
          <w:rStyle w:val="FootnoteReference"/>
          <w:rFonts w:ascii="Times New Roman" w:hAnsi="Times New Roman" w:cs="Times New Roman"/>
          <w:b/>
          <w:color w:val="000000" w:themeColor="text1"/>
          <w:sz w:val="24"/>
          <w:szCs w:val="24"/>
        </w:rPr>
        <w:footnoteReference w:id="11"/>
      </w:r>
      <w:r w:rsidRPr="0056770F">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193611">
        <w:rPr>
          <w:rFonts w:ascii="Times New Roman" w:eastAsia="Times New Roman" w:hAnsi="Times New Roman" w:cs="Times New Roman"/>
          <w:sz w:val="24"/>
          <w:szCs w:val="24"/>
        </w:rPr>
        <w:t>PCCD has been having two Bond Funds</w:t>
      </w:r>
      <w:r>
        <w:rPr>
          <w:rFonts w:ascii="Times New Roman" w:eastAsia="Times New Roman" w:hAnsi="Times New Roman" w:cs="Times New Roman"/>
          <w:sz w:val="24"/>
          <w:szCs w:val="24"/>
        </w:rPr>
        <w:t>:</w:t>
      </w:r>
      <w:r w:rsidRPr="001936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Measure </w:t>
      </w:r>
      <w:r w:rsidRPr="00193611">
        <w:rPr>
          <w:rFonts w:ascii="Times New Roman" w:eastAsia="Times New Roman" w:hAnsi="Times New Roman" w:cs="Times New Roman"/>
          <w:sz w:val="24"/>
          <w:szCs w:val="24"/>
        </w:rPr>
        <w:t xml:space="preserve">A and </w:t>
      </w:r>
      <w:r>
        <w:rPr>
          <w:rFonts w:ascii="Times New Roman" w:eastAsia="Times New Roman" w:hAnsi="Times New Roman" w:cs="Times New Roman"/>
          <w:sz w:val="24"/>
          <w:szCs w:val="24"/>
        </w:rPr>
        <w:t xml:space="preserve">Measure </w:t>
      </w:r>
      <w:r w:rsidRPr="0019361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and </w:t>
      </w:r>
      <w:r w:rsidRPr="00193611">
        <w:rPr>
          <w:rFonts w:ascii="Times New Roman" w:eastAsia="Times New Roman" w:hAnsi="Times New Roman" w:cs="Times New Roman"/>
          <w:sz w:val="24"/>
          <w:szCs w:val="24"/>
        </w:rPr>
        <w:t>one Measure B Parcel Tax</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While the </w:t>
      </w:r>
      <w:r w:rsidRPr="004847F6">
        <w:rPr>
          <w:rFonts w:ascii="Times New Roman" w:eastAsia="Times New Roman" w:hAnsi="Times New Roman" w:cs="Times New Roman"/>
          <w:sz w:val="24"/>
          <w:szCs w:val="24"/>
        </w:rPr>
        <w:t xml:space="preserve">$390 million Measure A bond </w:t>
      </w:r>
      <w:r>
        <w:rPr>
          <w:rFonts w:ascii="Times New Roman" w:eastAsia="Times New Roman" w:hAnsi="Times New Roman" w:cs="Times New Roman"/>
          <w:sz w:val="24"/>
          <w:szCs w:val="24"/>
        </w:rPr>
        <w:t xml:space="preserve">passed </w:t>
      </w:r>
      <w:r w:rsidRPr="004847F6">
        <w:rPr>
          <w:rFonts w:ascii="Times New Roman" w:eastAsia="Times New Roman" w:hAnsi="Times New Roman" w:cs="Times New Roman"/>
          <w:sz w:val="24"/>
          <w:szCs w:val="24"/>
        </w:rPr>
        <w:t>on June 6, 2006</w:t>
      </w:r>
      <w:r>
        <w:rPr>
          <w:rFonts w:ascii="Times New Roman" w:eastAsia="Times New Roman" w:hAnsi="Times New Roman" w:cs="Times New Roman"/>
          <w:sz w:val="24"/>
          <w:szCs w:val="24"/>
        </w:rPr>
        <w:t xml:space="preserve"> with </w:t>
      </w:r>
      <w:r w:rsidRPr="004847F6">
        <w:rPr>
          <w:rFonts w:ascii="Times New Roman" w:eastAsia="Times New Roman" w:hAnsi="Times New Roman" w:cs="Times New Roman"/>
          <w:sz w:val="24"/>
          <w:szCs w:val="24"/>
        </w:rPr>
        <w:t>one of the highest support rates for a community college bond measure in the st</w:t>
      </w:r>
      <w:r>
        <w:rPr>
          <w:rFonts w:ascii="Times New Roman" w:eastAsia="Times New Roman" w:hAnsi="Times New Roman" w:cs="Times New Roman"/>
          <w:sz w:val="24"/>
          <w:szCs w:val="24"/>
        </w:rPr>
        <w:t xml:space="preserve">ate; in November 2018, </w:t>
      </w:r>
      <w:r>
        <w:rPr>
          <w:rFonts w:ascii="Times New Roman" w:hAnsi="Times New Roman" w:cs="Times New Roman"/>
          <w:sz w:val="24"/>
          <w:szCs w:val="24"/>
        </w:rPr>
        <w:t>n</w:t>
      </w:r>
      <w:r w:rsidRPr="00830B9A">
        <w:rPr>
          <w:rFonts w:ascii="Times New Roman" w:hAnsi="Times New Roman" w:cs="Times New Roman"/>
          <w:sz w:val="24"/>
          <w:szCs w:val="24"/>
        </w:rPr>
        <w:t xml:space="preserve">orthern Alameda County voters </w:t>
      </w:r>
      <w:r w:rsidRPr="00193611">
        <w:rPr>
          <w:rFonts w:ascii="Times New Roman" w:hAnsi="Times New Roman" w:cs="Times New Roman"/>
          <w:sz w:val="24"/>
          <w:szCs w:val="24"/>
        </w:rPr>
        <w:t>continue</w:t>
      </w:r>
      <w:r>
        <w:rPr>
          <w:rFonts w:ascii="Times New Roman" w:hAnsi="Times New Roman" w:cs="Times New Roman"/>
          <w:sz w:val="24"/>
          <w:szCs w:val="24"/>
        </w:rPr>
        <w:t>d</w:t>
      </w:r>
      <w:r w:rsidRPr="00193611">
        <w:rPr>
          <w:rFonts w:ascii="Times New Roman" w:hAnsi="Times New Roman" w:cs="Times New Roman"/>
          <w:sz w:val="24"/>
          <w:szCs w:val="24"/>
        </w:rPr>
        <w:t xml:space="preserve"> to trust and support</w:t>
      </w:r>
      <w:r>
        <w:rPr>
          <w:rFonts w:ascii="Times New Roman" w:hAnsi="Times New Roman" w:cs="Times New Roman"/>
          <w:sz w:val="24"/>
          <w:szCs w:val="24"/>
        </w:rPr>
        <w:t>ed PCCD’s M</w:t>
      </w:r>
      <w:r w:rsidRPr="00193611">
        <w:rPr>
          <w:rFonts w:ascii="Times New Roman" w:hAnsi="Times New Roman" w:cs="Times New Roman"/>
          <w:sz w:val="24"/>
          <w:szCs w:val="24"/>
        </w:rPr>
        <w:t xml:space="preserve">ission </w:t>
      </w:r>
      <w:r>
        <w:rPr>
          <w:rFonts w:ascii="Times New Roman" w:hAnsi="Times New Roman" w:cs="Times New Roman"/>
          <w:sz w:val="24"/>
          <w:szCs w:val="24"/>
        </w:rPr>
        <w:t xml:space="preserve">by passing in </w:t>
      </w:r>
      <w:r w:rsidRPr="00830B9A">
        <w:rPr>
          <w:rFonts w:ascii="Times New Roman" w:hAnsi="Times New Roman" w:cs="Times New Roman"/>
          <w:sz w:val="24"/>
          <w:szCs w:val="24"/>
        </w:rPr>
        <w:t>Measure G</w:t>
      </w:r>
      <w:r>
        <w:rPr>
          <w:rFonts w:ascii="Times New Roman" w:hAnsi="Times New Roman" w:cs="Times New Roman"/>
          <w:sz w:val="24"/>
          <w:szCs w:val="24"/>
        </w:rPr>
        <w:t xml:space="preserve"> - PCCD’s</w:t>
      </w:r>
      <w:r w:rsidRPr="00830B9A">
        <w:rPr>
          <w:rFonts w:ascii="Times New Roman" w:hAnsi="Times New Roman" w:cs="Times New Roman"/>
          <w:sz w:val="24"/>
          <w:szCs w:val="24"/>
        </w:rPr>
        <w:t xml:space="preserve"> $800 million bond proposal</w:t>
      </w:r>
      <w:r>
        <w:rPr>
          <w:rFonts w:ascii="Times New Roman" w:hAnsi="Times New Roman" w:cs="Times New Roman"/>
          <w:sz w:val="24"/>
          <w:szCs w:val="24"/>
        </w:rPr>
        <w:t xml:space="preserve">. </w:t>
      </w:r>
      <w:r w:rsidRPr="00830B9A">
        <w:rPr>
          <w:rFonts w:ascii="Times New Roman" w:hAnsi="Times New Roman" w:cs="Times New Roman"/>
          <w:sz w:val="24"/>
          <w:szCs w:val="24"/>
        </w:rPr>
        <w:t xml:space="preserve">Voters also </w:t>
      </w:r>
      <w:r w:rsidRPr="00830B9A">
        <w:rPr>
          <w:rFonts w:ascii="Times New Roman" w:hAnsi="Times New Roman" w:cs="Times New Roman"/>
          <w:sz w:val="24"/>
          <w:szCs w:val="24"/>
        </w:rPr>
        <w:lastRenderedPageBreak/>
        <w:t>approved Measure E, extending the current $48 parcel tax to supplement funding for core academic programs</w:t>
      </w:r>
      <w:r>
        <w:rPr>
          <w:rFonts w:ascii="Times New Roman" w:hAnsi="Times New Roman" w:cs="Times New Roman"/>
          <w:sz w:val="24"/>
          <w:szCs w:val="24"/>
        </w:rPr>
        <w:t xml:space="preserve"> </w:t>
      </w:r>
      <w:r w:rsidRPr="00830B9A">
        <w:rPr>
          <w:rFonts w:ascii="Times New Roman" w:hAnsi="Times New Roman" w:cs="Times New Roman"/>
          <w:sz w:val="24"/>
          <w:szCs w:val="24"/>
        </w:rPr>
        <w:t>at the Peralta Colleges</w:t>
      </w:r>
      <w:r>
        <w:rPr>
          <w:rFonts w:ascii="Times New Roman" w:hAnsi="Times New Roman" w:cs="Times New Roman"/>
          <w:sz w:val="24"/>
          <w:szCs w:val="24"/>
        </w:rPr>
        <w:t xml:space="preserve">.  These Measures have been and will continue to assist PCCD in improving the quality of its academic and career education, </w:t>
      </w:r>
      <w:r w:rsidRPr="004847F6">
        <w:rPr>
          <w:rFonts w:ascii="Times New Roman" w:eastAsia="Times New Roman" w:hAnsi="Times New Roman" w:cs="Times New Roman"/>
          <w:sz w:val="24"/>
          <w:szCs w:val="24"/>
        </w:rPr>
        <w:t>renovating aging classrooms, building new science and technology labs and modernizing facilities that are decades old, all so that the Peralta Colleges can continue to provide a first-rate educational environment for the students</w:t>
      </w:r>
      <w:r>
        <w:rPr>
          <w:rFonts w:ascii="Times New Roman" w:eastAsia="Times New Roman" w:hAnsi="Times New Roman" w:cs="Times New Roman"/>
          <w:sz w:val="24"/>
          <w:szCs w:val="24"/>
        </w:rPr>
        <w:t xml:space="preserve"> in its service area</w:t>
      </w:r>
      <w:r w:rsidRPr="00484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PCCD’s budget development activities will continue to take total cost of ownership into consideration. </w:t>
      </w:r>
    </w:p>
    <w:p w14:paraId="0C3A3979" w14:textId="77777777" w:rsidR="008B5EBA" w:rsidRDefault="008B5EBA" w:rsidP="008B5EBA">
      <w:pPr>
        <w:spacing w:after="0"/>
        <w:rPr>
          <w:rFonts w:ascii="Times New Roman" w:hAnsi="Times New Roman" w:cs="Times New Roman"/>
          <w:b/>
          <w:sz w:val="24"/>
          <w:szCs w:val="24"/>
        </w:rPr>
      </w:pPr>
    </w:p>
    <w:p w14:paraId="30BB9E37" w14:textId="77777777" w:rsidR="008B5EBA" w:rsidRDefault="008B5EBA" w:rsidP="008B5EBA">
      <w:pPr>
        <w:spacing w:after="0"/>
        <w:rPr>
          <w:rFonts w:ascii="Times New Roman" w:hAnsi="Times New Roman" w:cs="Times New Roman"/>
          <w:b/>
          <w:sz w:val="24"/>
          <w:szCs w:val="24"/>
        </w:rPr>
      </w:pPr>
      <w:r>
        <w:rPr>
          <w:rFonts w:ascii="Times New Roman" w:hAnsi="Times New Roman" w:cs="Times New Roman"/>
          <w:b/>
          <w:sz w:val="24"/>
          <w:szCs w:val="24"/>
        </w:rPr>
        <w:t>Five-Year Estimated Forecast</w:t>
      </w:r>
    </w:p>
    <w:p w14:paraId="28B173DB" w14:textId="77777777" w:rsidR="008B5EBA" w:rsidRPr="00113AAB" w:rsidRDefault="008B5EBA" w:rsidP="008B5EBA">
      <w:pPr>
        <w:spacing w:after="0" w:line="240" w:lineRule="auto"/>
        <w:outlineLvl w:val="2"/>
        <w:rPr>
          <w:rFonts w:ascii="Times New Roman" w:eastAsia="Times New Roman" w:hAnsi="Times New Roman" w:cs="Times New Roman"/>
          <w:sz w:val="24"/>
          <w:szCs w:val="24"/>
        </w:rPr>
      </w:pPr>
      <w:r w:rsidRPr="00A2715D">
        <w:rPr>
          <w:rFonts w:ascii="Times New Roman" w:hAnsi="Times New Roman" w:cs="Times New Roman"/>
          <w:b/>
          <w:sz w:val="24"/>
          <w:szCs w:val="24"/>
        </w:rPr>
        <w:t>SCFF 2017/18 to 2021/22</w:t>
      </w:r>
      <w:r>
        <w:rPr>
          <w:rFonts w:ascii="Times New Roman" w:hAnsi="Times New Roman" w:cs="Times New Roman"/>
          <w:b/>
          <w:sz w:val="24"/>
          <w:szCs w:val="24"/>
        </w:rPr>
        <w:t>.</w:t>
      </w:r>
      <w:r w:rsidRPr="00A2715D">
        <w:rPr>
          <w:rFonts w:ascii="Times New Roman" w:hAnsi="Times New Roman" w:cs="Times New Roman"/>
          <w:b/>
          <w:sz w:val="24"/>
          <w:szCs w:val="24"/>
        </w:rPr>
        <w:t xml:space="preserve"> </w:t>
      </w:r>
      <w:r w:rsidRPr="00A2715D">
        <w:rPr>
          <w:rFonts w:ascii="Times New Roman" w:hAnsi="Times New Roman" w:cs="Times New Roman"/>
          <w:sz w:val="24"/>
          <w:szCs w:val="24"/>
        </w:rPr>
        <w:t>Based upon</w:t>
      </w:r>
      <w:r>
        <w:rPr>
          <w:rFonts w:ascii="Times New Roman" w:hAnsi="Times New Roman" w:cs="Times New Roman"/>
          <w:sz w:val="24"/>
          <w:szCs w:val="24"/>
        </w:rPr>
        <w:t xml:space="preserve"> </w:t>
      </w:r>
      <w:hyperlink r:id="rId41" w:history="1">
        <w:r w:rsidRPr="00A2715D">
          <w:rPr>
            <w:rStyle w:val="Hyperlink"/>
            <w:rFonts w:ascii="Times New Roman" w:hAnsi="Times New Roman" w:cs="Times New Roman"/>
            <w:sz w:val="24"/>
            <w:szCs w:val="24"/>
          </w:rPr>
          <w:t>SCFF published by the State Chancellor’s Office</w:t>
        </w:r>
      </w:hyperlink>
      <w:r>
        <w:rPr>
          <w:rFonts w:ascii="Times New Roman" w:hAnsi="Times New Roman" w:cs="Times New Roman"/>
          <w:sz w:val="24"/>
          <w:szCs w:val="24"/>
        </w:rPr>
        <w:t xml:space="preserve">, PCCD made a multi-year projection of the SCFF revenue to be received from the State, as illustrated in Chart X below. These multi-year revenue projections may facilitate PCCD’s </w:t>
      </w:r>
      <w:r>
        <w:rPr>
          <w:rFonts w:ascii="Times New Roman" w:eastAsia="Times New Roman" w:hAnsi="Times New Roman" w:cs="Times New Roman"/>
          <w:bCs/>
          <w:sz w:val="24"/>
          <w:szCs w:val="24"/>
        </w:rPr>
        <w:t xml:space="preserve">decision-making regarding how it could further accomplish its Mission through personnel management, strategic planning, budgeting obligated expenses, and maintaining positive cash flow, in order to improve efficiencies and accountability. </w:t>
      </w:r>
    </w:p>
    <w:p w14:paraId="3AB66429" w14:textId="77777777" w:rsidR="00C16505" w:rsidRDefault="00C16505" w:rsidP="008B5EBA">
      <w:pPr>
        <w:rPr>
          <w:rFonts w:ascii="Times New Roman" w:hAnsi="Times New Roman" w:cs="Times New Roman"/>
          <w:sz w:val="24"/>
          <w:szCs w:val="24"/>
        </w:rPr>
      </w:pPr>
    </w:p>
    <w:p w14:paraId="022D5D4D" w14:textId="77777777" w:rsidR="008B5EBA" w:rsidRDefault="00722556" w:rsidP="008B5EBA">
      <w:pPr>
        <w:spacing w:after="0"/>
        <w:jc w:val="center"/>
        <w:rPr>
          <w:rFonts w:ascii="Times New Roman" w:hAnsi="Times New Roman" w:cs="Times New Roman"/>
          <w:sz w:val="24"/>
          <w:szCs w:val="24"/>
        </w:rPr>
      </w:pPr>
      <w:r>
        <w:rPr>
          <w:rFonts w:ascii="Times New Roman" w:hAnsi="Times New Roman" w:cs="Times New Roman"/>
          <w:sz w:val="24"/>
          <w:szCs w:val="24"/>
        </w:rPr>
        <w:t>Chart 5</w:t>
      </w:r>
    </w:p>
    <w:p w14:paraId="216115BC"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 xml:space="preserve">SCFF Funding by Component, </w:t>
      </w:r>
    </w:p>
    <w:p w14:paraId="248BA112"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2017/18 and 2018/18 Actual Revenues, and Projections between 2019/20 to 2023/24</w:t>
      </w:r>
    </w:p>
    <w:p w14:paraId="1BAEFCDE" w14:textId="77777777" w:rsidR="008B5EBA" w:rsidRDefault="008B5EBA" w:rsidP="008B5EBA">
      <w:pPr>
        <w:spacing w:after="0"/>
        <w:jc w:val="center"/>
        <w:rPr>
          <w:rFonts w:ascii="Times New Roman" w:hAnsi="Times New Roman" w:cs="Times New Roman"/>
          <w:sz w:val="24"/>
          <w:szCs w:val="24"/>
        </w:rPr>
      </w:pPr>
    </w:p>
    <w:p w14:paraId="23279582" w14:textId="77777777" w:rsidR="008B5EBA" w:rsidRDefault="008B5EBA" w:rsidP="008B5EBA">
      <w:pPr>
        <w:spacing w:after="0"/>
        <w:jc w:val="center"/>
        <w:rPr>
          <w:rFonts w:ascii="Times New Roman" w:hAnsi="Times New Roman" w:cs="Times New Roman"/>
          <w:sz w:val="24"/>
          <w:szCs w:val="24"/>
        </w:rPr>
      </w:pPr>
      <w:r>
        <w:rPr>
          <w:noProof/>
        </w:rPr>
        <w:drawing>
          <wp:inline distT="0" distB="0" distL="0" distR="0" wp14:anchorId="735419C5" wp14:editId="7C6D869C">
            <wp:extent cx="5172076" cy="3462339"/>
            <wp:effectExtent l="0" t="0" r="952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09F734B" w14:textId="77777777" w:rsidR="008B5EBA" w:rsidRDefault="008B5EBA" w:rsidP="008B5EBA">
      <w:pPr>
        <w:spacing w:after="0"/>
        <w:jc w:val="center"/>
        <w:rPr>
          <w:rFonts w:ascii="Times New Roman" w:hAnsi="Times New Roman" w:cs="Times New Roman"/>
          <w:sz w:val="24"/>
          <w:szCs w:val="24"/>
        </w:rPr>
      </w:pPr>
    </w:p>
    <w:p w14:paraId="4016E0A2" w14:textId="77777777" w:rsidR="008B5EBA" w:rsidRDefault="008B5EBA" w:rsidP="008B5EBA">
      <w:pPr>
        <w:spacing w:after="0"/>
        <w:rPr>
          <w:rFonts w:ascii="Times New Roman" w:hAnsi="Times New Roman" w:cs="Times New Roman"/>
          <w:sz w:val="24"/>
          <w:szCs w:val="24"/>
        </w:rPr>
      </w:pPr>
    </w:p>
    <w:p w14:paraId="48B47F44"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Total Unrestricted General Fund Forecast.  </w:t>
      </w:r>
      <w:r>
        <w:rPr>
          <w:rFonts w:ascii="Times New Roman" w:hAnsi="Times New Roman" w:cs="Times New Roman"/>
          <w:sz w:val="24"/>
          <w:szCs w:val="24"/>
        </w:rPr>
        <w:t>To take one step further, PCCD developed a multi-year projection of its unrestricted general fund from all potential revenues and obligated expenditures, based upon 2018/19 known factors.  As shown in Table X below, if without any intervention, PCCD will experience budget deficit in 2018/19 as well as in the next five years.</w:t>
      </w:r>
    </w:p>
    <w:p w14:paraId="4F833A6E" w14:textId="77777777" w:rsidR="008B5EBA" w:rsidRDefault="008B5EBA" w:rsidP="008B5EBA">
      <w:pPr>
        <w:spacing w:after="0"/>
        <w:rPr>
          <w:rFonts w:ascii="Times New Roman" w:hAnsi="Times New Roman" w:cs="Times New Roman"/>
          <w:b/>
          <w:sz w:val="24"/>
          <w:szCs w:val="24"/>
        </w:rPr>
      </w:pPr>
    </w:p>
    <w:p w14:paraId="786568EC" w14:textId="77777777" w:rsidR="008B5EBA" w:rsidRDefault="008B5EBA" w:rsidP="008B5EBA">
      <w:pPr>
        <w:spacing w:after="0"/>
        <w:rPr>
          <w:rFonts w:ascii="Times New Roman" w:hAnsi="Times New Roman" w:cs="Times New Roman"/>
          <w:b/>
          <w:sz w:val="24"/>
          <w:szCs w:val="24"/>
        </w:rPr>
      </w:pPr>
    </w:p>
    <w:p w14:paraId="65771334" w14:textId="77777777" w:rsidR="008B5EBA" w:rsidRDefault="008B5EBA" w:rsidP="008B5EBA">
      <w:pPr>
        <w:spacing w:after="0"/>
        <w:rPr>
          <w:rFonts w:ascii="Times New Roman" w:hAnsi="Times New Roman" w:cs="Times New Roman"/>
          <w:b/>
          <w:sz w:val="24"/>
          <w:szCs w:val="24"/>
        </w:rPr>
      </w:pPr>
    </w:p>
    <w:p w14:paraId="24289A45" w14:textId="77777777" w:rsidR="008B5EBA" w:rsidRDefault="00722556" w:rsidP="008B5EBA">
      <w:pPr>
        <w:spacing w:after="0"/>
        <w:jc w:val="center"/>
        <w:rPr>
          <w:rFonts w:ascii="Times New Roman" w:hAnsi="Times New Roman" w:cs="Times New Roman"/>
          <w:sz w:val="24"/>
          <w:szCs w:val="24"/>
        </w:rPr>
      </w:pPr>
      <w:r>
        <w:rPr>
          <w:rFonts w:ascii="Times New Roman" w:hAnsi="Times New Roman" w:cs="Times New Roman"/>
          <w:sz w:val="24"/>
          <w:szCs w:val="24"/>
        </w:rPr>
        <w:t>Table 4</w:t>
      </w:r>
    </w:p>
    <w:p w14:paraId="44B2FD84" w14:textId="77777777" w:rsidR="008B5EBA"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 xml:space="preserve">Unrestricted General Fund </w:t>
      </w:r>
    </w:p>
    <w:p w14:paraId="21B4907D" w14:textId="77777777" w:rsidR="008B5EBA" w:rsidRPr="00C26FF3" w:rsidRDefault="008B5EBA" w:rsidP="008B5EBA">
      <w:pPr>
        <w:spacing w:after="0"/>
        <w:jc w:val="center"/>
        <w:rPr>
          <w:rFonts w:ascii="Times New Roman" w:hAnsi="Times New Roman" w:cs="Times New Roman"/>
          <w:sz w:val="24"/>
          <w:szCs w:val="24"/>
        </w:rPr>
      </w:pPr>
      <w:r>
        <w:rPr>
          <w:rFonts w:ascii="Times New Roman" w:hAnsi="Times New Roman" w:cs="Times New Roman"/>
          <w:sz w:val="24"/>
          <w:szCs w:val="24"/>
        </w:rPr>
        <w:t>Five-Year Budget and Expenditure Projections</w:t>
      </w:r>
    </w:p>
    <w:p w14:paraId="2717D597" w14:textId="77777777" w:rsidR="008B5EBA" w:rsidRDefault="008B5EBA" w:rsidP="008B5EBA">
      <w:pPr>
        <w:spacing w:after="0" w:line="240" w:lineRule="auto"/>
        <w:rPr>
          <w:rFonts w:ascii="Times New Roman" w:eastAsia="Times New Roman" w:hAnsi="Times New Roman" w:cs="Times New Roman"/>
          <w:sz w:val="24"/>
          <w:szCs w:val="24"/>
        </w:rPr>
      </w:pPr>
    </w:p>
    <w:p w14:paraId="5869D4F3" w14:textId="77777777" w:rsidR="008B5EBA" w:rsidRPr="0095596D" w:rsidRDefault="008B5EBA" w:rsidP="008B5EBA">
      <w:pPr>
        <w:pStyle w:val="ListParagraph"/>
        <w:spacing w:after="0"/>
        <w:ind w:left="0"/>
        <w:jc w:val="center"/>
        <w:rPr>
          <w:rFonts w:ascii="Times New Roman" w:hAnsi="Times New Roman" w:cs="Times New Roman"/>
          <w:color w:val="FF0000"/>
          <w:sz w:val="24"/>
          <w:szCs w:val="24"/>
        </w:rPr>
      </w:pPr>
      <w:r w:rsidRPr="009C4657">
        <w:rPr>
          <w:noProof/>
        </w:rPr>
        <w:drawing>
          <wp:inline distT="0" distB="0" distL="0" distR="0" wp14:anchorId="10D20C2E" wp14:editId="6529FDC7">
            <wp:extent cx="5520690" cy="4167505"/>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0690" cy="4167505"/>
                    </a:xfrm>
                    <a:prstGeom prst="rect">
                      <a:avLst/>
                    </a:prstGeom>
                    <a:noFill/>
                    <a:ln>
                      <a:noFill/>
                    </a:ln>
                  </pic:spPr>
                </pic:pic>
              </a:graphicData>
            </a:graphic>
          </wp:inline>
        </w:drawing>
      </w:r>
    </w:p>
    <w:p w14:paraId="6F1B58F9" w14:textId="77777777" w:rsidR="008B5EBA" w:rsidRDefault="008B5EBA" w:rsidP="008B5EBA">
      <w:pPr>
        <w:pStyle w:val="ListParagraph"/>
        <w:spacing w:after="0"/>
        <w:ind w:left="0"/>
        <w:rPr>
          <w:rFonts w:ascii="Times New Roman" w:hAnsi="Times New Roman" w:cs="Times New Roman"/>
          <w:sz w:val="24"/>
          <w:szCs w:val="24"/>
        </w:rPr>
      </w:pPr>
    </w:p>
    <w:p w14:paraId="07313B7A" w14:textId="77777777" w:rsidR="008B5EBA" w:rsidRDefault="008B5EBA" w:rsidP="008B5EBA">
      <w:pPr>
        <w:pStyle w:val="ListParagraph"/>
        <w:spacing w:after="0"/>
        <w:ind w:left="0"/>
        <w:rPr>
          <w:rFonts w:ascii="Times New Roman" w:hAnsi="Times New Roman" w:cs="Times New Roman"/>
          <w:sz w:val="24"/>
          <w:szCs w:val="24"/>
        </w:rPr>
      </w:pPr>
      <w:r w:rsidRPr="00C933F3">
        <w:rPr>
          <w:rFonts w:ascii="Times New Roman" w:hAnsi="Times New Roman" w:cs="Times New Roman"/>
          <w:b/>
          <w:sz w:val="24"/>
          <w:szCs w:val="24"/>
        </w:rPr>
        <w:t>Strengths</w:t>
      </w:r>
      <w:r>
        <w:rPr>
          <w:rFonts w:ascii="Times New Roman" w:hAnsi="Times New Roman" w:cs="Times New Roman"/>
          <w:b/>
          <w:sz w:val="24"/>
          <w:szCs w:val="24"/>
        </w:rPr>
        <w:t xml:space="preserve"> and</w:t>
      </w:r>
      <w:r w:rsidRPr="00C933F3">
        <w:rPr>
          <w:rFonts w:ascii="Times New Roman" w:hAnsi="Times New Roman" w:cs="Times New Roman"/>
          <w:b/>
          <w:sz w:val="24"/>
          <w:szCs w:val="24"/>
        </w:rPr>
        <w:t xml:space="preserve"> Challenges</w:t>
      </w:r>
      <w:r>
        <w:rPr>
          <w:rFonts w:ascii="Times New Roman" w:hAnsi="Times New Roman" w:cs="Times New Roman"/>
          <w:b/>
          <w:sz w:val="24"/>
          <w:szCs w:val="24"/>
        </w:rPr>
        <w:t xml:space="preserve"> </w:t>
      </w:r>
    </w:p>
    <w:p w14:paraId="06C363E8"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Strengths:</w:t>
      </w:r>
      <w:r>
        <w:rPr>
          <w:rFonts w:ascii="Times New Roman" w:hAnsi="Times New Roman" w:cs="Times New Roman"/>
          <w:sz w:val="24"/>
          <w:szCs w:val="24"/>
        </w:rPr>
        <w:tab/>
      </w:r>
      <w:r>
        <w:rPr>
          <w:rFonts w:ascii="Times New Roman" w:hAnsi="Times New Roman" w:cs="Times New Roman"/>
          <w:sz w:val="24"/>
          <w:szCs w:val="24"/>
        </w:rPr>
        <w:tab/>
        <w:t>Devoted Faculty and Staff</w:t>
      </w:r>
    </w:p>
    <w:p w14:paraId="10DC71AF"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Robust Guided Pathway Plans and Activities on Campus</w:t>
      </w:r>
    </w:p>
    <w:p w14:paraId="7401F51A"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Proactive Enrollment Management Plan</w:t>
      </w:r>
    </w:p>
    <w:p w14:paraId="0A24DEEF" w14:textId="77777777" w:rsidR="008B5EBA" w:rsidRPr="00485B76" w:rsidRDefault="008B5EBA" w:rsidP="008B5EBA">
      <w:pPr>
        <w:pStyle w:val="ListParagraph"/>
        <w:spacing w:after="0"/>
        <w:ind w:left="990"/>
        <w:rPr>
          <w:rFonts w:ascii="Times New Roman" w:hAnsi="Times New Roman" w:cs="Times New Roman"/>
          <w:sz w:val="24"/>
          <w:szCs w:val="24"/>
        </w:rPr>
      </w:pPr>
    </w:p>
    <w:p w14:paraId="43892D4C"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 xml:space="preserve">Challenges: </w:t>
      </w:r>
      <w:r>
        <w:rPr>
          <w:rFonts w:ascii="Times New Roman" w:hAnsi="Times New Roman" w:cs="Times New Roman"/>
          <w:sz w:val="24"/>
          <w:szCs w:val="24"/>
        </w:rPr>
        <w:tab/>
      </w:r>
      <w:r>
        <w:rPr>
          <w:rFonts w:ascii="Times New Roman" w:hAnsi="Times New Roman" w:cs="Times New Roman"/>
          <w:sz w:val="24"/>
          <w:szCs w:val="24"/>
        </w:rPr>
        <w:tab/>
        <w:t>Declining Credit FTES</w:t>
      </w:r>
    </w:p>
    <w:p w14:paraId="009B987A"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Low Operating Revenue</w:t>
      </w:r>
    </w:p>
    <w:p w14:paraId="6C3527F4" w14:textId="77777777" w:rsidR="008B5EBA" w:rsidRDefault="008B5EBA" w:rsidP="008B5EBA">
      <w:pPr>
        <w:spacing w:after="0"/>
        <w:rPr>
          <w:rFonts w:ascii="Times New Roman" w:hAnsi="Times New Roman" w:cs="Times New Roman"/>
          <w:sz w:val="24"/>
          <w:szCs w:val="24"/>
        </w:rPr>
      </w:pPr>
    </w:p>
    <w:p w14:paraId="4E4ABF37" w14:textId="77777777" w:rsidR="008B5EBA" w:rsidRDefault="008B5EBA" w:rsidP="008B5EBA">
      <w:pPr>
        <w:spacing w:after="0"/>
        <w:rPr>
          <w:rFonts w:ascii="Times New Roman" w:hAnsi="Times New Roman" w:cs="Times New Roman"/>
          <w:sz w:val="24"/>
          <w:szCs w:val="24"/>
        </w:rPr>
      </w:pPr>
    </w:p>
    <w:p w14:paraId="249684DD" w14:textId="77777777" w:rsidR="008B5EBA" w:rsidRDefault="008B5EBA" w:rsidP="008B5EBA">
      <w:pPr>
        <w:spacing w:after="0"/>
        <w:rPr>
          <w:rFonts w:ascii="Times New Roman" w:hAnsi="Times New Roman" w:cs="Times New Roman"/>
          <w:sz w:val="24"/>
          <w:szCs w:val="24"/>
        </w:rPr>
      </w:pPr>
    </w:p>
    <w:p w14:paraId="3D73CAA2" w14:textId="77777777" w:rsidR="008B5EBA" w:rsidRDefault="008B5EBA" w:rsidP="008B5EBA">
      <w:pPr>
        <w:spacing w:after="0"/>
        <w:rPr>
          <w:rFonts w:ascii="Times New Roman" w:hAnsi="Times New Roman" w:cs="Times New Roman"/>
          <w:sz w:val="24"/>
          <w:szCs w:val="24"/>
        </w:rPr>
      </w:pPr>
    </w:p>
    <w:p w14:paraId="1E31731C" w14:textId="77777777" w:rsidR="008B5EBA" w:rsidRDefault="008B5EBA" w:rsidP="008B5EBA">
      <w:pPr>
        <w:spacing w:after="0"/>
        <w:rPr>
          <w:rFonts w:ascii="Times New Roman" w:hAnsi="Times New Roman" w:cs="Times New Roman"/>
          <w:sz w:val="24"/>
          <w:szCs w:val="24"/>
        </w:rPr>
      </w:pPr>
    </w:p>
    <w:p w14:paraId="6A19ACDF" w14:textId="77777777" w:rsidR="008B5EBA" w:rsidRDefault="008B5EBA" w:rsidP="008B5EBA">
      <w:pPr>
        <w:spacing w:after="0"/>
        <w:rPr>
          <w:rFonts w:ascii="Times New Roman" w:hAnsi="Times New Roman" w:cs="Times New Roman"/>
          <w:sz w:val="24"/>
          <w:szCs w:val="24"/>
        </w:rPr>
      </w:pPr>
    </w:p>
    <w:p w14:paraId="7609CD96" w14:textId="77777777" w:rsidR="008B5EBA" w:rsidRDefault="008B5EBA" w:rsidP="008B5EBA">
      <w:pPr>
        <w:spacing w:after="0"/>
        <w:rPr>
          <w:rFonts w:ascii="Times New Roman" w:hAnsi="Times New Roman" w:cs="Times New Roman"/>
          <w:sz w:val="24"/>
          <w:szCs w:val="24"/>
        </w:rPr>
      </w:pPr>
    </w:p>
    <w:p w14:paraId="7120E6E1" w14:textId="77777777" w:rsidR="008B5EBA" w:rsidRPr="006149EA" w:rsidRDefault="008B5EBA" w:rsidP="008B5EBA">
      <w:pPr>
        <w:spacing w:after="0"/>
        <w:jc w:val="both"/>
        <w:rPr>
          <w:rFonts w:ascii="Times New Roman" w:hAnsi="Times New Roman" w:cs="Times New Roman"/>
          <w:b/>
          <w:sz w:val="24"/>
          <w:szCs w:val="24"/>
        </w:rPr>
      </w:pPr>
      <w:r>
        <w:rPr>
          <w:rFonts w:ascii="Times New Roman" w:hAnsi="Times New Roman" w:cs="Times New Roman"/>
          <w:b/>
          <w:sz w:val="24"/>
          <w:szCs w:val="24"/>
        </w:rPr>
        <w:t>Committed</w:t>
      </w:r>
      <w:r w:rsidRPr="006149EA">
        <w:rPr>
          <w:rFonts w:ascii="Times New Roman" w:hAnsi="Times New Roman" w:cs="Times New Roman"/>
          <w:b/>
          <w:sz w:val="24"/>
          <w:szCs w:val="24"/>
        </w:rPr>
        <w:t xml:space="preserve"> Action</w:t>
      </w:r>
      <w:r>
        <w:rPr>
          <w:rFonts w:ascii="Times New Roman" w:hAnsi="Times New Roman" w:cs="Times New Roman"/>
          <w:b/>
          <w:sz w:val="24"/>
          <w:szCs w:val="24"/>
        </w:rPr>
        <w:t>s</w:t>
      </w:r>
      <w:r>
        <w:rPr>
          <w:rStyle w:val="FootnoteReference"/>
          <w:rFonts w:ascii="Times New Roman" w:hAnsi="Times New Roman" w:cs="Times New Roman"/>
          <w:b/>
          <w:sz w:val="24"/>
          <w:szCs w:val="24"/>
        </w:rPr>
        <w:footnoteReference w:id="12"/>
      </w:r>
      <w:r w:rsidRPr="006149EA">
        <w:rPr>
          <w:rFonts w:ascii="Times New Roman" w:hAnsi="Times New Roman" w:cs="Times New Roman"/>
          <w:b/>
          <w:sz w:val="24"/>
          <w:szCs w:val="24"/>
        </w:rPr>
        <w:t>:</w:t>
      </w:r>
      <w:r>
        <w:rPr>
          <w:rFonts w:ascii="Times New Roman" w:hAnsi="Times New Roman" w:cs="Times New Roman"/>
          <w:b/>
          <w:sz w:val="24"/>
          <w:szCs w:val="24"/>
        </w:rPr>
        <w:t xml:space="preserve"> </w:t>
      </w:r>
      <w:r w:rsidRPr="006149EA">
        <w:rPr>
          <w:rFonts w:ascii="Times New Roman" w:hAnsi="Times New Roman" w:cs="Times New Roman"/>
          <w:b/>
          <w:sz w:val="24"/>
          <w:szCs w:val="24"/>
        </w:rPr>
        <w:t>Increasing Revenues</w:t>
      </w:r>
      <w:r>
        <w:rPr>
          <w:rFonts w:ascii="Times New Roman" w:hAnsi="Times New Roman" w:cs="Times New Roman"/>
          <w:sz w:val="24"/>
          <w:szCs w:val="24"/>
        </w:rPr>
        <w:t xml:space="preserve"> – PCCD plans to increase its revenue from the State through:</w:t>
      </w:r>
    </w:p>
    <w:p w14:paraId="16463B74" w14:textId="77777777" w:rsidR="008B5EBA" w:rsidRPr="00A57F34" w:rsidRDefault="008B5EBA" w:rsidP="008B5EBA">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establishing realistic FTES targets, </w:t>
      </w:r>
    </w:p>
    <w:p w14:paraId="1F639268" w14:textId="77777777" w:rsidR="008B5EBA" w:rsidRPr="00A57F34" w:rsidRDefault="008B5EBA" w:rsidP="008B5EBA">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updating, upgrading, and implementing Enrollment Management Plans at both the district and the college levels</w:t>
      </w:r>
      <w:r>
        <w:rPr>
          <w:rFonts w:ascii="Times New Roman" w:hAnsi="Times New Roman" w:cs="Times New Roman"/>
          <w:sz w:val="24"/>
          <w:szCs w:val="24"/>
        </w:rPr>
        <w:t xml:space="preserve">, and </w:t>
      </w:r>
    </w:p>
    <w:p w14:paraId="49F45B46" w14:textId="77777777" w:rsidR="008B5EBA" w:rsidRDefault="008B5EBA" w:rsidP="008B5EBA">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Establishing </w:t>
      </w:r>
      <w:r>
        <w:rPr>
          <w:rFonts w:ascii="Times New Roman" w:hAnsi="Times New Roman" w:cs="Times New Roman"/>
          <w:sz w:val="24"/>
          <w:szCs w:val="24"/>
        </w:rPr>
        <w:t xml:space="preserve">and implementing </w:t>
      </w:r>
      <w:r w:rsidRPr="00A57F34">
        <w:rPr>
          <w:rFonts w:ascii="Times New Roman" w:hAnsi="Times New Roman" w:cs="Times New Roman"/>
          <w:sz w:val="24"/>
          <w:szCs w:val="24"/>
        </w:rPr>
        <w:t>a Student Success Infrastructure Plan in order to earn the highest possible amount of r</w:t>
      </w:r>
      <w:r>
        <w:rPr>
          <w:rFonts w:ascii="Times New Roman" w:hAnsi="Times New Roman" w:cs="Times New Roman"/>
          <w:sz w:val="24"/>
          <w:szCs w:val="24"/>
        </w:rPr>
        <w:t>evenues through the new SCFF.</w:t>
      </w:r>
      <w:r w:rsidRPr="00A57F34">
        <w:rPr>
          <w:rFonts w:ascii="Times New Roman" w:hAnsi="Times New Roman" w:cs="Times New Roman"/>
          <w:sz w:val="24"/>
          <w:szCs w:val="24"/>
        </w:rPr>
        <w:t xml:space="preserve"> </w:t>
      </w:r>
    </w:p>
    <w:p w14:paraId="3E5E6ED0" w14:textId="77777777" w:rsidR="008B5EBA" w:rsidRDefault="008B5EBA" w:rsidP="008B5EBA">
      <w:pPr>
        <w:pStyle w:val="ListParagraph"/>
        <w:spacing w:after="0"/>
        <w:ind w:left="1008"/>
        <w:rPr>
          <w:rFonts w:ascii="Times New Roman" w:hAnsi="Times New Roman" w:cs="Times New Roman"/>
          <w:sz w:val="24"/>
          <w:szCs w:val="24"/>
        </w:rPr>
      </w:pPr>
    </w:p>
    <w:p w14:paraId="47CDE7FF" w14:textId="77777777" w:rsidR="008B5EBA" w:rsidRPr="001F4BEC" w:rsidRDefault="008B5EBA" w:rsidP="008B5EBA">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 xml:space="preserve">Committed Action: Establishing Realistic </w:t>
      </w:r>
      <w:r w:rsidRPr="00E97580">
        <w:rPr>
          <w:rFonts w:ascii="Times New Roman" w:hAnsi="Times New Roman" w:cs="Times New Roman"/>
          <w:sz w:val="24"/>
          <w:szCs w:val="24"/>
        </w:rPr>
        <w:t>FTES Target.</w:t>
      </w:r>
      <w:r w:rsidRPr="001F4BE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8B5EBA" w14:paraId="100EA2C6" w14:textId="77777777" w:rsidTr="007807BF">
        <w:tc>
          <w:tcPr>
            <w:tcW w:w="9350" w:type="dxa"/>
          </w:tcPr>
          <w:p w14:paraId="4149F196" w14:textId="77777777" w:rsidR="008B5EBA" w:rsidRDefault="008B5EBA" w:rsidP="007807BF">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4CC5DA10" w14:textId="77777777" w:rsidR="008B5EBA" w:rsidRPr="009B59C0" w:rsidRDefault="008B5EBA" w:rsidP="008B5EBA">
            <w:pPr>
              <w:pStyle w:val="ListParagraph"/>
              <w:numPr>
                <w:ilvl w:val="1"/>
                <w:numId w:val="2"/>
              </w:numPr>
              <w:ind w:left="648"/>
              <w:rPr>
                <w:rFonts w:ascii="Times New Roman" w:eastAsia="Times New Roman" w:hAnsi="Times New Roman" w:cs="Times New Roman"/>
                <w:sz w:val="24"/>
                <w:szCs w:val="24"/>
              </w:rPr>
            </w:pPr>
            <w:r w:rsidRPr="00242C47">
              <w:rPr>
                <w:rFonts w:ascii="Times New Roman" w:hAnsi="Times New Roman" w:cs="Times New Roman"/>
              </w:rPr>
              <w:t>Advance Student Access, Equity, and Success</w:t>
            </w:r>
          </w:p>
          <w:p w14:paraId="5D4B7818" w14:textId="77777777" w:rsidR="008B5EBA" w:rsidRPr="009B59C0" w:rsidRDefault="008B5EBA" w:rsidP="008B5EBA">
            <w:pPr>
              <w:pStyle w:val="ListParagraph"/>
              <w:numPr>
                <w:ilvl w:val="1"/>
                <w:numId w:val="2"/>
              </w:numPr>
              <w:ind w:left="64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Engage and Leverage Partners</w:t>
            </w:r>
          </w:p>
          <w:p w14:paraId="334B1A38" w14:textId="77777777" w:rsidR="008B5EBA" w:rsidRPr="009B59C0" w:rsidRDefault="008B5EBA" w:rsidP="008B5EBA">
            <w:pPr>
              <w:numPr>
                <w:ilvl w:val="1"/>
                <w:numId w:val="2"/>
              </w:numPr>
              <w:ind w:left="64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Build Programs of Distinction</w:t>
            </w:r>
          </w:p>
          <w:p w14:paraId="6339A697" w14:textId="77777777" w:rsidR="008B5EBA" w:rsidRPr="009B59C0" w:rsidRDefault="008B5EBA" w:rsidP="008B5EBA">
            <w:pPr>
              <w:numPr>
                <w:ilvl w:val="1"/>
                <w:numId w:val="2"/>
              </w:numPr>
              <w:ind w:left="64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Strengthen Accountability, Innovation and Collaboration</w:t>
            </w:r>
          </w:p>
          <w:p w14:paraId="35B8DD4D" w14:textId="77777777" w:rsidR="008B5EBA" w:rsidRDefault="008B5EBA" w:rsidP="007807BF">
            <w:pPr>
              <w:pStyle w:val="ListParagraph"/>
              <w:rPr>
                <w:rFonts w:ascii="Times New Roman" w:hAnsi="Times New Roman" w:cs="Times New Roman"/>
                <w:sz w:val="24"/>
                <w:szCs w:val="24"/>
              </w:rPr>
            </w:pPr>
          </w:p>
        </w:tc>
      </w:tr>
      <w:tr w:rsidR="008B5EBA" w14:paraId="0D445ED7" w14:textId="77777777" w:rsidTr="007807BF">
        <w:tc>
          <w:tcPr>
            <w:tcW w:w="9350" w:type="dxa"/>
          </w:tcPr>
          <w:p w14:paraId="1C874A91" w14:textId="77777777" w:rsidR="008B5EBA" w:rsidRPr="00AA453E" w:rsidRDefault="008B5EBA" w:rsidP="007807BF">
            <w:pPr>
              <w:tabs>
                <w:tab w:val="center" w:pos="4680"/>
              </w:tabs>
              <w:rPr>
                <w:rFonts w:ascii="Times New Roman" w:hAnsi="Times New Roman" w:cs="Times New Roman"/>
                <w:sz w:val="24"/>
                <w:szCs w:val="24"/>
              </w:rPr>
            </w:pPr>
            <w:r>
              <w:rPr>
                <w:rFonts w:ascii="Times New Roman" w:hAnsi="Times New Roman" w:cs="Times New Roman"/>
                <w:b/>
                <w:sz w:val="24"/>
                <w:szCs w:val="24"/>
              </w:rPr>
              <w:t>Committed</w:t>
            </w:r>
            <w:r w:rsidRPr="00BA5188">
              <w:rPr>
                <w:rFonts w:ascii="Times New Roman" w:hAnsi="Times New Roman" w:cs="Times New Roman"/>
                <w:b/>
                <w:sz w:val="24"/>
                <w:szCs w:val="24"/>
              </w:rPr>
              <w:t xml:space="preserve"> Action:  FTES Target.</w:t>
            </w:r>
            <w:r w:rsidRPr="00EC36EF">
              <w:rPr>
                <w:rFonts w:ascii="Times New Roman" w:hAnsi="Times New Roman" w:cs="Times New Roman"/>
                <w:sz w:val="24"/>
                <w:szCs w:val="24"/>
              </w:rPr>
              <w:t xml:space="preserve">  FTES Target to be evaluated and modified three times per academic year for fall, spring and summer</w:t>
            </w:r>
            <w:r>
              <w:rPr>
                <w:rFonts w:ascii="Times New Roman" w:hAnsi="Times New Roman" w:cs="Times New Roman"/>
                <w:sz w:val="24"/>
                <w:szCs w:val="24"/>
              </w:rPr>
              <w:t>, as well as annually</w:t>
            </w:r>
            <w:r w:rsidRPr="00EC36EF">
              <w:rPr>
                <w:rFonts w:ascii="Times New Roman" w:hAnsi="Times New Roman" w:cs="Times New Roman"/>
                <w:sz w:val="24"/>
                <w:szCs w:val="24"/>
              </w:rPr>
              <w:t xml:space="preserve">. </w:t>
            </w:r>
          </w:p>
        </w:tc>
      </w:tr>
      <w:tr w:rsidR="008B5EBA" w14:paraId="2DA65911" w14:textId="77777777" w:rsidTr="007807BF">
        <w:tc>
          <w:tcPr>
            <w:tcW w:w="9350" w:type="dxa"/>
          </w:tcPr>
          <w:p w14:paraId="12F7207F" w14:textId="77777777" w:rsidR="008B5EBA" w:rsidRDefault="008B5EBA" w:rsidP="007807BF">
            <w:pPr>
              <w:tabs>
                <w:tab w:val="center" w:pos="4680"/>
              </w:tabs>
              <w:jc w:val="both"/>
              <w:rPr>
                <w:rFonts w:ascii="Times New Roman" w:hAnsi="Times New Roman" w:cs="Times New Roman"/>
                <w:sz w:val="24"/>
                <w:szCs w:val="24"/>
              </w:rPr>
            </w:pPr>
            <w:r>
              <w:rPr>
                <w:rFonts w:ascii="Times New Roman" w:hAnsi="Times New Roman" w:cs="Times New Roman"/>
                <w:sz w:val="24"/>
                <w:szCs w:val="24"/>
              </w:rPr>
              <w:t>Responsible Lead: VCAA, VC of Finance and Administration, College Presidents</w:t>
            </w:r>
          </w:p>
        </w:tc>
      </w:tr>
    </w:tbl>
    <w:p w14:paraId="61B3AC1A" w14:textId="77777777" w:rsidR="008B5EBA" w:rsidRPr="00DC792B" w:rsidRDefault="008B5EBA" w:rsidP="008B5EBA">
      <w:pPr>
        <w:spacing w:after="0"/>
        <w:rPr>
          <w:rFonts w:ascii="Times New Roman" w:hAnsi="Times New Roman" w:cs="Times New Roman"/>
          <w:sz w:val="24"/>
          <w:szCs w:val="24"/>
        </w:rPr>
      </w:pPr>
    </w:p>
    <w:p w14:paraId="44DE53DC" w14:textId="77777777" w:rsidR="008B5EBA" w:rsidRPr="00DC792B" w:rsidRDefault="008B5EBA" w:rsidP="008B5EBA">
      <w:pPr>
        <w:spacing w:after="0"/>
        <w:jc w:val="both"/>
        <w:rPr>
          <w:rFonts w:ascii="Times New Roman" w:hAnsi="Times New Roman" w:cs="Times New Roman"/>
          <w:b/>
          <w:sz w:val="24"/>
          <w:szCs w:val="24"/>
        </w:rPr>
      </w:pPr>
      <w:r w:rsidRPr="00DC792B">
        <w:rPr>
          <w:rFonts w:ascii="Times New Roman" w:hAnsi="Times New Roman" w:cs="Times New Roman"/>
          <w:b/>
          <w:sz w:val="24"/>
          <w:szCs w:val="24"/>
        </w:rPr>
        <w:t xml:space="preserve">Analysis. </w:t>
      </w:r>
    </w:p>
    <w:p w14:paraId="204406C6" w14:textId="77777777" w:rsidR="008B5EBA" w:rsidRPr="006149EA" w:rsidRDefault="008B5EBA" w:rsidP="008B5EBA">
      <w:pPr>
        <w:tabs>
          <w:tab w:val="center" w:pos="4680"/>
        </w:tabs>
        <w:spacing w:after="0"/>
        <w:rPr>
          <w:rFonts w:ascii="Times New Roman" w:hAnsi="Times New Roman" w:cs="Times New Roman"/>
          <w:sz w:val="24"/>
          <w:szCs w:val="24"/>
        </w:rPr>
      </w:pPr>
      <w:r>
        <w:rPr>
          <w:rFonts w:ascii="Times New Roman" w:hAnsi="Times New Roman" w:cs="Times New Roman"/>
          <w:b/>
          <w:sz w:val="24"/>
          <w:szCs w:val="24"/>
        </w:rPr>
        <w:t xml:space="preserve">Establishing FTES Target.  </w:t>
      </w:r>
      <w:r w:rsidRPr="006149EA">
        <w:rPr>
          <w:rFonts w:ascii="Times New Roman" w:hAnsi="Times New Roman" w:cs="Times New Roman"/>
          <w:sz w:val="24"/>
          <w:szCs w:val="24"/>
        </w:rPr>
        <w:t xml:space="preserve">PCCD has always been very active in developing FTES targets annually and adjusting the targets quarterly when needed.  </w:t>
      </w:r>
      <w:r w:rsidRPr="006149EA">
        <w:rPr>
          <w:rStyle w:val="normaltextrun1"/>
          <w:rFonts w:ascii="Times New Roman" w:hAnsi="Times New Roman" w:cs="Times New Roman"/>
          <w:sz w:val="24"/>
          <w:szCs w:val="24"/>
        </w:rPr>
        <w:t xml:space="preserve">On an annual basis, the Districtwide Enrollment Residential FTES target is set. This is done each October in alignment with the </w:t>
      </w:r>
      <w:r w:rsidRPr="006149EA">
        <w:rPr>
          <w:rStyle w:val="normaltextrun1"/>
          <w:rFonts w:ascii="Times New Roman" w:hAnsi="Times New Roman" w:cs="Times New Roman"/>
          <w:bCs/>
          <w:sz w:val="24"/>
          <w:szCs w:val="24"/>
        </w:rPr>
        <w:t>Planning and Budget Timeline</w:t>
      </w:r>
      <w:r w:rsidRPr="006149EA">
        <w:rPr>
          <w:rStyle w:val="normaltextrun1"/>
          <w:rFonts w:ascii="Times New Roman" w:hAnsi="Times New Roman" w:cs="Times New Roman"/>
          <w:sz w:val="24"/>
          <w:szCs w:val="24"/>
        </w:rPr>
        <w:t xml:space="preserve">.  The target is established through data driven conversations between the Offices of Academic Affairs and Finance and Administration. Data considered include three-year enrollment numbers per college, productivity trends, State initiatives and various fiscal resources.  Upon agreement, the Vice Chancellor of Academic Affairs presents the draft target to the College Presidents for feedback in which case adjustments may occur.  The </w:t>
      </w:r>
      <w:r w:rsidRPr="006149EA">
        <w:rPr>
          <w:rStyle w:val="normaltextrun1"/>
          <w:rFonts w:ascii="Times New Roman" w:hAnsi="Times New Roman" w:cs="Times New Roman"/>
          <w:sz w:val="24"/>
          <w:szCs w:val="24"/>
        </w:rPr>
        <w:lastRenderedPageBreak/>
        <w:t>agreed upon draft target is then reviewed by the Chancellor who has the final approval. </w:t>
      </w:r>
      <w:r w:rsidRPr="006149EA">
        <w:rPr>
          <w:rStyle w:val="eop"/>
          <w:rFonts w:ascii="Times New Roman" w:hAnsi="Times New Roman" w:cs="Times New Roman"/>
          <w:sz w:val="24"/>
          <w:szCs w:val="24"/>
        </w:rPr>
        <w:t> </w:t>
      </w:r>
      <w:r w:rsidRPr="006149EA">
        <w:rPr>
          <w:rStyle w:val="normaltextrun1"/>
          <w:rFonts w:ascii="Times New Roman" w:hAnsi="Times New Roman" w:cs="Times New Roman"/>
          <w:sz w:val="24"/>
          <w:szCs w:val="24"/>
        </w:rPr>
        <w:t>The Target, once set,</w:t>
      </w:r>
      <w:r>
        <w:rPr>
          <w:rStyle w:val="normaltextrun1"/>
          <w:rFonts w:ascii="Times New Roman" w:hAnsi="Times New Roman" w:cs="Times New Roman"/>
          <w:sz w:val="24"/>
          <w:szCs w:val="24"/>
        </w:rPr>
        <w:t xml:space="preserve"> is </w:t>
      </w:r>
      <w:r w:rsidRPr="006149EA">
        <w:rPr>
          <w:rStyle w:val="normaltextrun1"/>
          <w:rFonts w:ascii="Times New Roman" w:hAnsi="Times New Roman" w:cs="Times New Roman"/>
          <w:sz w:val="24"/>
          <w:szCs w:val="24"/>
        </w:rPr>
        <w:t>presented to the appropriate District shared governance committees, including District Academic Senate, District Academic Affairs and Student Services Committee, Planning and Budgeting Committee and the Participatory Governance Committee. It is also emailed to all faculty. </w:t>
      </w:r>
      <w:r w:rsidRPr="006149EA">
        <w:rPr>
          <w:rStyle w:val="eop"/>
          <w:rFonts w:ascii="Times New Roman" w:hAnsi="Times New Roman" w:cs="Times New Roman"/>
          <w:sz w:val="24"/>
          <w:szCs w:val="24"/>
        </w:rPr>
        <w:t> </w:t>
      </w:r>
    </w:p>
    <w:p w14:paraId="6CC4AA53" w14:textId="77777777" w:rsidR="008B5EBA" w:rsidRPr="00FE4756" w:rsidRDefault="008B5EBA" w:rsidP="008B5EBA">
      <w:pPr>
        <w:spacing w:after="0"/>
        <w:rPr>
          <w:rFonts w:ascii="Times New Roman" w:hAnsi="Times New Roman" w:cs="Times New Roman"/>
          <w:sz w:val="24"/>
          <w:szCs w:val="24"/>
        </w:rPr>
      </w:pPr>
    </w:p>
    <w:p w14:paraId="4FC72E88" w14:textId="77777777" w:rsidR="008B5EBA" w:rsidRDefault="008B5EBA" w:rsidP="008B5EBA">
      <w:pPr>
        <w:spacing w:after="0"/>
        <w:rPr>
          <w:rFonts w:ascii="Times New Roman" w:hAnsi="Times New Roman" w:cs="Times New Roman"/>
          <w:sz w:val="24"/>
          <w:szCs w:val="24"/>
        </w:rPr>
      </w:pPr>
      <w:r w:rsidRPr="00FE4756">
        <w:rPr>
          <w:rFonts w:ascii="Times New Roman" w:hAnsi="Times New Roman" w:cs="Times New Roman"/>
          <w:sz w:val="24"/>
          <w:szCs w:val="24"/>
        </w:rPr>
        <w:t>However, due to the significant</w:t>
      </w:r>
      <w:r w:rsidRPr="00FE4756">
        <w:rPr>
          <w:rFonts w:ascii="Times New Roman" w:eastAsia="Cambria" w:hAnsi="Times New Roman" w:cs="Times New Roman"/>
          <w:sz w:val="24"/>
          <w:szCs w:val="24"/>
        </w:rPr>
        <w:t xml:space="preserve"> decrease in FTES from 21,498 in AY15/16 to 20,231 in AY16/17, the District and the colleges began to engage in proactive enrollment management practices in 2017/2018</w:t>
      </w:r>
      <w:r w:rsidRPr="00FE4756">
        <w:rPr>
          <w:rFonts w:ascii="Times New Roman" w:eastAsia="Cambria" w:hAnsi="Times New Roman" w:cs="Times New Roman"/>
          <w:color w:val="000000" w:themeColor="text1"/>
          <w:sz w:val="24"/>
          <w:szCs w:val="24"/>
        </w:rPr>
        <w:t>. Both d</w:t>
      </w:r>
      <w:r w:rsidRPr="00FE4756">
        <w:rPr>
          <w:rFonts w:ascii="Times New Roman" w:hAnsi="Times New Roman" w:cs="Times New Roman"/>
          <w:color w:val="000000" w:themeColor="text1"/>
          <w:sz w:val="24"/>
          <w:szCs w:val="24"/>
        </w:rPr>
        <w:t xml:space="preserve">istrictwide </w:t>
      </w:r>
      <w:r w:rsidRPr="00FE4756">
        <w:rPr>
          <w:rFonts w:ascii="Times New Roman" w:hAnsi="Times New Roman" w:cs="Times New Roman"/>
          <w:sz w:val="24"/>
          <w:szCs w:val="24"/>
        </w:rPr>
        <w:t>and college meetings occurred throughout the year to review FTES data and respective budgets.  Examples of meetings include District Finance and Academic Affairs</w:t>
      </w:r>
      <w:r w:rsidRPr="00FE4756">
        <w:rPr>
          <w:rFonts w:ascii="Times New Roman" w:hAnsi="Times New Roman" w:cs="Times New Roman"/>
          <w:color w:val="FF0000"/>
          <w:sz w:val="24"/>
          <w:szCs w:val="24"/>
        </w:rPr>
        <w:t xml:space="preserve"> </w:t>
      </w:r>
      <w:r w:rsidRPr="00FE4756">
        <w:rPr>
          <w:rFonts w:ascii="Times New Roman" w:hAnsi="Times New Roman" w:cs="Times New Roman"/>
          <w:sz w:val="24"/>
          <w:szCs w:val="24"/>
        </w:rPr>
        <w:t>weekly meetings, District Academic Affairs and Student Services Committee (DAASSC), Planning and Budget Council (PBC) and the Participatory Governance Council (PGC).  Beginning in 2018-2019, the</w:t>
      </w:r>
      <w:r w:rsidRPr="00FE4756">
        <w:rPr>
          <w:rFonts w:ascii="Times New Roman" w:hAnsi="Times New Roman" w:cs="Times New Roman"/>
          <w:color w:val="FF0000"/>
          <w:sz w:val="24"/>
          <w:szCs w:val="24"/>
        </w:rPr>
        <w:t xml:space="preserve"> </w:t>
      </w:r>
      <w:r w:rsidRPr="00FE4756">
        <w:rPr>
          <w:rFonts w:ascii="Times New Roman" w:hAnsi="Times New Roman" w:cs="Times New Roman"/>
          <w:sz w:val="24"/>
          <w:szCs w:val="24"/>
        </w:rPr>
        <w:t xml:space="preserve">District adjusted Full Time Equivalent Faculty (FTEF) allocations and annual targets to account for the decreasing enrollment. </w:t>
      </w:r>
      <w:r w:rsidRPr="00FE4756">
        <w:rPr>
          <w:rFonts w:ascii="Times New Roman" w:eastAsia="Cambria" w:hAnsi="Times New Roman" w:cs="Times New Roman"/>
          <w:sz w:val="24"/>
          <w:szCs w:val="24"/>
        </w:rPr>
        <w:t xml:space="preserve">For example, through shared governance, PCCD adjusted the number of course sections offered districtwide down from 2,222 to 2,145, and FTEF from 564.18 to 544.28. FTES has been retargeted to reflect a more attainable number than before for the District as noted in the </w:t>
      </w:r>
      <w:hyperlink r:id="rId44">
        <w:r w:rsidRPr="00FE4756">
          <w:rPr>
            <w:rStyle w:val="Hyperlink"/>
            <w:rFonts w:ascii="Times New Roman" w:eastAsia="Cambria" w:hAnsi="Times New Roman" w:cs="Times New Roman"/>
            <w:sz w:val="24"/>
            <w:szCs w:val="24"/>
          </w:rPr>
          <w:t>2019-2020 target</w:t>
        </w:r>
      </w:hyperlink>
      <w:r w:rsidRPr="00FE4756">
        <w:rPr>
          <w:rStyle w:val="Hyperlink"/>
          <w:rFonts w:ascii="Times New Roman" w:eastAsia="Cambria" w:hAnsi="Times New Roman" w:cs="Times New Roman"/>
          <w:sz w:val="24"/>
          <w:szCs w:val="24"/>
        </w:rPr>
        <w:t>,</w:t>
      </w:r>
      <w:r w:rsidRPr="00FE4756">
        <w:rPr>
          <w:rFonts w:ascii="Times New Roman" w:eastAsia="Cambria" w:hAnsi="Times New Roman" w:cs="Times New Roman"/>
          <w:sz w:val="24"/>
          <w:szCs w:val="24"/>
        </w:rPr>
        <w:t xml:space="preserve"> established in October 2018, in accordance with the PCCD shared governance timeline. </w:t>
      </w:r>
      <w:r w:rsidRPr="00FE4756">
        <w:rPr>
          <w:rFonts w:ascii="Times New Roman" w:hAnsi="Times New Roman" w:cs="Times New Roman"/>
          <w:sz w:val="24"/>
          <w:szCs w:val="24"/>
        </w:rPr>
        <w:t xml:space="preserve">Each college has engaged directly in annual planning and scheduling based on student need and historical data on enrollment, productivity – FTES/FTEF, and FTEF allocations. </w:t>
      </w:r>
    </w:p>
    <w:p w14:paraId="27510554" w14:textId="77777777" w:rsidR="008B5EBA" w:rsidRPr="00FE4756" w:rsidRDefault="008B5EBA" w:rsidP="008B5EBA">
      <w:pPr>
        <w:spacing w:after="0"/>
        <w:rPr>
          <w:rFonts w:ascii="Times New Roman" w:hAnsi="Times New Roman" w:cs="Times New Roman"/>
          <w:sz w:val="24"/>
          <w:szCs w:val="24"/>
        </w:rPr>
      </w:pPr>
    </w:p>
    <w:p w14:paraId="6A462CE6" w14:textId="77777777" w:rsidR="008B5EBA" w:rsidRDefault="008B5EBA" w:rsidP="008B5EBA">
      <w:pPr>
        <w:tabs>
          <w:tab w:val="center" w:pos="4680"/>
        </w:tabs>
        <w:spacing w:after="0"/>
        <w:jc w:val="both"/>
        <w:rPr>
          <w:rFonts w:ascii="Times New Roman" w:hAnsi="Times New Roman" w:cs="Times New Roman"/>
          <w:sz w:val="24"/>
          <w:szCs w:val="24"/>
        </w:rPr>
      </w:pPr>
      <w:r>
        <w:rPr>
          <w:rFonts w:ascii="Times New Roman" w:hAnsi="Times New Roman" w:cs="Times New Roman"/>
          <w:sz w:val="24"/>
          <w:szCs w:val="24"/>
        </w:rPr>
        <w:t>Committed Action: Developing, Updating, and Implementing Enrollment Management Plans</w:t>
      </w:r>
    </w:p>
    <w:tbl>
      <w:tblPr>
        <w:tblStyle w:val="TableGrid"/>
        <w:tblW w:w="0" w:type="auto"/>
        <w:tblLook w:val="04A0" w:firstRow="1" w:lastRow="0" w:firstColumn="1" w:lastColumn="0" w:noHBand="0" w:noVBand="1"/>
      </w:tblPr>
      <w:tblGrid>
        <w:gridCol w:w="9350"/>
      </w:tblGrid>
      <w:tr w:rsidR="008B5EBA" w14:paraId="3C3701BD" w14:textId="77777777" w:rsidTr="007807BF">
        <w:tc>
          <w:tcPr>
            <w:tcW w:w="9350" w:type="dxa"/>
          </w:tcPr>
          <w:p w14:paraId="2135550A" w14:textId="77777777" w:rsidR="008B5EBA" w:rsidRDefault="008B5EBA" w:rsidP="007807BF">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r w:rsidDel="0074278F">
              <w:rPr>
                <w:rFonts w:ascii="Times New Roman" w:hAnsi="Times New Roman" w:cs="Times New Roman"/>
                <w:sz w:val="24"/>
                <w:szCs w:val="24"/>
              </w:rPr>
              <w:t xml:space="preserve"> </w:t>
            </w:r>
          </w:p>
          <w:p w14:paraId="160C202D" w14:textId="77777777" w:rsidR="008B5EBA" w:rsidRPr="00FE4756" w:rsidRDefault="008B5EBA" w:rsidP="008B5EBA">
            <w:pPr>
              <w:pStyle w:val="ListParagraph"/>
              <w:numPr>
                <w:ilvl w:val="1"/>
                <w:numId w:val="25"/>
              </w:numPr>
              <w:ind w:left="648"/>
              <w:rPr>
                <w:rFonts w:ascii="Times New Roman" w:hAnsi="Times New Roman" w:cs="Times New Roman"/>
                <w:sz w:val="24"/>
                <w:szCs w:val="24"/>
              </w:rPr>
            </w:pPr>
            <w:r w:rsidRPr="00FE4756">
              <w:rPr>
                <w:rFonts w:ascii="Times New Roman" w:hAnsi="Times New Roman" w:cs="Times New Roman"/>
                <w:sz w:val="24"/>
                <w:szCs w:val="24"/>
              </w:rPr>
              <w:t>Advance Student Access, Equity, and Success</w:t>
            </w:r>
          </w:p>
          <w:p w14:paraId="6A3B1305" w14:textId="77777777" w:rsidR="008B5EBA" w:rsidRPr="00FE4756" w:rsidRDefault="008B5EBA" w:rsidP="008B5EBA">
            <w:pPr>
              <w:pStyle w:val="ListParagraph"/>
              <w:numPr>
                <w:ilvl w:val="1"/>
                <w:numId w:val="25"/>
              </w:numPr>
              <w:ind w:left="648"/>
              <w:rPr>
                <w:rFonts w:ascii="Times New Roman" w:eastAsia="Times New Roman" w:hAnsi="Times New Roman" w:cs="Times New Roman"/>
                <w:sz w:val="24"/>
                <w:szCs w:val="24"/>
              </w:rPr>
            </w:pPr>
            <w:r w:rsidRPr="00FE4756">
              <w:rPr>
                <w:rFonts w:ascii="Times New Roman" w:eastAsia="Times New Roman" w:hAnsi="Times New Roman" w:cs="Times New Roman"/>
                <w:sz w:val="24"/>
                <w:szCs w:val="24"/>
              </w:rPr>
              <w:t>Engage and Leverage Partners</w:t>
            </w:r>
          </w:p>
          <w:p w14:paraId="77559B40" w14:textId="77777777" w:rsidR="008B5EBA" w:rsidRPr="00FE4756" w:rsidRDefault="008B5EBA" w:rsidP="008B5EBA">
            <w:pPr>
              <w:numPr>
                <w:ilvl w:val="1"/>
                <w:numId w:val="25"/>
              </w:numPr>
              <w:ind w:left="648"/>
              <w:rPr>
                <w:rFonts w:ascii="Times New Roman" w:eastAsia="Times New Roman" w:hAnsi="Times New Roman" w:cs="Times New Roman"/>
                <w:sz w:val="24"/>
                <w:szCs w:val="24"/>
              </w:rPr>
            </w:pPr>
            <w:r w:rsidRPr="00FE4756">
              <w:rPr>
                <w:rFonts w:ascii="Times New Roman" w:eastAsia="Times New Roman" w:hAnsi="Times New Roman" w:cs="Times New Roman"/>
                <w:sz w:val="24"/>
                <w:szCs w:val="24"/>
              </w:rPr>
              <w:t>Build Programs of Distinction</w:t>
            </w:r>
          </w:p>
          <w:p w14:paraId="2A31F0CB" w14:textId="77777777" w:rsidR="008B5EBA" w:rsidRPr="00FE4756" w:rsidRDefault="008B5EBA" w:rsidP="008B5EBA">
            <w:pPr>
              <w:numPr>
                <w:ilvl w:val="1"/>
                <w:numId w:val="25"/>
              </w:numPr>
              <w:ind w:left="648"/>
              <w:rPr>
                <w:rFonts w:ascii="Times New Roman" w:eastAsia="Times New Roman" w:hAnsi="Times New Roman" w:cs="Times New Roman"/>
                <w:sz w:val="24"/>
                <w:szCs w:val="24"/>
              </w:rPr>
            </w:pPr>
            <w:r w:rsidRPr="00FE4756">
              <w:rPr>
                <w:rFonts w:ascii="Times New Roman" w:eastAsia="Times New Roman" w:hAnsi="Times New Roman" w:cs="Times New Roman"/>
                <w:sz w:val="24"/>
                <w:szCs w:val="24"/>
              </w:rPr>
              <w:t>Strengthen Accountability, Innovation and Collaboration</w:t>
            </w:r>
          </w:p>
          <w:p w14:paraId="58EF700A" w14:textId="77777777" w:rsidR="008B5EBA" w:rsidRPr="00FE4756" w:rsidRDefault="008B5EBA" w:rsidP="008B5EBA">
            <w:pPr>
              <w:numPr>
                <w:ilvl w:val="1"/>
                <w:numId w:val="25"/>
              </w:numPr>
              <w:ind w:left="648"/>
              <w:rPr>
                <w:rFonts w:ascii="Times New Roman" w:eastAsia="Times New Roman" w:hAnsi="Times New Roman" w:cs="Times New Roman"/>
                <w:sz w:val="24"/>
                <w:szCs w:val="24"/>
              </w:rPr>
            </w:pPr>
            <w:r w:rsidRPr="00FE4756">
              <w:rPr>
                <w:rFonts w:ascii="Times New Roman" w:eastAsia="Times New Roman" w:hAnsi="Times New Roman" w:cs="Times New Roman"/>
                <w:sz w:val="24"/>
                <w:szCs w:val="24"/>
              </w:rPr>
              <w:t>Develop and Manage Resources to Advance Our Mission</w:t>
            </w:r>
          </w:p>
          <w:p w14:paraId="74AA16BB" w14:textId="77777777" w:rsidR="008B5EBA" w:rsidRDefault="008B5EBA" w:rsidP="007807BF">
            <w:pPr>
              <w:tabs>
                <w:tab w:val="center" w:pos="4680"/>
              </w:tabs>
              <w:jc w:val="both"/>
              <w:rPr>
                <w:rFonts w:ascii="Times New Roman" w:hAnsi="Times New Roman" w:cs="Times New Roman"/>
                <w:sz w:val="24"/>
                <w:szCs w:val="24"/>
              </w:rPr>
            </w:pPr>
          </w:p>
        </w:tc>
      </w:tr>
      <w:tr w:rsidR="008B5EBA" w14:paraId="308C1DB4" w14:textId="77777777" w:rsidTr="007807BF">
        <w:tc>
          <w:tcPr>
            <w:tcW w:w="9350" w:type="dxa"/>
          </w:tcPr>
          <w:p w14:paraId="254A889A" w14:textId="77777777" w:rsidR="008B5EBA" w:rsidRPr="00EC36EF" w:rsidRDefault="008B5EBA" w:rsidP="007807BF">
            <w:pPr>
              <w:tabs>
                <w:tab w:val="center" w:pos="4680"/>
              </w:tabs>
              <w:rPr>
                <w:rFonts w:ascii="Times New Roman" w:hAnsi="Times New Roman" w:cs="Times New Roman"/>
                <w:sz w:val="24"/>
                <w:szCs w:val="24"/>
              </w:rPr>
            </w:pPr>
            <w:r>
              <w:rPr>
                <w:rFonts w:ascii="Times New Roman" w:hAnsi="Times New Roman" w:cs="Times New Roman"/>
                <w:b/>
                <w:sz w:val="24"/>
                <w:szCs w:val="24"/>
              </w:rPr>
              <w:t>Committed</w:t>
            </w:r>
            <w:r w:rsidRPr="00BA5188">
              <w:rPr>
                <w:rFonts w:ascii="Times New Roman" w:hAnsi="Times New Roman" w:cs="Times New Roman"/>
                <w:b/>
                <w:sz w:val="24"/>
                <w:szCs w:val="24"/>
              </w:rPr>
              <w:t xml:space="preserve"> Action:  Enrollment Management Plan.</w:t>
            </w:r>
            <w:r w:rsidRPr="00EC36EF">
              <w:rPr>
                <w:rFonts w:ascii="Times New Roman" w:hAnsi="Times New Roman" w:cs="Times New Roman"/>
                <w:sz w:val="24"/>
                <w:szCs w:val="24"/>
              </w:rPr>
              <w:t xml:space="preserve">  Enrollment Management Plan to be evaluated, updated, and upgraded </w:t>
            </w:r>
            <w:r>
              <w:rPr>
                <w:rFonts w:ascii="Times New Roman" w:hAnsi="Times New Roman" w:cs="Times New Roman"/>
                <w:sz w:val="24"/>
                <w:szCs w:val="24"/>
              </w:rPr>
              <w:t xml:space="preserve">at least </w:t>
            </w:r>
            <w:r w:rsidRPr="00EC36EF">
              <w:rPr>
                <w:rFonts w:ascii="Times New Roman" w:hAnsi="Times New Roman" w:cs="Times New Roman"/>
                <w:sz w:val="24"/>
                <w:szCs w:val="24"/>
              </w:rPr>
              <w:t>annually at both the college and district levels.</w:t>
            </w:r>
          </w:p>
          <w:p w14:paraId="376746B9" w14:textId="77777777" w:rsidR="008B5EBA" w:rsidRDefault="008B5EBA" w:rsidP="007807BF">
            <w:pPr>
              <w:pStyle w:val="ListParagraph"/>
              <w:tabs>
                <w:tab w:val="center" w:pos="4680"/>
              </w:tabs>
              <w:ind w:left="3240"/>
              <w:rPr>
                <w:rFonts w:ascii="Times New Roman" w:hAnsi="Times New Roman" w:cs="Times New Roman"/>
                <w:sz w:val="24"/>
                <w:szCs w:val="24"/>
              </w:rPr>
            </w:pPr>
          </w:p>
          <w:p w14:paraId="10110BB0" w14:textId="77777777" w:rsidR="008B5EBA" w:rsidRDefault="008B5EBA" w:rsidP="007807BF">
            <w:pPr>
              <w:pStyle w:val="ListParagraph"/>
              <w:tabs>
                <w:tab w:val="center" w:pos="4680"/>
              </w:tabs>
              <w:ind w:left="0"/>
              <w:rPr>
                <w:rFonts w:ascii="Times New Roman" w:hAnsi="Times New Roman" w:cs="Times New Roman"/>
                <w:sz w:val="24"/>
                <w:szCs w:val="24"/>
              </w:rPr>
            </w:pPr>
            <w:r>
              <w:rPr>
                <w:rFonts w:ascii="Times New Roman" w:hAnsi="Times New Roman" w:cs="Times New Roman"/>
                <w:sz w:val="24"/>
                <w:szCs w:val="24"/>
              </w:rPr>
              <w:t xml:space="preserve">PCCD district has an up-to-date </w:t>
            </w:r>
            <w:hyperlink r:id="rId45" w:history="1">
              <w:r w:rsidRPr="00AA453E">
                <w:rPr>
                  <w:rStyle w:val="Hyperlink"/>
                  <w:rFonts w:ascii="Times New Roman" w:hAnsi="Times New Roman" w:cs="Times New Roman"/>
                  <w:sz w:val="24"/>
                  <w:szCs w:val="24"/>
                </w:rPr>
                <w:t>Enrollment Management Plan</w:t>
              </w:r>
            </w:hyperlink>
            <w:r>
              <w:rPr>
                <w:rFonts w:ascii="Times New Roman" w:hAnsi="Times New Roman" w:cs="Times New Roman"/>
                <w:sz w:val="24"/>
                <w:szCs w:val="24"/>
              </w:rPr>
              <w:t xml:space="preserve"> that was developed based upon a thorough </w:t>
            </w:r>
            <w:hyperlink r:id="rId46" w:history="1">
              <w:r w:rsidRPr="00F67DF8">
                <w:rPr>
                  <w:rStyle w:val="Hyperlink"/>
                  <w:rFonts w:ascii="Times New Roman" w:hAnsi="Times New Roman" w:cs="Times New Roman"/>
                  <w:sz w:val="24"/>
                  <w:szCs w:val="24"/>
                </w:rPr>
                <w:t xml:space="preserve"> Enrollment Trend Analysis</w:t>
              </w:r>
            </w:hyperlink>
            <w:r>
              <w:rPr>
                <w:rFonts w:ascii="Times New Roman" w:hAnsi="Times New Roman" w:cs="Times New Roman"/>
                <w:sz w:val="24"/>
                <w:szCs w:val="24"/>
              </w:rPr>
              <w:t xml:space="preserve"> and an </w:t>
            </w:r>
            <w:hyperlink r:id="rId47" w:history="1">
              <w:r w:rsidRPr="00F67DF8">
                <w:rPr>
                  <w:rStyle w:val="Hyperlink"/>
                  <w:rFonts w:ascii="Times New Roman" w:hAnsi="Times New Roman" w:cs="Times New Roman"/>
                  <w:sz w:val="24"/>
                  <w:szCs w:val="24"/>
                </w:rPr>
                <w:t>Environmental Scan</w:t>
              </w:r>
            </w:hyperlink>
            <w:r>
              <w:rPr>
                <w:rFonts w:ascii="Times New Roman" w:hAnsi="Times New Roman" w:cs="Times New Roman"/>
                <w:sz w:val="24"/>
                <w:szCs w:val="24"/>
              </w:rPr>
              <w:t xml:space="preserve">.  As a major arm committee of PBIM, the </w:t>
            </w:r>
            <w:hyperlink r:id="rId48" w:history="1">
              <w:r w:rsidRPr="00F67DF8">
                <w:rPr>
                  <w:rStyle w:val="Hyperlink"/>
                  <w:rFonts w:ascii="Times New Roman" w:hAnsi="Times New Roman" w:cs="Times New Roman"/>
                  <w:sz w:val="24"/>
                  <w:szCs w:val="24"/>
                </w:rPr>
                <w:t>District Enrollment Management Committee</w:t>
              </w:r>
            </w:hyperlink>
            <w:r>
              <w:rPr>
                <w:rFonts w:ascii="Times New Roman" w:hAnsi="Times New Roman" w:cs="Times New Roman"/>
                <w:sz w:val="24"/>
                <w:szCs w:val="24"/>
              </w:rPr>
              <w:t xml:space="preserve"> (EM) meets monthly and publishes it meeting </w:t>
            </w:r>
            <w:hyperlink r:id="rId49" w:history="1">
              <w:r w:rsidRPr="00F67DF8">
                <w:rPr>
                  <w:rStyle w:val="Hyperlink"/>
                  <w:rFonts w:ascii="Times New Roman" w:hAnsi="Times New Roman" w:cs="Times New Roman"/>
                  <w:sz w:val="24"/>
                  <w:szCs w:val="24"/>
                </w:rPr>
                <w:t>agenda and minutes</w:t>
              </w:r>
            </w:hyperlink>
            <w:r>
              <w:rPr>
                <w:rFonts w:ascii="Times New Roman" w:hAnsi="Times New Roman" w:cs="Times New Roman"/>
                <w:sz w:val="24"/>
                <w:szCs w:val="24"/>
              </w:rPr>
              <w:t xml:space="preserve"> online. </w:t>
            </w:r>
          </w:p>
          <w:p w14:paraId="78FA28AA" w14:textId="77777777" w:rsidR="008B5EBA" w:rsidRDefault="008B5EBA" w:rsidP="007807BF">
            <w:pPr>
              <w:pStyle w:val="ListParagraph"/>
              <w:tabs>
                <w:tab w:val="center" w:pos="4680"/>
              </w:tabs>
              <w:ind w:left="0"/>
              <w:rPr>
                <w:rFonts w:ascii="Times New Roman" w:hAnsi="Times New Roman" w:cs="Times New Roman"/>
                <w:sz w:val="24"/>
                <w:szCs w:val="24"/>
              </w:rPr>
            </w:pPr>
          </w:p>
          <w:p w14:paraId="2FF6F7C5" w14:textId="77777777" w:rsidR="008B5EBA" w:rsidRPr="00AA453E" w:rsidRDefault="008B5EBA" w:rsidP="007807BF">
            <w:pPr>
              <w:rPr>
                <w:rFonts w:ascii="Times New Roman" w:hAnsi="Times New Roman" w:cs="Times New Roman"/>
                <w:sz w:val="24"/>
                <w:szCs w:val="24"/>
              </w:rPr>
            </w:pPr>
            <w:r w:rsidRPr="00E860C6">
              <w:rPr>
                <w:rFonts w:ascii="Times New Roman" w:hAnsi="Times New Roman" w:cs="Times New Roman"/>
                <w:sz w:val="24"/>
                <w:szCs w:val="24"/>
              </w:rPr>
              <w:t>The District Enrollment Management Committee (EM) ensures that the four PCCD colleges ha</w:t>
            </w:r>
            <w:r>
              <w:rPr>
                <w:rFonts w:ascii="Times New Roman" w:hAnsi="Times New Roman" w:cs="Times New Roman"/>
                <w:sz w:val="24"/>
                <w:szCs w:val="24"/>
              </w:rPr>
              <w:t>ve</w:t>
            </w:r>
            <w:r w:rsidRPr="00E860C6">
              <w:rPr>
                <w:rFonts w:ascii="Times New Roman" w:hAnsi="Times New Roman" w:cs="Times New Roman"/>
                <w:sz w:val="24"/>
                <w:szCs w:val="24"/>
              </w:rPr>
              <w:t xml:space="preserve"> in place an effective plan for recruiting, expanding, and maintaining its student enrollment</w:t>
            </w:r>
            <w:r>
              <w:rPr>
                <w:rFonts w:ascii="Times New Roman" w:hAnsi="Times New Roman" w:cs="Times New Roman"/>
                <w:sz w:val="24"/>
                <w:szCs w:val="24"/>
              </w:rPr>
              <w:t>, as well as advising the four c</w:t>
            </w:r>
            <w:r w:rsidRPr="00E860C6">
              <w:rPr>
                <w:rFonts w:ascii="Times New Roman" w:hAnsi="Times New Roman" w:cs="Times New Roman"/>
                <w:sz w:val="24"/>
                <w:szCs w:val="24"/>
              </w:rPr>
              <w:t>olleges on issues of class scheduling. Th</w:t>
            </w:r>
            <w:r>
              <w:rPr>
                <w:rFonts w:ascii="Times New Roman" w:hAnsi="Times New Roman" w:cs="Times New Roman"/>
                <w:sz w:val="24"/>
                <w:szCs w:val="24"/>
              </w:rPr>
              <w:t>e EM Committee works with each c</w:t>
            </w:r>
            <w:r w:rsidRPr="00E860C6">
              <w:rPr>
                <w:rFonts w:ascii="Times New Roman" w:hAnsi="Times New Roman" w:cs="Times New Roman"/>
                <w:sz w:val="24"/>
                <w:szCs w:val="24"/>
              </w:rPr>
              <w:t>ollege and PBIM committees to</w:t>
            </w:r>
            <w:r>
              <w:rPr>
                <w:rFonts w:ascii="Times New Roman" w:hAnsi="Times New Roman" w:cs="Times New Roman"/>
                <w:sz w:val="24"/>
                <w:szCs w:val="24"/>
              </w:rPr>
              <w:t xml:space="preserve"> develop and to implement each c</w:t>
            </w:r>
            <w:r w:rsidRPr="00E860C6">
              <w:rPr>
                <w:rFonts w:ascii="Times New Roman" w:hAnsi="Times New Roman" w:cs="Times New Roman"/>
                <w:sz w:val="24"/>
                <w:szCs w:val="24"/>
              </w:rPr>
              <w:t>ollege’s Enrollment Management Plan</w:t>
            </w:r>
            <w:r>
              <w:rPr>
                <w:rFonts w:ascii="Times New Roman" w:hAnsi="Times New Roman" w:cs="Times New Roman"/>
                <w:sz w:val="24"/>
                <w:szCs w:val="24"/>
              </w:rPr>
              <w:t>. Meanwhile, all four colleges have their individual up-</w:t>
            </w:r>
            <w:r>
              <w:rPr>
                <w:rFonts w:ascii="Times New Roman" w:hAnsi="Times New Roman" w:cs="Times New Roman"/>
                <w:sz w:val="24"/>
                <w:szCs w:val="24"/>
              </w:rPr>
              <w:lastRenderedPageBreak/>
              <w:t xml:space="preserve">to-date Plans:  </w:t>
            </w:r>
            <w:hyperlink r:id="rId50" w:history="1">
              <w:r w:rsidRPr="008458E2">
                <w:rPr>
                  <w:rStyle w:val="Hyperlink"/>
                  <w:rFonts w:ascii="Times New Roman" w:hAnsi="Times New Roman" w:cs="Times New Roman"/>
                  <w:sz w:val="24"/>
                  <w:szCs w:val="24"/>
                </w:rPr>
                <w:t>COA Enrollment Management Plan</w:t>
              </w:r>
            </w:hyperlink>
            <w:r>
              <w:rPr>
                <w:rFonts w:ascii="Times New Roman" w:hAnsi="Times New Roman" w:cs="Times New Roman"/>
                <w:sz w:val="24"/>
                <w:szCs w:val="24"/>
              </w:rPr>
              <w:t xml:space="preserve">, </w:t>
            </w:r>
            <w:hyperlink r:id="rId51" w:history="1">
              <w:r w:rsidRPr="0074278F">
                <w:rPr>
                  <w:rStyle w:val="Hyperlink"/>
                  <w:rFonts w:ascii="Times New Roman" w:hAnsi="Times New Roman" w:cs="Times New Roman"/>
                  <w:sz w:val="24"/>
                  <w:szCs w:val="24"/>
                </w:rPr>
                <w:t>Berkeley City College Enrollment Plan</w:t>
              </w:r>
            </w:hyperlink>
            <w:r>
              <w:rPr>
                <w:rFonts w:ascii="Times New Roman" w:hAnsi="Times New Roman" w:cs="Times New Roman"/>
                <w:sz w:val="24"/>
                <w:szCs w:val="24"/>
              </w:rPr>
              <w:t xml:space="preserve">, </w:t>
            </w:r>
            <w:hyperlink r:id="rId52" w:history="1">
              <w:r w:rsidRPr="008458E2">
                <w:rPr>
                  <w:rStyle w:val="Hyperlink"/>
                  <w:rFonts w:ascii="Times New Roman" w:hAnsi="Times New Roman" w:cs="Times New Roman"/>
                  <w:sz w:val="24"/>
                  <w:szCs w:val="24"/>
                </w:rPr>
                <w:t>Merritt College Enrollment Management Plan</w:t>
              </w:r>
            </w:hyperlink>
            <w:r>
              <w:rPr>
                <w:rFonts w:ascii="Times New Roman" w:hAnsi="Times New Roman" w:cs="Times New Roman"/>
                <w:sz w:val="24"/>
                <w:szCs w:val="24"/>
              </w:rPr>
              <w:t>, and Laney College.</w:t>
            </w:r>
          </w:p>
        </w:tc>
      </w:tr>
      <w:tr w:rsidR="008B5EBA" w14:paraId="130643B9" w14:textId="77777777" w:rsidTr="007807BF">
        <w:tc>
          <w:tcPr>
            <w:tcW w:w="9350" w:type="dxa"/>
          </w:tcPr>
          <w:p w14:paraId="0A5C53C4" w14:textId="77777777" w:rsidR="008B5EBA" w:rsidRDefault="008B5EBA" w:rsidP="007807BF">
            <w:pPr>
              <w:tabs>
                <w:tab w:val="center" w:pos="4680"/>
              </w:tabs>
              <w:jc w:val="both"/>
              <w:rPr>
                <w:rFonts w:ascii="Times New Roman" w:hAnsi="Times New Roman" w:cs="Times New Roman"/>
                <w:sz w:val="24"/>
                <w:szCs w:val="24"/>
              </w:rPr>
            </w:pPr>
            <w:r>
              <w:rPr>
                <w:rFonts w:ascii="Times New Roman" w:hAnsi="Times New Roman" w:cs="Times New Roman"/>
                <w:sz w:val="24"/>
                <w:szCs w:val="24"/>
              </w:rPr>
              <w:lastRenderedPageBreak/>
              <w:t>Responsible Leads:  Responsible Leads:  VCAA, VCSS, VPIs, VPSS, College Presidents</w:t>
            </w:r>
          </w:p>
        </w:tc>
      </w:tr>
    </w:tbl>
    <w:p w14:paraId="7260C88D" w14:textId="77777777" w:rsidR="008B5EBA" w:rsidRPr="00A16745" w:rsidRDefault="008B5EBA" w:rsidP="008B5EBA">
      <w:pPr>
        <w:rPr>
          <w:rFonts w:ascii="Times New Roman" w:hAnsi="Times New Roman" w:cs="Times New Roman"/>
        </w:rPr>
      </w:pPr>
    </w:p>
    <w:p w14:paraId="05FAB9D8" w14:textId="77777777" w:rsidR="00722556" w:rsidRDefault="00722556" w:rsidP="008B5EBA">
      <w:pPr>
        <w:spacing w:after="0" w:line="240" w:lineRule="auto"/>
        <w:rPr>
          <w:rFonts w:ascii="Times New Roman" w:hAnsi="Times New Roman" w:cs="Times New Roman"/>
          <w:b/>
        </w:rPr>
      </w:pPr>
    </w:p>
    <w:p w14:paraId="7EB8473E" w14:textId="77777777" w:rsidR="008B5EBA" w:rsidRDefault="008B5EBA" w:rsidP="008B5EBA">
      <w:pPr>
        <w:spacing w:after="0" w:line="240" w:lineRule="auto"/>
        <w:rPr>
          <w:rFonts w:ascii="Times New Roman" w:hAnsi="Times New Roman" w:cs="Times New Roman"/>
          <w:b/>
        </w:rPr>
      </w:pPr>
      <w:r>
        <w:rPr>
          <w:rFonts w:ascii="Times New Roman" w:hAnsi="Times New Roman" w:cs="Times New Roman"/>
          <w:b/>
        </w:rPr>
        <w:t>Analysis.</w:t>
      </w:r>
    </w:p>
    <w:p w14:paraId="7E920311" w14:textId="77777777" w:rsidR="008B5EBA" w:rsidRDefault="008B5EBA" w:rsidP="008B5EBA">
      <w:pPr>
        <w:spacing w:after="0" w:line="240" w:lineRule="auto"/>
        <w:rPr>
          <w:rFonts w:ascii="Times New Roman" w:hAnsi="Times New Roman" w:cs="Times New Roman"/>
        </w:rPr>
      </w:pPr>
      <w:r w:rsidRPr="00C933F3">
        <w:rPr>
          <w:rFonts w:ascii="Times New Roman" w:hAnsi="Times New Roman" w:cs="Times New Roman"/>
          <w:b/>
        </w:rPr>
        <w:t>Updat</w:t>
      </w:r>
      <w:r>
        <w:rPr>
          <w:rFonts w:ascii="Times New Roman" w:hAnsi="Times New Roman" w:cs="Times New Roman"/>
          <w:b/>
        </w:rPr>
        <w:t>ing</w:t>
      </w:r>
      <w:r w:rsidRPr="00C933F3">
        <w:rPr>
          <w:rFonts w:ascii="Times New Roman" w:hAnsi="Times New Roman" w:cs="Times New Roman"/>
          <w:b/>
        </w:rPr>
        <w:t xml:space="preserve"> and Upgrad</w:t>
      </w:r>
      <w:r>
        <w:rPr>
          <w:rFonts w:ascii="Times New Roman" w:hAnsi="Times New Roman" w:cs="Times New Roman"/>
          <w:b/>
        </w:rPr>
        <w:t>ing</w:t>
      </w:r>
      <w:r w:rsidRPr="00C933F3">
        <w:rPr>
          <w:rFonts w:ascii="Times New Roman" w:hAnsi="Times New Roman" w:cs="Times New Roman"/>
          <w:b/>
        </w:rPr>
        <w:t xml:space="preserve"> Enrollment Management</w:t>
      </w:r>
      <w:r>
        <w:rPr>
          <w:rFonts w:ascii="Times New Roman" w:hAnsi="Times New Roman" w:cs="Times New Roman"/>
          <w:b/>
        </w:rPr>
        <w:t xml:space="preserve"> Plan.  </w:t>
      </w:r>
      <w:r>
        <w:rPr>
          <w:rFonts w:ascii="Times New Roman" w:hAnsi="Times New Roman" w:cs="Times New Roman"/>
        </w:rPr>
        <w:t xml:space="preserve">Since the completion of the </w:t>
      </w:r>
      <w:r w:rsidRPr="007C652C">
        <w:rPr>
          <w:rFonts w:ascii="Times New Roman" w:hAnsi="Times New Roman" w:cs="Times New Roman"/>
        </w:rPr>
        <w:t xml:space="preserve">ACCJC Midterm Report in 2016, PCCD has engaged in developing and implementing improved enrollment strategies.  Evidence is noted in the District Strategic Enrollment Management Plan (SEM), a Plan that is in alignment with College Strategic </w:t>
      </w:r>
      <w:r>
        <w:rPr>
          <w:rFonts w:ascii="Times New Roman" w:hAnsi="Times New Roman" w:cs="Times New Roman"/>
        </w:rPr>
        <w:t>Enrollment Management Plans, and vice versa.</w:t>
      </w:r>
      <w:r w:rsidRPr="007C652C">
        <w:rPr>
          <w:rFonts w:ascii="Times New Roman" w:hAnsi="Times New Roman" w:cs="Times New Roman"/>
        </w:rPr>
        <w:t xml:space="preserve">  </w:t>
      </w:r>
    </w:p>
    <w:p w14:paraId="428C9298" w14:textId="77777777" w:rsidR="008B5EBA" w:rsidRPr="007C652C" w:rsidRDefault="008B5EBA" w:rsidP="008B5EBA">
      <w:pPr>
        <w:spacing w:after="0" w:line="240" w:lineRule="auto"/>
        <w:rPr>
          <w:rFonts w:ascii="Times New Roman" w:hAnsi="Times New Roman" w:cs="Times New Roman"/>
        </w:rPr>
      </w:pPr>
    </w:p>
    <w:p w14:paraId="25E0AEF5" w14:textId="77777777" w:rsidR="008B5EBA" w:rsidRPr="00FE4756" w:rsidRDefault="008B5EBA" w:rsidP="008B5EBA">
      <w:pPr>
        <w:spacing w:after="0" w:line="240" w:lineRule="auto"/>
        <w:ind w:firstLine="720"/>
        <w:rPr>
          <w:rFonts w:ascii="Times New Roman" w:hAnsi="Times New Roman" w:cs="Times New Roman"/>
          <w:sz w:val="24"/>
          <w:szCs w:val="24"/>
        </w:rPr>
      </w:pPr>
      <w:r w:rsidRPr="00FE4756">
        <w:rPr>
          <w:rFonts w:ascii="Times New Roman" w:hAnsi="Times New Roman" w:cs="Times New Roman"/>
          <w:b/>
          <w:bCs/>
          <w:sz w:val="24"/>
          <w:szCs w:val="24"/>
        </w:rPr>
        <w:t xml:space="preserve">District Strategic Enrollment Management Plan, 2017-2022.  </w:t>
      </w:r>
      <w:r w:rsidRPr="00FE4756">
        <w:rPr>
          <w:rFonts w:ascii="Times New Roman" w:hAnsi="Times New Roman" w:cs="Times New Roman"/>
          <w:sz w:val="24"/>
          <w:szCs w:val="24"/>
        </w:rPr>
        <w:t xml:space="preserve">The </w:t>
      </w:r>
      <w:hyperlink r:id="rId53">
        <w:r w:rsidRPr="00FE4756">
          <w:rPr>
            <w:rStyle w:val="Hyperlink"/>
            <w:rFonts w:ascii="Times New Roman" w:hAnsi="Times New Roman" w:cs="Times New Roman"/>
            <w:sz w:val="24"/>
            <w:szCs w:val="24"/>
          </w:rPr>
          <w:t>District Strategic Enrollment Plan (SEM)</w:t>
        </w:r>
      </w:hyperlink>
      <w:r w:rsidRPr="00FE4756">
        <w:rPr>
          <w:rStyle w:val="Hyperlink"/>
          <w:rFonts w:ascii="Times New Roman" w:hAnsi="Times New Roman" w:cs="Times New Roman"/>
          <w:sz w:val="24"/>
          <w:szCs w:val="24"/>
        </w:rPr>
        <w:t xml:space="preserve"> </w:t>
      </w:r>
      <w:r w:rsidRPr="00FE4756">
        <w:rPr>
          <w:rFonts w:ascii="Times New Roman" w:hAnsi="Times New Roman" w:cs="Times New Roman"/>
          <w:sz w:val="24"/>
          <w:szCs w:val="24"/>
        </w:rPr>
        <w:t xml:space="preserve">was developed, vetted, and approved through districtwide participatory governance committees during the 2017-2018 academic year.  The planning process was led by </w:t>
      </w:r>
      <w:hyperlink r:id="rId54" w:history="1">
        <w:r w:rsidRPr="00FE4756">
          <w:rPr>
            <w:rStyle w:val="Hyperlink"/>
            <w:rFonts w:ascii="Times New Roman" w:hAnsi="Times New Roman" w:cs="Times New Roman"/>
            <w:sz w:val="24"/>
            <w:szCs w:val="24"/>
          </w:rPr>
          <w:t>RP Group</w:t>
        </w:r>
      </w:hyperlink>
      <w:r w:rsidRPr="00FE4756">
        <w:rPr>
          <w:rFonts w:ascii="Times New Roman" w:hAnsi="Times New Roman" w:cs="Times New Roman"/>
          <w:sz w:val="24"/>
          <w:szCs w:val="24"/>
        </w:rPr>
        <w:t xml:space="preserve"> consultants, based on an </w:t>
      </w:r>
      <w:hyperlink r:id="rId55">
        <w:r w:rsidRPr="00FE4756">
          <w:rPr>
            <w:rStyle w:val="Hyperlink"/>
            <w:rFonts w:ascii="Times New Roman" w:hAnsi="Times New Roman" w:cs="Times New Roman"/>
            <w:sz w:val="24"/>
            <w:szCs w:val="24"/>
          </w:rPr>
          <w:t>environmental scan</w:t>
        </w:r>
      </w:hyperlink>
      <w:r w:rsidRPr="00FE4756">
        <w:rPr>
          <w:rFonts w:ascii="Times New Roman" w:hAnsi="Times New Roman" w:cs="Times New Roman"/>
          <w:sz w:val="24"/>
          <w:szCs w:val="24"/>
        </w:rPr>
        <w:t xml:space="preserve"> and PCCD </w:t>
      </w:r>
      <w:hyperlink r:id="rId56">
        <w:r w:rsidRPr="00FE4756">
          <w:rPr>
            <w:rStyle w:val="Hyperlink"/>
            <w:rFonts w:ascii="Times New Roman" w:hAnsi="Times New Roman" w:cs="Times New Roman"/>
            <w:sz w:val="24"/>
            <w:szCs w:val="24"/>
          </w:rPr>
          <w:t>student data.</w:t>
        </w:r>
      </w:hyperlink>
      <w:r w:rsidRPr="00FE4756">
        <w:rPr>
          <w:rFonts w:ascii="Times New Roman" w:hAnsi="Times New Roman" w:cs="Times New Roman"/>
          <w:sz w:val="24"/>
          <w:szCs w:val="24"/>
        </w:rPr>
        <w:t xml:space="preserve"> The District SEM Plan includes measurable goals and strategies to address enrollment trends.  Several aspects of the Plan have already been implemented in the 2018-19 academic year resulting in an increased enrollment in Distance Education (35% increase in enrollment from Fall 2016 to Fall 2018), Dual Enrollment (35% increase from 138.80 FTES in Fall2016 to 187.70 FTES in Fall 2018), and Career Development and College Preparation (CDCP) Noncredit Certificates grow from 2 in Fall 2017 to 11 in Fall 2018, while an additional 18 Certificates await for State approval.</w:t>
      </w:r>
      <w:r w:rsidRPr="00FE4756">
        <w:rPr>
          <w:rFonts w:ascii="Times New Roman" w:hAnsi="Times New Roman" w:cs="Times New Roman"/>
          <w:color w:val="FF0000"/>
          <w:sz w:val="24"/>
          <w:szCs w:val="24"/>
        </w:rPr>
        <w:t xml:space="preserve">  </w:t>
      </w:r>
      <w:r w:rsidRPr="00FE4756">
        <w:rPr>
          <w:rFonts w:ascii="Times New Roman" w:hAnsi="Times New Roman" w:cs="Times New Roman"/>
          <w:sz w:val="24"/>
          <w:szCs w:val="24"/>
        </w:rPr>
        <w:t xml:space="preserve">Moreover, the PCCD </w:t>
      </w:r>
      <w:hyperlink r:id="rId57">
        <w:r w:rsidRPr="00FE4756">
          <w:rPr>
            <w:rStyle w:val="Hyperlink"/>
            <w:rFonts w:ascii="Times New Roman" w:hAnsi="Times New Roman" w:cs="Times New Roman"/>
            <w:sz w:val="24"/>
            <w:szCs w:val="24"/>
          </w:rPr>
          <w:t>Distance Education Committee Plan</w:t>
        </w:r>
      </w:hyperlink>
      <w:r w:rsidRPr="00FE4756">
        <w:rPr>
          <w:rFonts w:ascii="Times New Roman" w:hAnsi="Times New Roman" w:cs="Times New Roman"/>
          <w:sz w:val="24"/>
          <w:szCs w:val="24"/>
        </w:rPr>
        <w:t xml:space="preserve"> was approved through participatory governance in spring 2018 and the PCCD Noncredit Plan is currently being vetted with an anticipated approval in spring 2019.  PCCD is currently updating the District SEM Plan to address recently passed legislation and other state initiatives, such as the Student Centered Funding Formula, Student Equity and Achievement (SEA), AB 705, and Guided Pathways, with an estimated completion date of March 2019.   </w:t>
      </w:r>
    </w:p>
    <w:p w14:paraId="37A4A966" w14:textId="77777777" w:rsidR="008B5EBA" w:rsidRPr="00FE4756" w:rsidRDefault="008B5EBA" w:rsidP="008B5EBA">
      <w:pPr>
        <w:spacing w:after="0" w:line="240" w:lineRule="auto"/>
        <w:rPr>
          <w:rFonts w:ascii="Times New Roman" w:hAnsi="Times New Roman" w:cs="Times New Roman"/>
          <w:sz w:val="24"/>
          <w:szCs w:val="24"/>
        </w:rPr>
      </w:pPr>
    </w:p>
    <w:p w14:paraId="430370F7" w14:textId="77777777" w:rsidR="008B5EBA" w:rsidRPr="00FE4756" w:rsidRDefault="008B5EBA" w:rsidP="008B5EBA">
      <w:pPr>
        <w:spacing w:after="0" w:line="240" w:lineRule="auto"/>
        <w:ind w:firstLine="720"/>
        <w:rPr>
          <w:rFonts w:ascii="Times New Roman" w:hAnsi="Times New Roman" w:cs="Times New Roman"/>
          <w:sz w:val="24"/>
          <w:szCs w:val="24"/>
        </w:rPr>
      </w:pPr>
      <w:r w:rsidRPr="00FE4756">
        <w:rPr>
          <w:rFonts w:ascii="Times New Roman" w:hAnsi="Times New Roman" w:cs="Times New Roman"/>
          <w:b/>
          <w:bCs/>
          <w:sz w:val="24"/>
          <w:szCs w:val="24"/>
        </w:rPr>
        <w:t xml:space="preserve">The Strategic Enrollment Management Plans at the Four Colleges.  </w:t>
      </w:r>
      <w:r w:rsidRPr="00FE4756">
        <w:rPr>
          <w:rFonts w:ascii="Times New Roman" w:hAnsi="Times New Roman" w:cs="Times New Roman"/>
          <w:iCs/>
          <w:sz w:val="24"/>
          <w:szCs w:val="24"/>
        </w:rPr>
        <w:t>Berkeley City College, c</w:t>
      </w:r>
      <w:r w:rsidRPr="00FE4756">
        <w:rPr>
          <w:rFonts w:ascii="Times New Roman" w:hAnsi="Times New Roman" w:cs="Times New Roman"/>
          <w:sz w:val="24"/>
          <w:szCs w:val="24"/>
        </w:rPr>
        <w:t xml:space="preserve">ompleted its participatory governance approved </w:t>
      </w:r>
      <w:hyperlink r:id="rId58">
        <w:r w:rsidRPr="00FE4756">
          <w:rPr>
            <w:rStyle w:val="Hyperlink"/>
            <w:rFonts w:ascii="Times New Roman" w:hAnsi="Times New Roman" w:cs="Times New Roman"/>
            <w:sz w:val="24"/>
            <w:szCs w:val="24"/>
          </w:rPr>
          <w:t>Enrollment Management Plan</w:t>
        </w:r>
      </w:hyperlink>
      <w:r w:rsidRPr="00FE4756">
        <w:rPr>
          <w:rFonts w:ascii="Times New Roman" w:hAnsi="Times New Roman" w:cs="Times New Roman"/>
          <w:sz w:val="24"/>
          <w:szCs w:val="24"/>
        </w:rPr>
        <w:t xml:space="preserve"> in 2015.  It is currently updating the plan to address new state legislation and initiatives through the work of a newly created BCC Enrollment Management Committee in Fall 2018. </w:t>
      </w:r>
      <w:r>
        <w:rPr>
          <w:rFonts w:ascii="Times New Roman" w:hAnsi="Times New Roman" w:cs="Times New Roman"/>
          <w:sz w:val="24"/>
          <w:szCs w:val="24"/>
        </w:rPr>
        <w:t xml:space="preserve">It just completed its </w:t>
      </w:r>
      <w:hyperlink r:id="rId59" w:history="1">
        <w:r w:rsidRPr="00C85DCC">
          <w:rPr>
            <w:rStyle w:val="Hyperlink"/>
            <w:rFonts w:ascii="Times New Roman" w:hAnsi="Times New Roman" w:cs="Times New Roman"/>
            <w:sz w:val="24"/>
            <w:szCs w:val="24"/>
          </w:rPr>
          <w:t>2019 Draft Plan</w:t>
        </w:r>
      </w:hyperlink>
      <w:r>
        <w:rPr>
          <w:rFonts w:ascii="Times New Roman" w:hAnsi="Times New Roman" w:cs="Times New Roman"/>
          <w:sz w:val="24"/>
          <w:szCs w:val="24"/>
        </w:rPr>
        <w:t xml:space="preserve">. </w:t>
      </w:r>
      <w:r w:rsidRPr="00FE4756">
        <w:rPr>
          <w:rFonts w:ascii="Times New Roman" w:hAnsi="Times New Roman" w:cs="Times New Roman"/>
          <w:sz w:val="24"/>
          <w:szCs w:val="24"/>
        </w:rPr>
        <w:t xml:space="preserve"> </w:t>
      </w:r>
      <w:r w:rsidRPr="00FE4756">
        <w:rPr>
          <w:rFonts w:ascii="Times New Roman" w:hAnsi="Times New Roman" w:cs="Times New Roman"/>
          <w:iCs/>
          <w:sz w:val="24"/>
          <w:szCs w:val="24"/>
        </w:rPr>
        <w:t>College of Alameda c</w:t>
      </w:r>
      <w:r w:rsidRPr="00FE4756">
        <w:rPr>
          <w:rFonts w:ascii="Times New Roman" w:hAnsi="Times New Roman" w:cs="Times New Roman"/>
          <w:sz w:val="24"/>
          <w:szCs w:val="24"/>
        </w:rPr>
        <w:t xml:space="preserve">ompleted a participatory governance approved </w:t>
      </w:r>
      <w:hyperlink r:id="rId60">
        <w:r w:rsidRPr="00FE4756">
          <w:rPr>
            <w:rStyle w:val="Hyperlink"/>
            <w:rFonts w:ascii="Times New Roman" w:hAnsi="Times New Roman" w:cs="Times New Roman"/>
            <w:sz w:val="24"/>
            <w:szCs w:val="24"/>
          </w:rPr>
          <w:t>Enrollment Management Planning Template</w:t>
        </w:r>
      </w:hyperlink>
      <w:r w:rsidRPr="00FE4756">
        <w:rPr>
          <w:rFonts w:ascii="Times New Roman" w:hAnsi="Times New Roman" w:cs="Times New Roman"/>
          <w:sz w:val="24"/>
          <w:szCs w:val="24"/>
        </w:rPr>
        <w:t xml:space="preserve"> in 2014 and an </w:t>
      </w:r>
      <w:hyperlink r:id="rId61">
        <w:r w:rsidRPr="00FE4756">
          <w:rPr>
            <w:rStyle w:val="Hyperlink"/>
            <w:rFonts w:ascii="Times New Roman" w:hAnsi="Times New Roman" w:cs="Times New Roman"/>
            <w:sz w:val="24"/>
            <w:szCs w:val="24"/>
          </w:rPr>
          <w:t>Enrollment Management Framework</w:t>
        </w:r>
      </w:hyperlink>
      <w:r w:rsidRPr="00FE4756">
        <w:rPr>
          <w:rFonts w:ascii="Times New Roman" w:hAnsi="Times New Roman" w:cs="Times New Roman"/>
          <w:sz w:val="24"/>
          <w:szCs w:val="24"/>
        </w:rPr>
        <w:t xml:space="preserve"> in October 2015 and again in Spring 2018.  COA continues to update its plan to address new state legislation and initiatives through a newly formed Institutional Effectiveness Committee. </w:t>
      </w:r>
      <w:r w:rsidRPr="00FE4756">
        <w:rPr>
          <w:rFonts w:ascii="Times New Roman" w:hAnsi="Times New Roman" w:cs="Times New Roman"/>
          <w:iCs/>
          <w:sz w:val="24"/>
          <w:szCs w:val="24"/>
        </w:rPr>
        <w:t>Laney College i</w:t>
      </w:r>
      <w:r w:rsidRPr="00FE4756">
        <w:rPr>
          <w:rFonts w:ascii="Times New Roman" w:eastAsia="Times New Roman" w:hAnsi="Times New Roman" w:cs="Times New Roman"/>
          <w:color w:val="212121"/>
          <w:sz w:val="24"/>
          <w:szCs w:val="24"/>
          <w:shd w:val="clear" w:color="auto" w:fill="FFFFFF"/>
        </w:rPr>
        <w:t xml:space="preserve">n </w:t>
      </w:r>
      <w:r w:rsidRPr="00FE4756">
        <w:rPr>
          <w:rFonts w:ascii="Times New Roman" w:eastAsia="Times New Roman" w:hAnsi="Times New Roman" w:cs="Times New Roman"/>
          <w:sz w:val="24"/>
          <w:szCs w:val="24"/>
          <w:shd w:val="clear" w:color="auto" w:fill="FFFFFF"/>
        </w:rPr>
        <w:t>Fall 2018</w:t>
      </w:r>
      <w:r w:rsidRPr="00FE4756">
        <w:rPr>
          <w:rFonts w:ascii="Times New Roman" w:eastAsia="Times New Roman" w:hAnsi="Times New Roman" w:cs="Times New Roman"/>
          <w:color w:val="212121"/>
          <w:sz w:val="24"/>
          <w:szCs w:val="24"/>
          <w:shd w:val="clear" w:color="auto" w:fill="FFFFFF"/>
        </w:rPr>
        <w:t xml:space="preserve"> identified </w:t>
      </w:r>
      <w:hyperlink r:id="rId62">
        <w:r w:rsidRPr="00FE4756">
          <w:rPr>
            <w:rStyle w:val="Hyperlink"/>
            <w:rFonts w:ascii="Times New Roman" w:eastAsia="Times New Roman" w:hAnsi="Times New Roman" w:cs="Times New Roman"/>
            <w:color w:val="0000FF"/>
            <w:sz w:val="24"/>
            <w:szCs w:val="24"/>
          </w:rPr>
          <w:t>enrollment management</w:t>
        </w:r>
      </w:hyperlink>
      <w:r w:rsidRPr="00FE4756">
        <w:rPr>
          <w:rFonts w:ascii="Times New Roman" w:eastAsia="Times New Roman" w:hAnsi="Times New Roman" w:cs="Times New Roman"/>
          <w:color w:val="212121"/>
          <w:sz w:val="24"/>
          <w:szCs w:val="24"/>
        </w:rPr>
        <w:t xml:space="preserve"> </w:t>
      </w:r>
      <w:r w:rsidRPr="00FE4756">
        <w:rPr>
          <w:rFonts w:ascii="Times New Roman" w:eastAsia="Times New Roman" w:hAnsi="Times New Roman" w:cs="Times New Roman"/>
          <w:color w:val="212121"/>
          <w:sz w:val="24"/>
          <w:szCs w:val="24"/>
          <w:shd w:val="clear" w:color="auto" w:fill="FFFFFF"/>
        </w:rPr>
        <w:t>as an area of clear need and received assistance from the State Chancellor’s Office/IEPI Strategic Enrollment Management</w:t>
      </w:r>
      <w:r w:rsidRPr="00FE4756">
        <w:rPr>
          <w:rFonts w:ascii="Times New Roman" w:eastAsia="Times New Roman" w:hAnsi="Times New Roman" w:cs="Times New Roman"/>
          <w:sz w:val="24"/>
          <w:szCs w:val="24"/>
          <w:shd w:val="clear" w:color="auto" w:fill="FFFFFF"/>
        </w:rPr>
        <w:t xml:space="preserve"> Team. </w:t>
      </w:r>
      <w:r w:rsidRPr="00FE4756">
        <w:rPr>
          <w:rFonts w:ascii="Times New Roman" w:eastAsia="Times New Roman" w:hAnsi="Times New Roman" w:cs="Times New Roman"/>
          <w:color w:val="FF0000"/>
          <w:sz w:val="24"/>
          <w:szCs w:val="24"/>
          <w:shd w:val="clear" w:color="auto" w:fill="FFFFFF"/>
        </w:rPr>
        <w:t xml:space="preserve"> </w:t>
      </w:r>
      <w:r w:rsidRPr="00FE4756">
        <w:rPr>
          <w:rFonts w:ascii="Times New Roman" w:eastAsia="Times New Roman" w:hAnsi="Times New Roman" w:cs="Times New Roman"/>
          <w:color w:val="212121"/>
          <w:sz w:val="24"/>
          <w:szCs w:val="24"/>
          <w:shd w:val="clear" w:color="auto" w:fill="FFFFFF"/>
        </w:rPr>
        <w:t xml:space="preserve">With IEPI’s coaching and resources, Laney reconstituted the Strategic Enrollment Management Committee. The current Committee’s charge is to work with the IEPI coach in order to develop, vet, and implement a </w:t>
      </w:r>
      <w:hyperlink r:id="rId63" w:history="1">
        <w:r w:rsidRPr="00FE4756">
          <w:rPr>
            <w:rStyle w:val="Hyperlink"/>
            <w:rFonts w:ascii="Times New Roman" w:eastAsia="Times New Roman" w:hAnsi="Times New Roman" w:cs="Times New Roman"/>
            <w:sz w:val="24"/>
            <w:szCs w:val="24"/>
          </w:rPr>
          <w:t>Strategic Enrollment Management Plan</w:t>
        </w:r>
      </w:hyperlink>
      <w:r w:rsidRPr="00FE4756">
        <w:rPr>
          <w:rFonts w:ascii="Times New Roman" w:eastAsia="Times New Roman" w:hAnsi="Times New Roman" w:cs="Times New Roman"/>
          <w:sz w:val="24"/>
          <w:szCs w:val="24"/>
        </w:rPr>
        <w:t xml:space="preserve"> by the end of spring 2019</w:t>
      </w:r>
      <w:r w:rsidRPr="00FE4756">
        <w:rPr>
          <w:rFonts w:ascii="Times New Roman" w:eastAsia="Times New Roman" w:hAnsi="Times New Roman" w:cs="Times New Roman"/>
          <w:sz w:val="24"/>
          <w:szCs w:val="24"/>
          <w:shd w:val="clear" w:color="auto" w:fill="FFFFFF"/>
        </w:rPr>
        <w:t xml:space="preserve">.  </w:t>
      </w:r>
      <w:r w:rsidRPr="00FE4756">
        <w:rPr>
          <w:rFonts w:ascii="Times New Roman" w:hAnsi="Times New Roman" w:cs="Times New Roman"/>
          <w:iCs/>
          <w:sz w:val="24"/>
          <w:szCs w:val="24"/>
        </w:rPr>
        <w:t>Merritt College c</w:t>
      </w:r>
      <w:r w:rsidRPr="00FE4756">
        <w:rPr>
          <w:rFonts w:ascii="Times New Roman" w:hAnsi="Times New Roman" w:cs="Times New Roman"/>
          <w:sz w:val="24"/>
          <w:szCs w:val="24"/>
        </w:rPr>
        <w:t xml:space="preserve">ompleted a participatory governance approved </w:t>
      </w:r>
      <w:hyperlink r:id="rId64">
        <w:r w:rsidRPr="00FE4756">
          <w:rPr>
            <w:rStyle w:val="Hyperlink"/>
            <w:rFonts w:ascii="Times New Roman" w:hAnsi="Times New Roman" w:cs="Times New Roman"/>
            <w:sz w:val="24"/>
            <w:szCs w:val="24"/>
          </w:rPr>
          <w:t>Enrollment Management Plan</w:t>
        </w:r>
      </w:hyperlink>
      <w:r w:rsidRPr="00FE4756">
        <w:rPr>
          <w:rFonts w:ascii="Times New Roman" w:hAnsi="Times New Roman" w:cs="Times New Roman"/>
          <w:sz w:val="24"/>
          <w:szCs w:val="24"/>
        </w:rPr>
        <w:t xml:space="preserve"> in 2018.  Its Strategic Enrollment Management Committee is current updating its 2018 plan in order to address new state legislation and initiatives. </w:t>
      </w:r>
    </w:p>
    <w:p w14:paraId="7611956F" w14:textId="77777777" w:rsidR="008B5EBA" w:rsidRDefault="008B5EBA" w:rsidP="008B5EBA">
      <w:pPr>
        <w:spacing w:after="0" w:line="240" w:lineRule="auto"/>
        <w:rPr>
          <w:rFonts w:ascii="Times New Roman" w:hAnsi="Times New Roman" w:cs="Times New Roman"/>
        </w:rPr>
      </w:pPr>
    </w:p>
    <w:p w14:paraId="1B9EBE22" w14:textId="77777777" w:rsidR="008B5EBA" w:rsidRDefault="008B5EBA" w:rsidP="008B5EBA">
      <w:pPr>
        <w:spacing w:after="0" w:line="240" w:lineRule="auto"/>
        <w:rPr>
          <w:rFonts w:ascii="Times New Roman" w:hAnsi="Times New Roman" w:cs="Times New Roman"/>
        </w:rPr>
      </w:pPr>
    </w:p>
    <w:p w14:paraId="33F0ED1A" w14:textId="77777777" w:rsidR="008B5EBA" w:rsidRPr="00392FAD" w:rsidRDefault="008B5EBA" w:rsidP="008B5EBA">
      <w:pPr>
        <w:spacing w:after="0"/>
        <w:rPr>
          <w:rFonts w:ascii="Times New Roman" w:hAnsi="Times New Roman" w:cs="Times New Roman"/>
          <w:b/>
          <w:noProof/>
          <w:sz w:val="24"/>
          <w:szCs w:val="24"/>
        </w:rPr>
      </w:pPr>
      <w:r>
        <w:rPr>
          <w:rFonts w:ascii="Times New Roman" w:hAnsi="Times New Roman" w:cs="Times New Roman"/>
          <w:b/>
          <w:sz w:val="24"/>
          <w:szCs w:val="24"/>
        </w:rPr>
        <w:t>Committed</w:t>
      </w:r>
      <w:r w:rsidRPr="00392FAD">
        <w:rPr>
          <w:rFonts w:ascii="Times New Roman" w:hAnsi="Times New Roman" w:cs="Times New Roman"/>
          <w:b/>
          <w:sz w:val="24"/>
          <w:szCs w:val="24"/>
        </w:rPr>
        <w:t xml:space="preserve"> Action:  </w:t>
      </w:r>
      <w:r w:rsidRPr="00392FAD">
        <w:rPr>
          <w:rFonts w:ascii="Times New Roman" w:hAnsi="Times New Roman" w:cs="Times New Roman"/>
          <w:b/>
          <w:noProof/>
          <w:sz w:val="24"/>
          <w:szCs w:val="24"/>
        </w:rPr>
        <w:t xml:space="preserve">Establishing a Student Success Infrastructure Plan to comply with the </w:t>
      </w:r>
    </w:p>
    <w:p w14:paraId="3CC4D49D" w14:textId="77777777" w:rsidR="008B5EBA" w:rsidRPr="00392FAD" w:rsidRDefault="008B5EBA" w:rsidP="008B5EBA">
      <w:pPr>
        <w:spacing w:after="0"/>
        <w:rPr>
          <w:rFonts w:ascii="Times New Roman" w:hAnsi="Times New Roman" w:cs="Times New Roman"/>
          <w:b/>
          <w:sz w:val="24"/>
          <w:szCs w:val="24"/>
        </w:rPr>
      </w:pPr>
      <w:r w:rsidRPr="00392FAD">
        <w:rPr>
          <w:rFonts w:ascii="Times New Roman" w:hAnsi="Times New Roman" w:cs="Times New Roman"/>
          <w:b/>
          <w:noProof/>
          <w:sz w:val="24"/>
          <w:szCs w:val="24"/>
        </w:rPr>
        <w:t>Student Centered Funding Formula</w:t>
      </w:r>
      <w:r>
        <w:rPr>
          <w:rFonts w:ascii="Times New Roman" w:hAnsi="Times New Roman" w:cs="Times New Roman"/>
          <w:b/>
          <w:noProof/>
          <w:sz w:val="24"/>
          <w:szCs w:val="24"/>
        </w:rPr>
        <w:t xml:space="preserve"> </w:t>
      </w:r>
      <w:r w:rsidRPr="00A22373">
        <w:rPr>
          <w:rFonts w:ascii="Times New Roman" w:hAnsi="Times New Roman" w:cs="Times New Roman"/>
          <w:b/>
          <w:noProof/>
          <w:sz w:val="24"/>
          <w:szCs w:val="24"/>
        </w:rPr>
        <w:t>as announced by the State Chancellor’s Office.</w:t>
      </w:r>
    </w:p>
    <w:tbl>
      <w:tblPr>
        <w:tblStyle w:val="TableGrid"/>
        <w:tblW w:w="0" w:type="auto"/>
        <w:tblLook w:val="04A0" w:firstRow="1" w:lastRow="0" w:firstColumn="1" w:lastColumn="0" w:noHBand="0" w:noVBand="1"/>
      </w:tblPr>
      <w:tblGrid>
        <w:gridCol w:w="9350"/>
      </w:tblGrid>
      <w:tr w:rsidR="008B5EBA" w14:paraId="0C54592A" w14:textId="77777777" w:rsidTr="007807BF">
        <w:tc>
          <w:tcPr>
            <w:tcW w:w="9350" w:type="dxa"/>
          </w:tcPr>
          <w:p w14:paraId="661D6087" w14:textId="77777777" w:rsidR="008B5EBA" w:rsidRDefault="008B5EBA" w:rsidP="007807BF">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100CFE8D" w14:textId="77777777" w:rsidR="008B5EBA" w:rsidRPr="00AA453E" w:rsidRDefault="008B5EBA" w:rsidP="008B5EBA">
            <w:pPr>
              <w:pStyle w:val="ListParagraph"/>
              <w:numPr>
                <w:ilvl w:val="0"/>
                <w:numId w:val="21"/>
              </w:numPr>
              <w:rPr>
                <w:rFonts w:ascii="Times New Roman" w:eastAsia="Times New Roman" w:hAnsi="Times New Roman" w:cs="Times New Roman"/>
                <w:sz w:val="24"/>
                <w:szCs w:val="24"/>
              </w:rPr>
            </w:pPr>
            <w:r w:rsidRPr="00AA453E">
              <w:rPr>
                <w:rFonts w:ascii="Times New Roman" w:eastAsia="Times New Roman" w:hAnsi="Times New Roman" w:cs="Times New Roman"/>
                <w:sz w:val="24"/>
                <w:szCs w:val="24"/>
              </w:rPr>
              <w:t>Advance Student Access, Equity, and Success</w:t>
            </w:r>
          </w:p>
          <w:p w14:paraId="5D8E2317" w14:textId="77777777" w:rsidR="008B5EBA" w:rsidRPr="00AA453E" w:rsidRDefault="008B5EBA" w:rsidP="008B5EBA">
            <w:pPr>
              <w:pStyle w:val="ListParagraph"/>
              <w:numPr>
                <w:ilvl w:val="0"/>
                <w:numId w:val="21"/>
              </w:numPr>
              <w:rPr>
                <w:rFonts w:ascii="Times New Roman" w:hAnsi="Times New Roman" w:cs="Times New Roman"/>
                <w:sz w:val="24"/>
                <w:szCs w:val="24"/>
              </w:rPr>
            </w:pPr>
            <w:r w:rsidRPr="00AA453E">
              <w:rPr>
                <w:rFonts w:ascii="Times New Roman" w:hAnsi="Times New Roman" w:cs="Times New Roman"/>
                <w:sz w:val="24"/>
                <w:szCs w:val="24"/>
              </w:rPr>
              <w:t>Engage and Leverage Partners</w:t>
            </w:r>
          </w:p>
          <w:p w14:paraId="30E50837" w14:textId="77777777" w:rsidR="008B5EBA" w:rsidRPr="006C12DB" w:rsidRDefault="008B5EBA" w:rsidP="008B5EBA">
            <w:pPr>
              <w:pStyle w:val="ListParagraph"/>
              <w:numPr>
                <w:ilvl w:val="0"/>
                <w:numId w:val="21"/>
              </w:numPr>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5D78FE2B" w14:textId="77777777" w:rsidR="008B5EBA" w:rsidRPr="006C12DB" w:rsidRDefault="008B5EBA" w:rsidP="008B5EBA">
            <w:pPr>
              <w:pStyle w:val="ListParagraph"/>
              <w:numPr>
                <w:ilvl w:val="0"/>
                <w:numId w:val="21"/>
              </w:numPr>
              <w:rPr>
                <w:rFonts w:ascii="Times New Roman" w:eastAsia="Times New Roman" w:hAnsi="Times New Roman" w:cs="Times New Roman"/>
                <w:sz w:val="24"/>
                <w:szCs w:val="24"/>
              </w:rPr>
            </w:pPr>
            <w:r>
              <w:rPr>
                <w:rFonts w:ascii="Times New Roman" w:hAnsi="Times New Roman" w:cs="Times New Roman"/>
                <w:sz w:val="24"/>
                <w:szCs w:val="24"/>
              </w:rPr>
              <w:t>Strengthen Accountability, Innovation and Collaboration</w:t>
            </w:r>
          </w:p>
          <w:p w14:paraId="05BBAFCF" w14:textId="77777777" w:rsidR="008B5EBA" w:rsidRDefault="008B5EBA" w:rsidP="008B5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Develop and Management Resources to Advance Our Mission</w:t>
            </w:r>
          </w:p>
        </w:tc>
      </w:tr>
      <w:tr w:rsidR="008B5EBA" w14:paraId="20782507" w14:textId="77777777" w:rsidTr="007807BF">
        <w:tc>
          <w:tcPr>
            <w:tcW w:w="9350" w:type="dxa"/>
          </w:tcPr>
          <w:p w14:paraId="1AED663E" w14:textId="77777777" w:rsidR="008B5EBA" w:rsidRPr="00AA453E" w:rsidRDefault="008B5EBA" w:rsidP="007807BF">
            <w:pPr>
              <w:rPr>
                <w:rFonts w:ascii="Times New Roman" w:hAnsi="Times New Roman" w:cs="Times New Roman"/>
                <w:sz w:val="24"/>
                <w:szCs w:val="24"/>
              </w:rPr>
            </w:pPr>
            <w:r>
              <w:rPr>
                <w:rFonts w:ascii="Times New Roman" w:hAnsi="Times New Roman" w:cs="Times New Roman"/>
                <w:b/>
                <w:sz w:val="24"/>
                <w:szCs w:val="24"/>
              </w:rPr>
              <w:t>Committed Action:  PCCD Student Success Infrastructure</w:t>
            </w:r>
            <w:r w:rsidRPr="00BA5188">
              <w:rPr>
                <w:rFonts w:ascii="Times New Roman" w:hAnsi="Times New Roman" w:cs="Times New Roman"/>
                <w:b/>
                <w:sz w:val="24"/>
                <w:szCs w:val="24"/>
              </w:rPr>
              <w:t>.</w:t>
            </w:r>
            <w:r w:rsidRPr="00EC36EF">
              <w:rPr>
                <w:rFonts w:ascii="Times New Roman" w:hAnsi="Times New Roman" w:cs="Times New Roman"/>
                <w:sz w:val="24"/>
                <w:szCs w:val="24"/>
              </w:rPr>
              <w:t xml:space="preserve">  </w:t>
            </w:r>
            <w:r w:rsidRPr="00C03879">
              <w:rPr>
                <w:rFonts w:ascii="Times New Roman" w:hAnsi="Times New Roman" w:cs="Times New Roman"/>
                <w:noProof/>
                <w:sz w:val="24"/>
                <w:szCs w:val="24"/>
              </w:rPr>
              <w:t>Establishing a Student Success Infrastructure Plan to comply with the Student</w:t>
            </w:r>
            <w:r>
              <w:rPr>
                <w:rFonts w:ascii="Times New Roman" w:hAnsi="Times New Roman" w:cs="Times New Roman"/>
                <w:noProof/>
                <w:sz w:val="24"/>
                <w:szCs w:val="24"/>
              </w:rPr>
              <w:t xml:space="preserve"> </w:t>
            </w:r>
            <w:r w:rsidRPr="00C03879">
              <w:rPr>
                <w:rFonts w:ascii="Times New Roman" w:hAnsi="Times New Roman" w:cs="Times New Roman"/>
                <w:noProof/>
                <w:sz w:val="24"/>
                <w:szCs w:val="24"/>
              </w:rPr>
              <w:t>Centered Funding Formula</w:t>
            </w:r>
            <w:r>
              <w:rPr>
                <w:rFonts w:ascii="Times New Roman" w:hAnsi="Times New Roman" w:cs="Times New Roman"/>
                <w:noProof/>
                <w:sz w:val="24"/>
                <w:szCs w:val="24"/>
              </w:rPr>
              <w:t xml:space="preserve"> (SCFF)</w:t>
            </w:r>
          </w:p>
        </w:tc>
      </w:tr>
      <w:tr w:rsidR="008B5EBA" w14:paraId="1C2A711B" w14:textId="77777777" w:rsidTr="007807BF">
        <w:tc>
          <w:tcPr>
            <w:tcW w:w="9350" w:type="dxa"/>
          </w:tcPr>
          <w:p w14:paraId="3C31427A" w14:textId="77777777" w:rsidR="008B5EBA" w:rsidRDefault="008B5EBA" w:rsidP="007807BF">
            <w:pPr>
              <w:rPr>
                <w:rFonts w:ascii="Times New Roman" w:hAnsi="Times New Roman" w:cs="Times New Roman"/>
                <w:sz w:val="24"/>
                <w:szCs w:val="24"/>
              </w:rPr>
            </w:pPr>
            <w:r>
              <w:rPr>
                <w:rFonts w:ascii="Times New Roman" w:hAnsi="Times New Roman" w:cs="Times New Roman"/>
                <w:b/>
                <w:sz w:val="24"/>
                <w:szCs w:val="24"/>
              </w:rPr>
              <w:t xml:space="preserve">Action: Staff Development.  </w:t>
            </w:r>
            <w:r w:rsidRPr="00A71E0B">
              <w:rPr>
                <w:rFonts w:ascii="Times New Roman" w:hAnsi="Times New Roman" w:cs="Times New Roman"/>
                <w:sz w:val="24"/>
                <w:szCs w:val="24"/>
              </w:rPr>
              <w:t>To master</w:t>
            </w:r>
            <w:r>
              <w:rPr>
                <w:rFonts w:ascii="Times New Roman" w:hAnsi="Times New Roman" w:cs="Times New Roman"/>
                <w:b/>
                <w:sz w:val="24"/>
                <w:szCs w:val="24"/>
              </w:rPr>
              <w:t xml:space="preserve"> </w:t>
            </w:r>
            <w:r w:rsidRPr="00A22373">
              <w:rPr>
                <w:rFonts w:ascii="Times New Roman" w:hAnsi="Times New Roman" w:cs="Times New Roman"/>
                <w:sz w:val="24"/>
                <w:szCs w:val="24"/>
              </w:rPr>
              <w:t>PCCD’s Efficacy for</w:t>
            </w:r>
            <w:r>
              <w:rPr>
                <w:rFonts w:ascii="Times New Roman" w:hAnsi="Times New Roman" w:cs="Times New Roman"/>
                <w:b/>
                <w:sz w:val="24"/>
                <w:szCs w:val="24"/>
              </w:rPr>
              <w:t xml:space="preserve"> </w:t>
            </w:r>
            <w:r>
              <w:rPr>
                <w:rFonts w:ascii="Times New Roman" w:hAnsi="Times New Roman" w:cs="Times New Roman"/>
                <w:sz w:val="24"/>
                <w:szCs w:val="24"/>
              </w:rPr>
              <w:t xml:space="preserve">Success – the Student Success Infrastructure, with a thorough understanding of the SCFF, all involved PCCD staff and Board members will participate in the </w:t>
            </w:r>
            <w:hyperlink r:id="rId65" w:history="1">
              <w:r w:rsidRPr="00A361E4">
                <w:rPr>
                  <w:rStyle w:val="Hyperlink"/>
                  <w:rFonts w:ascii="Times New Roman" w:hAnsi="Times New Roman" w:cs="Times New Roman"/>
                  <w:sz w:val="24"/>
                  <w:szCs w:val="24"/>
                </w:rPr>
                <w:t>Webinar Series</w:t>
              </w:r>
            </w:hyperlink>
            <w:r>
              <w:rPr>
                <w:rFonts w:ascii="Times New Roman" w:hAnsi="Times New Roman" w:cs="Times New Roman"/>
                <w:sz w:val="24"/>
                <w:szCs w:val="24"/>
              </w:rPr>
              <w:t xml:space="preserve"> offered by CCCCO Division of Finance, in addition to other districtwide or college trainings.  All involved PCCD members will also become familiar with the </w:t>
            </w:r>
            <w:hyperlink r:id="rId66" w:history="1">
              <w:r>
                <w:rPr>
                  <w:rStyle w:val="Hyperlink"/>
                  <w:rFonts w:ascii="Times New Roman" w:hAnsi="Times New Roman" w:cs="Times New Roman"/>
                  <w:sz w:val="24"/>
                  <w:szCs w:val="24"/>
                </w:rPr>
                <w:t>California Community</w:t>
              </w:r>
              <w:r w:rsidRPr="00A361E4">
                <w:rPr>
                  <w:rStyle w:val="Hyperlink"/>
                  <w:rFonts w:ascii="Times New Roman" w:hAnsi="Times New Roman" w:cs="Times New Roman"/>
                  <w:sz w:val="24"/>
                  <w:szCs w:val="24"/>
                </w:rPr>
                <w:t xml:space="preserve"> Colleges Vision for Success.</w:t>
              </w:r>
            </w:hyperlink>
            <w:r>
              <w:rPr>
                <w:rFonts w:ascii="Times New Roman" w:hAnsi="Times New Roman" w:cs="Times New Roman"/>
                <w:sz w:val="24"/>
                <w:szCs w:val="24"/>
              </w:rPr>
              <w:t xml:space="preserve">  Diving into </w:t>
            </w:r>
            <w:hyperlink r:id="rId67" w:history="1">
              <w:r w:rsidRPr="002A29D0">
                <w:rPr>
                  <w:rStyle w:val="Hyperlink"/>
                  <w:rFonts w:ascii="Times New Roman" w:hAnsi="Times New Roman" w:cs="Times New Roman"/>
                  <w:sz w:val="24"/>
                  <w:szCs w:val="24"/>
                </w:rPr>
                <w:t>SCFF Data Dive-Deep</w:t>
              </w:r>
            </w:hyperlink>
            <w:r>
              <w:rPr>
                <w:rFonts w:ascii="Times New Roman" w:hAnsi="Times New Roman" w:cs="Times New Roman"/>
                <w:sz w:val="24"/>
                <w:szCs w:val="24"/>
              </w:rPr>
              <w:t xml:space="preserve"> will assist PCCD members in comprehending how the fund allocations are calculated and actions  the District can take to maintain or earn more revenues in future years.  </w:t>
            </w:r>
          </w:p>
          <w:p w14:paraId="48D0205B" w14:textId="77777777" w:rsidR="008B5EBA" w:rsidRDefault="008B5EBA" w:rsidP="007807BF">
            <w:pPr>
              <w:rPr>
                <w:rFonts w:ascii="Times New Roman" w:hAnsi="Times New Roman" w:cs="Times New Roman"/>
                <w:sz w:val="24"/>
                <w:szCs w:val="24"/>
              </w:rPr>
            </w:pPr>
          </w:p>
          <w:p w14:paraId="73761B52" w14:textId="77777777" w:rsidR="008B5EBA" w:rsidRDefault="008B5EBA" w:rsidP="007807BF">
            <w:pPr>
              <w:rPr>
                <w:rFonts w:ascii="Times New Roman" w:hAnsi="Times New Roman" w:cs="Times New Roman"/>
                <w:sz w:val="24"/>
                <w:szCs w:val="24"/>
              </w:rPr>
            </w:pPr>
            <w:r w:rsidRPr="004F58E2">
              <w:rPr>
                <w:rFonts w:ascii="Times New Roman" w:hAnsi="Times New Roman" w:cs="Times New Roman"/>
                <w:b/>
                <w:sz w:val="24"/>
                <w:szCs w:val="24"/>
              </w:rPr>
              <w:t>Action: Program Review/APU</w:t>
            </w:r>
            <w:r>
              <w:rPr>
                <w:rFonts w:ascii="Times New Roman" w:hAnsi="Times New Roman" w:cs="Times New Roman"/>
                <w:sz w:val="24"/>
                <w:szCs w:val="24"/>
              </w:rPr>
              <w:t xml:space="preserve">. To enhance/retrofit the foundation of PCCD Efficacy for Success, the District and its four colleges will incorporate success outcome measures at both </w:t>
            </w:r>
            <w:hyperlink r:id="rId68" w:history="1">
              <w:r w:rsidRPr="00A32E28">
                <w:rPr>
                  <w:rStyle w:val="Hyperlink"/>
                  <w:rFonts w:ascii="Times New Roman" w:hAnsi="Times New Roman" w:cs="Times New Roman"/>
                  <w:sz w:val="24"/>
                  <w:szCs w:val="24"/>
                </w:rPr>
                <w:t xml:space="preserve">the state </w:t>
              </w:r>
              <w:r>
                <w:rPr>
                  <w:rStyle w:val="Hyperlink"/>
                  <w:rFonts w:ascii="Times New Roman" w:hAnsi="Times New Roman" w:cs="Times New Roman"/>
                  <w:sz w:val="24"/>
                  <w:szCs w:val="24"/>
                </w:rPr>
                <w:t xml:space="preserve">and the district </w:t>
              </w:r>
            </w:hyperlink>
            <w:r w:rsidRPr="00A32E28">
              <w:rPr>
                <w:rFonts w:ascii="Times New Roman" w:hAnsi="Times New Roman" w:cs="Times New Roman"/>
                <w:sz w:val="24"/>
                <w:szCs w:val="24"/>
                <w:u w:val="single"/>
              </w:rPr>
              <w:t>level</w:t>
            </w:r>
            <w:r>
              <w:rPr>
                <w:rFonts w:ascii="Times New Roman" w:hAnsi="Times New Roman" w:cs="Times New Roman"/>
                <w:sz w:val="24"/>
                <w:szCs w:val="24"/>
                <w:u w:val="single"/>
              </w:rPr>
              <w:t>s</w:t>
            </w:r>
            <w:r>
              <w:rPr>
                <w:rFonts w:ascii="Times New Roman" w:hAnsi="Times New Roman" w:cs="Times New Roman"/>
                <w:sz w:val="24"/>
                <w:szCs w:val="24"/>
              </w:rPr>
              <w:t>, when appropriate, into program review/APU, so that all involved offices and services could assess their progress toward achieving these outcome goals annually.</w:t>
            </w:r>
          </w:p>
          <w:p w14:paraId="150317F2" w14:textId="77777777" w:rsidR="008B5EBA" w:rsidRDefault="008B5EBA" w:rsidP="007807BF">
            <w:pPr>
              <w:rPr>
                <w:rFonts w:ascii="Times New Roman" w:hAnsi="Times New Roman" w:cs="Times New Roman"/>
                <w:sz w:val="24"/>
                <w:szCs w:val="24"/>
              </w:rPr>
            </w:pPr>
          </w:p>
          <w:p w14:paraId="32BA5BD5" w14:textId="77777777" w:rsidR="008B5EBA" w:rsidRDefault="008B5EBA" w:rsidP="007807BF">
            <w:pPr>
              <w:rPr>
                <w:rFonts w:ascii="Times New Roman" w:hAnsi="Times New Roman" w:cs="Times New Roman"/>
                <w:sz w:val="24"/>
                <w:szCs w:val="24"/>
              </w:rPr>
            </w:pPr>
            <w:r w:rsidRPr="004F58E2">
              <w:rPr>
                <w:rFonts w:ascii="Times New Roman" w:hAnsi="Times New Roman" w:cs="Times New Roman"/>
                <w:b/>
                <w:sz w:val="24"/>
                <w:szCs w:val="24"/>
              </w:rPr>
              <w:t xml:space="preserve">Action: </w:t>
            </w:r>
            <w:r>
              <w:rPr>
                <w:rFonts w:ascii="Times New Roman" w:hAnsi="Times New Roman" w:cs="Times New Roman"/>
                <w:b/>
                <w:sz w:val="24"/>
                <w:szCs w:val="24"/>
              </w:rPr>
              <w:t xml:space="preserve">System-wide </w:t>
            </w:r>
            <w:r w:rsidRPr="004F58E2">
              <w:rPr>
                <w:rFonts w:ascii="Times New Roman" w:hAnsi="Times New Roman" w:cs="Times New Roman"/>
                <w:b/>
                <w:sz w:val="24"/>
                <w:szCs w:val="24"/>
              </w:rPr>
              <w:t>Coordination</w:t>
            </w:r>
            <w:r>
              <w:rPr>
                <w:rFonts w:ascii="Times New Roman" w:hAnsi="Times New Roman" w:cs="Times New Roman"/>
                <w:b/>
                <w:sz w:val="24"/>
                <w:szCs w:val="24"/>
              </w:rPr>
              <w:t>.</w:t>
            </w:r>
            <w:r w:rsidRPr="004F58E2">
              <w:rPr>
                <w:rFonts w:ascii="Times New Roman" w:hAnsi="Times New Roman" w:cs="Times New Roman"/>
                <w:b/>
                <w:sz w:val="24"/>
                <w:szCs w:val="24"/>
              </w:rPr>
              <w:t xml:space="preserve"> </w:t>
            </w:r>
            <w:r w:rsidRPr="00A32E28">
              <w:rPr>
                <w:rFonts w:ascii="Times New Roman" w:hAnsi="Times New Roman" w:cs="Times New Roman"/>
                <w:sz w:val="24"/>
                <w:szCs w:val="24"/>
              </w:rPr>
              <w:t xml:space="preserve"> </w:t>
            </w:r>
            <w:r>
              <w:rPr>
                <w:rFonts w:ascii="Times New Roman" w:hAnsi="Times New Roman" w:cs="Times New Roman"/>
                <w:sz w:val="24"/>
                <w:szCs w:val="24"/>
              </w:rPr>
              <w:t>At both the district and college levels, leaders of the Efficacy will collaborate with each other by conducting institutional activities and communications with the purpose of enhancing efficiency and effectiveness.</w:t>
            </w:r>
          </w:p>
          <w:p w14:paraId="3261C7B5" w14:textId="77777777" w:rsidR="008B5EBA" w:rsidRPr="00A32E28" w:rsidRDefault="008B5EBA" w:rsidP="007807BF">
            <w:pPr>
              <w:rPr>
                <w:rFonts w:ascii="Times New Roman" w:hAnsi="Times New Roman" w:cs="Times New Roman"/>
                <w:b/>
                <w:sz w:val="24"/>
                <w:szCs w:val="24"/>
              </w:rPr>
            </w:pPr>
          </w:p>
          <w:p w14:paraId="6C372F9C" w14:textId="77777777" w:rsidR="008B5EBA" w:rsidRPr="004F58E2" w:rsidRDefault="008B5EBA" w:rsidP="007807BF">
            <w:pPr>
              <w:rPr>
                <w:rFonts w:ascii="Times New Roman" w:hAnsi="Times New Roman" w:cs="Times New Roman"/>
                <w:b/>
                <w:sz w:val="24"/>
                <w:szCs w:val="24"/>
              </w:rPr>
            </w:pPr>
            <w:r w:rsidRPr="00A32E28">
              <w:rPr>
                <w:rFonts w:ascii="Times New Roman" w:hAnsi="Times New Roman" w:cs="Times New Roman"/>
                <w:b/>
                <w:sz w:val="24"/>
                <w:szCs w:val="24"/>
              </w:rPr>
              <w:t>Action:</w:t>
            </w:r>
            <w:r>
              <w:rPr>
                <w:rFonts w:ascii="Times New Roman" w:hAnsi="Times New Roman" w:cs="Times New Roman"/>
                <w:sz w:val="24"/>
                <w:szCs w:val="24"/>
              </w:rPr>
              <w:t xml:space="preserve">  </w:t>
            </w:r>
            <w:r>
              <w:rPr>
                <w:rFonts w:ascii="Times New Roman" w:hAnsi="Times New Roman" w:cs="Times New Roman"/>
                <w:b/>
                <w:sz w:val="24"/>
                <w:szCs w:val="24"/>
              </w:rPr>
              <w:t>Success Outcome Measure Assessment</w:t>
            </w:r>
            <w:r w:rsidRPr="00020095">
              <w:rPr>
                <w:rFonts w:ascii="Times New Roman" w:hAnsi="Times New Roman" w:cs="Times New Roman"/>
                <w:b/>
                <w:sz w:val="24"/>
                <w:szCs w:val="24"/>
              </w:rPr>
              <w:t xml:space="preserve"> and Reporting.</w:t>
            </w:r>
            <w:r>
              <w:rPr>
                <w:rFonts w:ascii="Times New Roman" w:hAnsi="Times New Roman" w:cs="Times New Roman"/>
                <w:b/>
                <w:sz w:val="24"/>
                <w:szCs w:val="24"/>
              </w:rPr>
              <w:t xml:space="preserve">  </w:t>
            </w:r>
            <w:r>
              <w:rPr>
                <w:rFonts w:ascii="Times New Roman" w:hAnsi="Times New Roman" w:cs="Times New Roman"/>
                <w:sz w:val="24"/>
                <w:szCs w:val="24"/>
              </w:rPr>
              <w:t xml:space="preserve">Guided Pathways, Enrollment Management Plan, Distant Education Plan and other programs and plans share similar success outcome measures, e.g., transfer and certificate or degree completion.  The PCCD internal outcome measures are assessed and reported annually through program review/APU, PBIM Summit, and other regular reporting mechanisms.  Milestone and accomplishments will be published at college or District Homepage.  Externally, the four colleges submit evidence of progress and achievement annually to the State Chancellor’s Office.  The numbers of students served are collected from the colleges and submitted to the State Chancellor’s Office through Management Information System (MIS) four times a year.  In addition, completion and success data are submitted to ACCJC through Annual AACJC Report and CCCCO’s Institutional Effectiveness Partner Initiative (IEPI) Report.  These success outcome measures are also calculated and published regularly by the State Chancellor’s Office Data Mart - Outcomes, as well as Student Success Scorecard. </w:t>
            </w:r>
          </w:p>
        </w:tc>
      </w:tr>
      <w:tr w:rsidR="008B5EBA" w14:paraId="2EAE5989" w14:textId="77777777" w:rsidTr="007807BF">
        <w:tc>
          <w:tcPr>
            <w:tcW w:w="9350" w:type="dxa"/>
          </w:tcPr>
          <w:p w14:paraId="2341CEFC" w14:textId="77777777" w:rsidR="008B5EBA" w:rsidRDefault="008B5EBA" w:rsidP="007807BF">
            <w:pPr>
              <w:rPr>
                <w:rFonts w:ascii="Times New Roman" w:hAnsi="Times New Roman" w:cs="Times New Roman"/>
                <w:sz w:val="24"/>
                <w:szCs w:val="24"/>
              </w:rPr>
            </w:pPr>
            <w:r>
              <w:rPr>
                <w:rFonts w:ascii="Times New Roman" w:hAnsi="Times New Roman" w:cs="Times New Roman"/>
                <w:sz w:val="24"/>
                <w:szCs w:val="24"/>
              </w:rPr>
              <w:lastRenderedPageBreak/>
              <w:t>Responsible Leads: VCAA, VCSS, VC of Finance and Administration, College Presidents, VPIs, VPSSs.</w:t>
            </w:r>
            <w:r w:rsidRPr="00392FAD">
              <w:rPr>
                <w:rFonts w:ascii="Times New Roman" w:hAnsi="Times New Roman" w:cs="Times New Roman"/>
                <w:b/>
                <w:sz w:val="24"/>
                <w:szCs w:val="24"/>
              </w:rPr>
              <w:t xml:space="preserve"> </w:t>
            </w:r>
          </w:p>
        </w:tc>
      </w:tr>
    </w:tbl>
    <w:p w14:paraId="71ADBB40" w14:textId="77777777" w:rsidR="008B5EBA" w:rsidRDefault="008B5EBA" w:rsidP="008B5EBA">
      <w:pPr>
        <w:spacing w:after="0"/>
        <w:rPr>
          <w:rFonts w:ascii="Times New Roman" w:hAnsi="Times New Roman" w:cs="Times New Roman"/>
          <w:noProof/>
          <w:sz w:val="24"/>
          <w:szCs w:val="24"/>
        </w:rPr>
      </w:pPr>
    </w:p>
    <w:p w14:paraId="30F58854" w14:textId="77777777" w:rsidR="00C16505" w:rsidRDefault="00C16505">
      <w:pPr>
        <w:rPr>
          <w:rFonts w:ascii="Times New Roman" w:hAnsi="Times New Roman" w:cs="Times New Roman"/>
          <w:noProof/>
          <w:sz w:val="24"/>
          <w:szCs w:val="24"/>
        </w:rPr>
      </w:pPr>
      <w:r>
        <w:rPr>
          <w:rFonts w:ascii="Times New Roman" w:hAnsi="Times New Roman" w:cs="Times New Roman"/>
          <w:noProof/>
          <w:sz w:val="24"/>
          <w:szCs w:val="24"/>
        </w:rPr>
        <w:br w:type="page"/>
      </w:r>
    </w:p>
    <w:p w14:paraId="567BBE94" w14:textId="77777777" w:rsidR="008B5EBA" w:rsidRPr="0062562A" w:rsidRDefault="008B5EBA" w:rsidP="008B5EBA">
      <w:pPr>
        <w:spacing w:after="0"/>
        <w:rPr>
          <w:rFonts w:ascii="Times New Roman" w:hAnsi="Times New Roman" w:cs="Times New Roman"/>
          <w:b/>
          <w:noProof/>
          <w:sz w:val="24"/>
          <w:szCs w:val="24"/>
        </w:rPr>
      </w:pPr>
      <w:r w:rsidRPr="0062562A">
        <w:rPr>
          <w:rFonts w:ascii="Times New Roman" w:hAnsi="Times New Roman" w:cs="Times New Roman"/>
          <w:b/>
          <w:noProof/>
          <w:sz w:val="24"/>
          <w:szCs w:val="24"/>
        </w:rPr>
        <w:lastRenderedPageBreak/>
        <w:t>Analysis</w:t>
      </w:r>
    </w:p>
    <w:p w14:paraId="644B1937" w14:textId="77777777" w:rsidR="008B5EBA" w:rsidRDefault="008B5EBA" w:rsidP="008B5EBA">
      <w:pPr>
        <w:spacing w:after="0"/>
        <w:rPr>
          <w:rFonts w:ascii="Times New Roman" w:hAnsi="Times New Roman" w:cs="Times New Roman"/>
          <w:noProof/>
          <w:sz w:val="24"/>
          <w:szCs w:val="24"/>
        </w:rPr>
      </w:pPr>
      <w:r>
        <w:rPr>
          <w:rFonts w:ascii="Times New Roman" w:hAnsi="Times New Roman" w:cs="Times New Roman"/>
          <w:b/>
          <w:noProof/>
          <w:sz w:val="24"/>
          <w:szCs w:val="24"/>
        </w:rPr>
        <w:t>The Ecological System of the</w:t>
      </w:r>
      <w:r w:rsidRPr="00AD59C7">
        <w:rPr>
          <w:rFonts w:ascii="Times New Roman" w:hAnsi="Times New Roman" w:cs="Times New Roman"/>
          <w:b/>
          <w:noProof/>
          <w:sz w:val="24"/>
          <w:szCs w:val="24"/>
        </w:rPr>
        <w:t xml:space="preserve"> PCCD</w:t>
      </w:r>
      <w:r>
        <w:rPr>
          <w:rFonts w:ascii="Times New Roman" w:hAnsi="Times New Roman" w:cs="Times New Roman"/>
          <w:b/>
          <w:noProof/>
          <w:sz w:val="24"/>
          <w:szCs w:val="24"/>
        </w:rPr>
        <w:t xml:space="preserve"> Student Success Infrastructure</w:t>
      </w:r>
      <w:r>
        <w:rPr>
          <w:rStyle w:val="FootnoteReference"/>
          <w:rFonts w:ascii="Times New Roman" w:hAnsi="Times New Roman" w:cs="Times New Roman"/>
          <w:b/>
          <w:noProof/>
          <w:sz w:val="24"/>
          <w:szCs w:val="24"/>
        </w:rPr>
        <w:footnoteReference w:id="13"/>
      </w:r>
      <w:r>
        <w:rPr>
          <w:rFonts w:ascii="Times New Roman" w:hAnsi="Times New Roman" w:cs="Times New Roman"/>
          <w:b/>
          <w:noProof/>
          <w:sz w:val="24"/>
          <w:szCs w:val="24"/>
        </w:rPr>
        <w:t xml:space="preserve">.  </w:t>
      </w:r>
      <w:r>
        <w:rPr>
          <w:rFonts w:ascii="Times New Roman" w:hAnsi="Times New Roman" w:cs="Times New Roman"/>
          <w:noProof/>
          <w:sz w:val="24"/>
          <w:szCs w:val="24"/>
        </w:rPr>
        <w:t>The Microsystem, PCCD Efficacy for Success – the District’s Student Success Infrastructure –  is in the center of its surrounding  ecological system with the PCCD community being the Mesosystem interacting with the Macrosystem: California Community Colleges Vision, Policies, and SCFF.</w:t>
      </w:r>
    </w:p>
    <w:p w14:paraId="301350F0" w14:textId="77777777" w:rsidR="008B5EBA" w:rsidRDefault="008B5EBA" w:rsidP="008B5EBA">
      <w:pPr>
        <w:spacing w:after="0"/>
        <w:jc w:val="center"/>
        <w:rPr>
          <w:rFonts w:ascii="Times New Roman" w:hAnsi="Times New Roman" w:cs="Times New Roman"/>
          <w:noProof/>
          <w:sz w:val="24"/>
          <w:szCs w:val="24"/>
        </w:rPr>
      </w:pPr>
      <w:r>
        <w:rPr>
          <w:noProof/>
        </w:rPr>
        <w:drawing>
          <wp:inline distT="0" distB="0" distL="0" distR="0" wp14:anchorId="16F9968F" wp14:editId="0011A892">
            <wp:extent cx="4255747" cy="2182322"/>
            <wp:effectExtent l="0" t="0" r="0"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7014C7A0" w14:textId="77777777" w:rsidR="008B5EBA" w:rsidRDefault="008B5EBA" w:rsidP="008B5EBA">
      <w:pPr>
        <w:spacing w:after="0"/>
        <w:jc w:val="center"/>
        <w:rPr>
          <w:rFonts w:ascii="Times New Roman" w:hAnsi="Times New Roman" w:cs="Times New Roman"/>
          <w:noProof/>
          <w:sz w:val="24"/>
          <w:szCs w:val="24"/>
        </w:rPr>
      </w:pPr>
    </w:p>
    <w:p w14:paraId="683B270E" w14:textId="77777777" w:rsidR="008B5EBA" w:rsidRDefault="008B5EBA" w:rsidP="008B5EBA">
      <w:pPr>
        <w:spacing w:after="0"/>
        <w:rPr>
          <w:rFonts w:ascii="Times New Roman" w:hAnsi="Times New Roman" w:cs="Times New Roman"/>
          <w:b/>
          <w:sz w:val="24"/>
          <w:szCs w:val="24"/>
        </w:rPr>
      </w:pPr>
      <w:r w:rsidRPr="00C03879">
        <w:rPr>
          <w:rFonts w:ascii="Times New Roman" w:hAnsi="Times New Roman" w:cs="Times New Roman"/>
          <w:b/>
          <w:sz w:val="24"/>
          <w:szCs w:val="24"/>
        </w:rPr>
        <w:t xml:space="preserve">PCCD </w:t>
      </w:r>
      <w:r>
        <w:rPr>
          <w:rFonts w:ascii="Times New Roman" w:hAnsi="Times New Roman" w:cs="Times New Roman"/>
          <w:b/>
          <w:sz w:val="24"/>
          <w:szCs w:val="24"/>
        </w:rPr>
        <w:t>Efficacy</w:t>
      </w:r>
      <w:r w:rsidRPr="00C03879">
        <w:rPr>
          <w:rFonts w:ascii="Times New Roman" w:hAnsi="Times New Roman" w:cs="Times New Roman"/>
          <w:b/>
          <w:sz w:val="24"/>
          <w:szCs w:val="24"/>
        </w:rPr>
        <w:t xml:space="preserve"> for Success</w:t>
      </w:r>
      <w:r>
        <w:rPr>
          <w:rStyle w:val="FootnoteReference"/>
          <w:rFonts w:ascii="Times New Roman" w:hAnsi="Times New Roman" w:cs="Times New Roman"/>
          <w:b/>
          <w:sz w:val="24"/>
          <w:szCs w:val="24"/>
        </w:rPr>
        <w:footnoteReference w:id="14"/>
      </w:r>
    </w:p>
    <w:p w14:paraId="40562D83" w14:textId="77777777" w:rsidR="008B5EBA" w:rsidRDefault="008B5EBA" w:rsidP="008B5EBA">
      <w:pPr>
        <w:spacing w:after="0"/>
        <w:rPr>
          <w:rFonts w:ascii="Times New Roman" w:hAnsi="Times New Roman" w:cs="Times New Roman"/>
          <w:b/>
          <w:sz w:val="24"/>
          <w:szCs w:val="24"/>
        </w:rPr>
      </w:pPr>
    </w:p>
    <w:p w14:paraId="451CC3DF" w14:textId="77777777" w:rsidR="008B5EBA" w:rsidRDefault="008B5EBA" w:rsidP="008B5EBA">
      <w:pPr>
        <w:spacing w:after="0"/>
        <w:rPr>
          <w:rFonts w:ascii="Times New Roman" w:hAnsi="Times New Roman" w:cs="Times New Roman"/>
          <w:b/>
          <w:sz w:val="24"/>
          <w:szCs w:val="24"/>
        </w:rPr>
      </w:pPr>
    </w:p>
    <w:p w14:paraId="7B930E36" w14:textId="77777777" w:rsidR="008B5EBA" w:rsidRDefault="008B5EBA" w:rsidP="008B5EBA">
      <w:pPr>
        <w:spacing w:after="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07C9A7E" wp14:editId="073FA91F">
            <wp:extent cx="5486400" cy="3200400"/>
            <wp:effectExtent l="0" t="0" r="0" b="254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53952367" w14:textId="77777777" w:rsidR="008B5EBA" w:rsidRDefault="008B5EBA" w:rsidP="008B5EBA">
      <w:pPr>
        <w:spacing w:after="0"/>
        <w:rPr>
          <w:rFonts w:ascii="Times New Roman" w:hAnsi="Times New Roman" w:cs="Times New Roman"/>
          <w:sz w:val="24"/>
          <w:szCs w:val="24"/>
        </w:rPr>
      </w:pPr>
    </w:p>
    <w:p w14:paraId="1B7C14F1"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Components of PCCD Efficacy for Success - Many components of the infrastructure needed for</w:t>
      </w:r>
      <w:r w:rsidRPr="002C33F7">
        <w:rPr>
          <w:rFonts w:ascii="Times New Roman" w:hAnsi="Times New Roman" w:cs="Times New Roman"/>
          <w:sz w:val="24"/>
          <w:szCs w:val="24"/>
        </w:rPr>
        <w:t xml:space="preserve"> </w:t>
      </w:r>
      <w:r>
        <w:rPr>
          <w:rFonts w:ascii="Times New Roman" w:hAnsi="Times New Roman" w:cs="Times New Roman"/>
          <w:sz w:val="24"/>
          <w:szCs w:val="24"/>
        </w:rPr>
        <w:t xml:space="preserve">PCCD Efficacy for Success </w:t>
      </w:r>
      <w:r w:rsidRPr="002C33F7">
        <w:rPr>
          <w:rFonts w:ascii="Times New Roman" w:hAnsi="Times New Roman" w:cs="Times New Roman"/>
          <w:sz w:val="24"/>
          <w:szCs w:val="24"/>
        </w:rPr>
        <w:t>t</w:t>
      </w:r>
      <w:r>
        <w:rPr>
          <w:rFonts w:ascii="Times New Roman" w:hAnsi="Times New Roman" w:cs="Times New Roman"/>
          <w:sz w:val="24"/>
          <w:szCs w:val="24"/>
        </w:rPr>
        <w:t>o</w:t>
      </w:r>
      <w:r w:rsidRPr="00C12E2C">
        <w:rPr>
          <w:rFonts w:ascii="Times New Roman" w:hAnsi="Times New Roman" w:cs="Times New Roman"/>
          <w:sz w:val="24"/>
          <w:szCs w:val="24"/>
        </w:rPr>
        <w:t xml:space="preserve"> </w:t>
      </w:r>
      <w:r>
        <w:rPr>
          <w:rFonts w:ascii="Times New Roman" w:hAnsi="Times New Roman" w:cs="Times New Roman"/>
          <w:sz w:val="24"/>
          <w:szCs w:val="24"/>
        </w:rPr>
        <w:t xml:space="preserve">become established and grow </w:t>
      </w:r>
      <w:r w:rsidRPr="002C33F7">
        <w:rPr>
          <w:rFonts w:ascii="Times New Roman" w:hAnsi="Times New Roman" w:cs="Times New Roman"/>
          <w:sz w:val="24"/>
          <w:szCs w:val="24"/>
        </w:rPr>
        <w:t>already exist or are emerging</w:t>
      </w:r>
      <w:r>
        <w:rPr>
          <w:rFonts w:ascii="Times New Roman" w:hAnsi="Times New Roman" w:cs="Times New Roman"/>
          <w:sz w:val="24"/>
          <w:szCs w:val="24"/>
        </w:rPr>
        <w:t xml:space="preserve"> at the state, district, college, and program levels</w:t>
      </w:r>
      <w:r w:rsidRPr="002C33F7">
        <w:rPr>
          <w:rFonts w:ascii="Times New Roman" w:hAnsi="Times New Roman" w:cs="Times New Roman"/>
          <w:sz w:val="24"/>
          <w:szCs w:val="24"/>
        </w:rPr>
        <w:t xml:space="preserve">. </w:t>
      </w:r>
      <w:r>
        <w:rPr>
          <w:rFonts w:ascii="Times New Roman" w:hAnsi="Times New Roman" w:cs="Times New Roman"/>
          <w:sz w:val="24"/>
          <w:szCs w:val="24"/>
        </w:rPr>
        <w:t xml:space="preserve"> Th</w:t>
      </w:r>
      <w:r w:rsidRPr="002C33F7">
        <w:rPr>
          <w:rFonts w:ascii="Times New Roman" w:hAnsi="Times New Roman" w:cs="Times New Roman"/>
          <w:sz w:val="24"/>
          <w:szCs w:val="24"/>
        </w:rPr>
        <w:t>e</w:t>
      </w:r>
      <w:r>
        <w:rPr>
          <w:rFonts w:ascii="Times New Roman" w:hAnsi="Times New Roman" w:cs="Times New Roman"/>
          <w:sz w:val="24"/>
          <w:szCs w:val="24"/>
        </w:rPr>
        <w:t>se necessary components include</w:t>
      </w:r>
      <w:r w:rsidRPr="002C33F7">
        <w:rPr>
          <w:rFonts w:ascii="Times New Roman" w:hAnsi="Times New Roman" w:cs="Times New Roman"/>
          <w:sz w:val="24"/>
          <w:szCs w:val="24"/>
        </w:rPr>
        <w:t xml:space="preserve"> basic underlying framework of policies, financial and human resources,</w:t>
      </w:r>
      <w:r>
        <w:rPr>
          <w:rFonts w:ascii="Times New Roman" w:hAnsi="Times New Roman" w:cs="Times New Roman"/>
          <w:sz w:val="24"/>
          <w:szCs w:val="24"/>
        </w:rPr>
        <w:t xml:space="preserve"> technology, research and planning, </w:t>
      </w:r>
      <w:r w:rsidRPr="002C33F7">
        <w:rPr>
          <w:rFonts w:ascii="Times New Roman" w:hAnsi="Times New Roman" w:cs="Times New Roman"/>
          <w:sz w:val="24"/>
          <w:szCs w:val="24"/>
        </w:rPr>
        <w:t>organizational structures, and communication channels</w:t>
      </w:r>
      <w:r>
        <w:rPr>
          <w:rFonts w:ascii="Times New Roman" w:hAnsi="Times New Roman" w:cs="Times New Roman"/>
          <w:sz w:val="24"/>
          <w:szCs w:val="24"/>
        </w:rPr>
        <w:t>.</w:t>
      </w:r>
      <w:r w:rsidRPr="002C33F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3C11F5" w14:textId="77777777" w:rsidR="008B5EBA" w:rsidRDefault="008B5EBA" w:rsidP="008B5EBA">
      <w:pPr>
        <w:spacing w:after="0"/>
        <w:rPr>
          <w:rFonts w:ascii="Times New Roman" w:hAnsi="Times New Roman" w:cs="Times New Roman"/>
          <w:sz w:val="24"/>
          <w:szCs w:val="24"/>
        </w:rPr>
      </w:pPr>
    </w:p>
    <w:p w14:paraId="5589A484" w14:textId="77777777" w:rsidR="008B5EBA" w:rsidRDefault="008B5EBA" w:rsidP="008B5EBA">
      <w:pPr>
        <w:spacing w:after="0"/>
        <w:rPr>
          <w:rFonts w:ascii="Times New Roman" w:hAnsi="Times New Roman" w:cs="Times New Roman"/>
          <w:sz w:val="24"/>
          <w:szCs w:val="24"/>
        </w:rPr>
      </w:pPr>
    </w:p>
    <w:p w14:paraId="1C7944DC" w14:textId="77777777" w:rsidR="008B5EBA" w:rsidRPr="00FE4756" w:rsidRDefault="008B5EBA" w:rsidP="008B5EBA">
      <w:pPr>
        <w:spacing w:after="0"/>
        <w:rPr>
          <w:rFonts w:ascii="Times New Roman" w:hAnsi="Times New Roman" w:cs="Times New Roman"/>
          <w:b/>
          <w:sz w:val="24"/>
          <w:szCs w:val="24"/>
        </w:rPr>
      </w:pPr>
      <w:r w:rsidRPr="00FE4756">
        <w:rPr>
          <w:rFonts w:ascii="Times New Roman" w:hAnsi="Times New Roman" w:cs="Times New Roman"/>
          <w:b/>
          <w:sz w:val="24"/>
          <w:szCs w:val="24"/>
        </w:rPr>
        <w:t xml:space="preserve">Five Major </w:t>
      </w:r>
      <w:r>
        <w:rPr>
          <w:rFonts w:ascii="Times New Roman" w:hAnsi="Times New Roman" w:cs="Times New Roman"/>
          <w:b/>
          <w:sz w:val="24"/>
          <w:szCs w:val="24"/>
        </w:rPr>
        <w:t>C</w:t>
      </w:r>
      <w:r w:rsidRPr="00FE4756">
        <w:rPr>
          <w:rFonts w:ascii="Times New Roman" w:hAnsi="Times New Roman" w:cs="Times New Roman"/>
          <w:b/>
          <w:sz w:val="24"/>
          <w:szCs w:val="24"/>
        </w:rPr>
        <w:t>ontributors to PCCD Efficacy for Success</w:t>
      </w:r>
    </w:p>
    <w:p w14:paraId="73535B6C"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b/>
          <w:sz w:val="24"/>
          <w:szCs w:val="24"/>
        </w:rPr>
        <w:t xml:space="preserve">1.  SEM Crosswalk.  </w:t>
      </w:r>
      <w:r>
        <w:rPr>
          <w:rFonts w:ascii="Times New Roman" w:hAnsi="Times New Roman" w:cs="Times New Roman"/>
          <w:sz w:val="24"/>
          <w:szCs w:val="24"/>
        </w:rPr>
        <w:t>Student s</w:t>
      </w:r>
      <w:r w:rsidRPr="005B2BAD">
        <w:rPr>
          <w:rFonts w:ascii="Times New Roman" w:hAnsi="Times New Roman" w:cs="Times New Roman"/>
          <w:sz w:val="24"/>
          <w:szCs w:val="24"/>
        </w:rPr>
        <w:t xml:space="preserve">uccess is a priority at Peralta Community College District. </w:t>
      </w:r>
      <w:r>
        <w:rPr>
          <w:rFonts w:ascii="Times New Roman" w:hAnsi="Times New Roman" w:cs="Times New Roman"/>
          <w:sz w:val="24"/>
          <w:szCs w:val="24"/>
        </w:rPr>
        <w:t xml:space="preserve"> The District and each campus’ education master, strategic enrollment, integrated, distance education, and other operational plans </w:t>
      </w:r>
      <w:r w:rsidRPr="005B2BAD">
        <w:rPr>
          <w:rFonts w:ascii="Times New Roman" w:hAnsi="Times New Roman" w:cs="Times New Roman"/>
          <w:sz w:val="24"/>
          <w:szCs w:val="24"/>
        </w:rPr>
        <w:t xml:space="preserve">are being aligned to the </w:t>
      </w:r>
      <w:r w:rsidRPr="00C25AF3">
        <w:rPr>
          <w:rFonts w:ascii="Times New Roman" w:hAnsi="Times New Roman" w:cs="Times New Roman"/>
          <w:i/>
          <w:sz w:val="24"/>
          <w:szCs w:val="24"/>
        </w:rPr>
        <w:t>Vision for Success</w:t>
      </w:r>
      <w:r w:rsidRPr="005B2BAD">
        <w:rPr>
          <w:rFonts w:ascii="Times New Roman" w:hAnsi="Times New Roman" w:cs="Times New Roman"/>
          <w:sz w:val="24"/>
          <w:szCs w:val="24"/>
        </w:rPr>
        <w:t xml:space="preserve"> goals</w:t>
      </w:r>
      <w:r>
        <w:rPr>
          <w:rFonts w:ascii="Times New Roman" w:hAnsi="Times New Roman" w:cs="Times New Roman"/>
          <w:sz w:val="24"/>
          <w:szCs w:val="24"/>
        </w:rPr>
        <w:t xml:space="preserve"> in order</w:t>
      </w:r>
      <w:r w:rsidRPr="005B2BAD">
        <w:rPr>
          <w:rFonts w:ascii="Times New Roman" w:hAnsi="Times New Roman" w:cs="Times New Roman"/>
          <w:sz w:val="24"/>
          <w:szCs w:val="24"/>
        </w:rPr>
        <w:t xml:space="preserve"> to address the challenges that students face, to become more responsive to the success initiatives set out by the State Chancellor’s Office, and to identify areas of growth to maximize the new SCFF Allocation. </w:t>
      </w:r>
    </w:p>
    <w:p w14:paraId="5FE74494" w14:textId="77777777" w:rsidR="008B5EBA" w:rsidRDefault="008B5EBA" w:rsidP="008B5EBA">
      <w:pPr>
        <w:spacing w:after="0"/>
        <w:rPr>
          <w:rFonts w:ascii="Times New Roman" w:hAnsi="Times New Roman" w:cs="Times New Roman"/>
          <w:sz w:val="24"/>
          <w:szCs w:val="24"/>
        </w:rPr>
      </w:pPr>
    </w:p>
    <w:p w14:paraId="463ED5D4"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5B2BAD">
        <w:rPr>
          <w:rFonts w:ascii="Times New Roman" w:hAnsi="Times New Roman" w:cs="Times New Roman"/>
          <w:sz w:val="24"/>
          <w:szCs w:val="24"/>
        </w:rPr>
        <w:t xml:space="preserve">ensuring students are on track to complete their educational goals </w:t>
      </w:r>
      <w:r>
        <w:rPr>
          <w:rFonts w:ascii="Times New Roman" w:hAnsi="Times New Roman" w:cs="Times New Roman"/>
          <w:sz w:val="24"/>
          <w:szCs w:val="24"/>
        </w:rPr>
        <w:t>in a timely manner, the SEM C</w:t>
      </w:r>
      <w:r w:rsidRPr="005B2BAD">
        <w:rPr>
          <w:rFonts w:ascii="Times New Roman" w:hAnsi="Times New Roman" w:cs="Times New Roman"/>
          <w:sz w:val="24"/>
          <w:szCs w:val="24"/>
        </w:rPr>
        <w:t>rosswalk</w:t>
      </w:r>
      <w:r>
        <w:rPr>
          <w:rFonts w:ascii="Times New Roman" w:hAnsi="Times New Roman" w:cs="Times New Roman"/>
          <w:sz w:val="24"/>
          <w:szCs w:val="24"/>
        </w:rPr>
        <w:t xml:space="preserve"> for each campus was created to </w:t>
      </w:r>
      <w:r w:rsidRPr="005B2BAD">
        <w:rPr>
          <w:rFonts w:ascii="Times New Roman" w:hAnsi="Times New Roman" w:cs="Times New Roman"/>
          <w:sz w:val="24"/>
          <w:szCs w:val="24"/>
        </w:rPr>
        <w:t>identif</w:t>
      </w:r>
      <w:r>
        <w:rPr>
          <w:rFonts w:ascii="Times New Roman" w:hAnsi="Times New Roman" w:cs="Times New Roman"/>
          <w:sz w:val="24"/>
          <w:szCs w:val="24"/>
        </w:rPr>
        <w:t>y</w:t>
      </w:r>
      <w:r w:rsidRPr="005B2BAD">
        <w:rPr>
          <w:rFonts w:ascii="Times New Roman" w:hAnsi="Times New Roman" w:cs="Times New Roman"/>
          <w:sz w:val="24"/>
          <w:szCs w:val="24"/>
        </w:rPr>
        <w:t xml:space="preserve"> how goals and objectives, strategies and activities, and expected outcomes utilize best practices and strategies to support the Student Equity and Achievement Program and </w:t>
      </w:r>
      <w:r>
        <w:rPr>
          <w:rFonts w:ascii="Times New Roman" w:hAnsi="Times New Roman" w:cs="Times New Roman"/>
          <w:sz w:val="24"/>
          <w:szCs w:val="24"/>
        </w:rPr>
        <w:t>SCFF</w:t>
      </w:r>
      <w:r w:rsidRPr="005B2BAD">
        <w:rPr>
          <w:rFonts w:ascii="Times New Roman" w:hAnsi="Times New Roman" w:cs="Times New Roman"/>
          <w:sz w:val="24"/>
          <w:szCs w:val="24"/>
        </w:rPr>
        <w:t>.   In addition, the</w:t>
      </w:r>
      <w:r>
        <w:rPr>
          <w:rFonts w:ascii="Times New Roman" w:hAnsi="Times New Roman" w:cs="Times New Roman"/>
          <w:sz w:val="24"/>
          <w:szCs w:val="24"/>
        </w:rPr>
        <w:t xml:space="preserve">se alignments </w:t>
      </w:r>
      <w:r w:rsidRPr="005B2BAD">
        <w:rPr>
          <w:rFonts w:ascii="Times New Roman" w:hAnsi="Times New Roman" w:cs="Times New Roman"/>
          <w:sz w:val="24"/>
          <w:szCs w:val="24"/>
        </w:rPr>
        <w:t>d</w:t>
      </w:r>
      <w:r>
        <w:rPr>
          <w:rFonts w:ascii="Times New Roman" w:hAnsi="Times New Roman" w:cs="Times New Roman"/>
          <w:sz w:val="24"/>
          <w:szCs w:val="24"/>
        </w:rPr>
        <w:t>emonstrate</w:t>
      </w:r>
      <w:r w:rsidRPr="005B2BAD">
        <w:rPr>
          <w:rFonts w:ascii="Times New Roman" w:hAnsi="Times New Roman" w:cs="Times New Roman"/>
          <w:sz w:val="24"/>
          <w:szCs w:val="24"/>
        </w:rPr>
        <w:t xml:space="preserve"> the interconnectedness of state initiatives and new funding methodology</w:t>
      </w:r>
      <w:r>
        <w:rPr>
          <w:rFonts w:ascii="Times New Roman" w:hAnsi="Times New Roman" w:cs="Times New Roman"/>
          <w:sz w:val="24"/>
          <w:szCs w:val="24"/>
        </w:rPr>
        <w:t>,</w:t>
      </w:r>
      <w:r w:rsidRPr="005B2BAD">
        <w:rPr>
          <w:rFonts w:ascii="Times New Roman" w:hAnsi="Times New Roman" w:cs="Times New Roman"/>
          <w:sz w:val="24"/>
          <w:szCs w:val="24"/>
        </w:rPr>
        <w:t xml:space="preserve"> </w:t>
      </w:r>
      <w:r>
        <w:rPr>
          <w:rFonts w:ascii="Times New Roman" w:hAnsi="Times New Roman" w:cs="Times New Roman"/>
          <w:sz w:val="24"/>
          <w:szCs w:val="24"/>
        </w:rPr>
        <w:t>through PCCD Success Outcome Metric</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5B2BAD">
        <w:rPr>
          <w:rFonts w:ascii="Times New Roman" w:hAnsi="Times New Roman" w:cs="Times New Roman"/>
          <w:sz w:val="24"/>
          <w:szCs w:val="24"/>
        </w:rPr>
        <w:t>in the effort to promote access, close achievement gaps, create more opportunities for workforce training, and increase degree completion and transfer for all students.</w:t>
      </w:r>
      <w:r>
        <w:rPr>
          <w:rFonts w:ascii="Times New Roman" w:hAnsi="Times New Roman" w:cs="Times New Roman"/>
          <w:sz w:val="24"/>
          <w:szCs w:val="24"/>
        </w:rPr>
        <w:t xml:space="preserve">  </w:t>
      </w:r>
    </w:p>
    <w:p w14:paraId="739E0DB7"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 xml:space="preserve">In short, this Crosswalk serves as an enrollment management blueprint for alignment, planning, and evaluation. </w:t>
      </w:r>
    </w:p>
    <w:p w14:paraId="11810E4F" w14:textId="77777777" w:rsidR="008B5EBA" w:rsidRDefault="008B5EBA" w:rsidP="008B5EBA">
      <w:pPr>
        <w:spacing w:after="0"/>
        <w:rPr>
          <w:rFonts w:ascii="Times New Roman" w:hAnsi="Times New Roman" w:cs="Times New Roman"/>
          <w:sz w:val="24"/>
          <w:szCs w:val="24"/>
        </w:rPr>
      </w:pPr>
      <w:r w:rsidRPr="005B2BAD">
        <w:rPr>
          <w:rFonts w:ascii="Times New Roman" w:hAnsi="Times New Roman" w:cs="Times New Roman"/>
          <w:sz w:val="24"/>
          <w:szCs w:val="24"/>
        </w:rPr>
        <w:t xml:space="preserve"> </w:t>
      </w:r>
    </w:p>
    <w:p w14:paraId="1F0EA4AC" w14:textId="77777777" w:rsidR="008B5EBA" w:rsidRDefault="008B5EBA" w:rsidP="008B5EBA">
      <w:pPr>
        <w:rPr>
          <w:rFonts w:ascii="Times New Roman" w:hAnsi="Times New Roman" w:cs="Times New Roman"/>
        </w:rPr>
      </w:pPr>
      <w:r>
        <w:rPr>
          <w:rFonts w:ascii="Times New Roman" w:hAnsi="Times New Roman" w:cs="Times New Roman"/>
          <w:sz w:val="24"/>
          <w:szCs w:val="24"/>
        </w:rPr>
        <w:t xml:space="preserve">One of the areas of opportunity for PCCD is in Distance Education.  </w:t>
      </w:r>
      <w:r>
        <w:rPr>
          <w:rFonts w:ascii="Times New Roman" w:hAnsi="Times New Roman" w:cs="Times New Roman"/>
        </w:rPr>
        <w:t>Building on the District’s strategic planning work, PCCD’s Distance Education (DE) Plan, is based on guiding principles for learners and equity, and outlines goals and related projects to increase</w:t>
      </w:r>
    </w:p>
    <w:p w14:paraId="0FD02843" w14:textId="77777777" w:rsidR="008B5EBA" w:rsidRPr="00A97D60" w:rsidRDefault="008B5EBA" w:rsidP="008B5EBA">
      <w:pPr>
        <w:pStyle w:val="ListParagraph"/>
        <w:numPr>
          <w:ilvl w:val="0"/>
          <w:numId w:val="23"/>
        </w:numPr>
        <w:spacing w:after="0"/>
        <w:rPr>
          <w:rFonts w:ascii="Times New Roman" w:hAnsi="Times New Roman" w:cs="Times New Roman"/>
        </w:rPr>
      </w:pPr>
      <w:r w:rsidRPr="00A97D60">
        <w:rPr>
          <w:rFonts w:ascii="Times New Roman" w:hAnsi="Times New Roman" w:cs="Times New Roman"/>
        </w:rPr>
        <w:t xml:space="preserve">Online student retention and success rates, </w:t>
      </w:r>
    </w:p>
    <w:p w14:paraId="3FA55AA5" w14:textId="77777777" w:rsidR="008B5EBA" w:rsidRPr="00A97D60" w:rsidRDefault="008B5EBA" w:rsidP="008B5EBA">
      <w:pPr>
        <w:pStyle w:val="ListParagraph"/>
        <w:numPr>
          <w:ilvl w:val="0"/>
          <w:numId w:val="23"/>
        </w:numPr>
        <w:spacing w:after="0"/>
        <w:rPr>
          <w:rFonts w:ascii="Times New Roman" w:hAnsi="Times New Roman" w:cs="Times New Roman"/>
        </w:rPr>
      </w:pPr>
      <w:r w:rsidRPr="00A97D60">
        <w:rPr>
          <w:rFonts w:ascii="Times New Roman" w:hAnsi="Times New Roman" w:cs="Times New Roman"/>
        </w:rPr>
        <w:t>The number and quality of resources and services for student support and learning support, and</w:t>
      </w:r>
    </w:p>
    <w:p w14:paraId="459350A5" w14:textId="77777777" w:rsidR="008B5EBA" w:rsidRDefault="008B5EBA" w:rsidP="008B5EBA">
      <w:pPr>
        <w:pStyle w:val="ListParagraph"/>
        <w:numPr>
          <w:ilvl w:val="0"/>
          <w:numId w:val="23"/>
        </w:numPr>
        <w:spacing w:after="0"/>
        <w:rPr>
          <w:rFonts w:ascii="Times New Roman" w:hAnsi="Times New Roman" w:cs="Times New Roman"/>
        </w:rPr>
      </w:pPr>
      <w:r w:rsidRPr="00A97D60">
        <w:rPr>
          <w:rFonts w:ascii="Times New Roman" w:hAnsi="Times New Roman" w:cs="Times New Roman"/>
        </w:rPr>
        <w:t>The number of courses that meet guidelines for quality, consistency, and accessibility.</w:t>
      </w:r>
    </w:p>
    <w:p w14:paraId="3F89A894" w14:textId="77777777" w:rsidR="008B5EBA" w:rsidRDefault="008B5EBA" w:rsidP="008B5EBA">
      <w:pPr>
        <w:spacing w:after="0"/>
        <w:rPr>
          <w:rFonts w:ascii="Times New Roman" w:hAnsi="Times New Roman" w:cs="Times New Roman"/>
          <w:b/>
          <w:sz w:val="24"/>
          <w:szCs w:val="24"/>
        </w:rPr>
      </w:pPr>
    </w:p>
    <w:p w14:paraId="1F14F90E"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lastRenderedPageBreak/>
        <w:t>This plans informs the campus goals and activities that support student success and growth in distance education enrollment.</w:t>
      </w:r>
    </w:p>
    <w:p w14:paraId="02A345E9" w14:textId="77777777" w:rsidR="008B5EBA" w:rsidRDefault="008B5EBA" w:rsidP="008B5EBA">
      <w:pPr>
        <w:spacing w:after="0"/>
        <w:rPr>
          <w:rFonts w:ascii="Times New Roman" w:hAnsi="Times New Roman" w:cs="Times New Roman"/>
          <w:sz w:val="24"/>
          <w:szCs w:val="24"/>
        </w:rPr>
      </w:pPr>
    </w:p>
    <w:p w14:paraId="4CBDBB7C"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b/>
          <w:sz w:val="24"/>
          <w:szCs w:val="24"/>
        </w:rPr>
        <w:t xml:space="preserve">2. Guided Pathways Alignment.  </w:t>
      </w:r>
      <w:r w:rsidRPr="00987E8B">
        <w:rPr>
          <w:rFonts w:ascii="Times New Roman" w:hAnsi="Times New Roman" w:cs="Times New Roman"/>
          <w:sz w:val="24"/>
          <w:szCs w:val="24"/>
        </w:rPr>
        <w:t xml:space="preserve">The main purpose of the Guided Pathway is to </w:t>
      </w:r>
      <w:r>
        <w:rPr>
          <w:rFonts w:ascii="Times New Roman" w:hAnsi="Times New Roman" w:cs="Times New Roman"/>
          <w:sz w:val="24"/>
          <w:szCs w:val="24"/>
        </w:rPr>
        <w:t xml:space="preserve">create the environment where best practices support and ensure students are on track to meet their educational goals </w:t>
      </w:r>
      <w:r w:rsidRPr="00987E8B">
        <w:rPr>
          <w:rFonts w:ascii="Times New Roman" w:hAnsi="Times New Roman" w:cs="Times New Roman"/>
          <w:sz w:val="24"/>
          <w:szCs w:val="24"/>
        </w:rPr>
        <w:t xml:space="preserve">with well-designed </w:t>
      </w:r>
      <w:r>
        <w:rPr>
          <w:rFonts w:ascii="Times New Roman" w:hAnsi="Times New Roman" w:cs="Times New Roman"/>
          <w:sz w:val="24"/>
          <w:szCs w:val="24"/>
        </w:rPr>
        <w:t xml:space="preserve">academic programs and wrap around </w:t>
      </w:r>
      <w:r w:rsidRPr="00987E8B">
        <w:rPr>
          <w:rFonts w:ascii="Times New Roman" w:hAnsi="Times New Roman" w:cs="Times New Roman"/>
          <w:sz w:val="24"/>
          <w:szCs w:val="24"/>
        </w:rPr>
        <w:t>support services</w:t>
      </w:r>
      <w:r>
        <w:rPr>
          <w:rFonts w:ascii="Times New Roman" w:hAnsi="Times New Roman" w:cs="Times New Roman"/>
          <w:sz w:val="24"/>
          <w:szCs w:val="24"/>
        </w:rPr>
        <w:t xml:space="preserve"> that take into account a holistic view of the student</w:t>
      </w:r>
      <w:r w:rsidRPr="00987E8B">
        <w:rPr>
          <w:rFonts w:ascii="Times New Roman" w:hAnsi="Times New Roman" w:cs="Times New Roman"/>
          <w:sz w:val="24"/>
          <w:szCs w:val="24"/>
        </w:rPr>
        <w:t>.</w:t>
      </w:r>
      <w:r>
        <w:rPr>
          <w:rFonts w:ascii="Times New Roman" w:hAnsi="Times New Roman" w:cs="Times New Roman"/>
          <w:sz w:val="24"/>
          <w:szCs w:val="24"/>
        </w:rPr>
        <w:t xml:space="preserve">  The four pillars of Guided Pathways are “Clarifying the Path,” “Enter the Path,” “Stay on the Path,” and “Ensure Learning”.  </w:t>
      </w:r>
    </w:p>
    <w:p w14:paraId="25CE5499" w14:textId="77777777" w:rsidR="008B5EBA" w:rsidRDefault="008B5EBA" w:rsidP="008B5EBA">
      <w:pPr>
        <w:spacing w:after="0"/>
        <w:rPr>
          <w:rFonts w:ascii="Times New Roman" w:hAnsi="Times New Roman" w:cs="Times New Roman"/>
          <w:sz w:val="24"/>
          <w:szCs w:val="24"/>
        </w:rPr>
      </w:pPr>
    </w:p>
    <w:p w14:paraId="7790462C"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All four PCCD colleges are in a five-year adoption plan of Guide Pathways and have annual work plans in place on the campuses</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The </w:t>
      </w:r>
      <w:r w:rsidRPr="00987E8B">
        <w:rPr>
          <w:rFonts w:ascii="Times New Roman" w:hAnsi="Times New Roman" w:cs="Times New Roman"/>
          <w:sz w:val="24"/>
          <w:szCs w:val="24"/>
        </w:rPr>
        <w:t>colleges have taken an integrated, institution-wide approach to student success, driven by evidence and intently focused on helping students move from entry to attainment of their educational and employment goals.  For example, the colleges have begun to create new and/or revise existing career exploration across the curriculum to be aligned with studen</w:t>
      </w:r>
      <w:r>
        <w:rPr>
          <w:rFonts w:ascii="Times New Roman" w:hAnsi="Times New Roman" w:cs="Times New Roman"/>
          <w:sz w:val="24"/>
          <w:szCs w:val="24"/>
        </w:rPr>
        <w:t xml:space="preserve">ts’ interest areas, so that </w:t>
      </w:r>
      <w:r w:rsidRPr="00987E8B">
        <w:rPr>
          <w:rFonts w:ascii="Times New Roman" w:hAnsi="Times New Roman" w:cs="Times New Roman"/>
          <w:sz w:val="24"/>
          <w:szCs w:val="24"/>
        </w:rPr>
        <w:t>student</w:t>
      </w:r>
      <w:r>
        <w:rPr>
          <w:rFonts w:ascii="Times New Roman" w:hAnsi="Times New Roman" w:cs="Times New Roman"/>
          <w:sz w:val="24"/>
          <w:szCs w:val="24"/>
        </w:rPr>
        <w:t>s</w:t>
      </w:r>
      <w:r w:rsidRPr="00987E8B">
        <w:rPr>
          <w:rFonts w:ascii="Times New Roman" w:hAnsi="Times New Roman" w:cs="Times New Roman"/>
          <w:sz w:val="24"/>
          <w:szCs w:val="24"/>
        </w:rPr>
        <w:t xml:space="preserve"> do</w:t>
      </w:r>
      <w:r>
        <w:rPr>
          <w:rFonts w:ascii="Times New Roman" w:hAnsi="Times New Roman" w:cs="Times New Roman"/>
          <w:sz w:val="24"/>
          <w:szCs w:val="24"/>
        </w:rPr>
        <w:t xml:space="preserve"> not</w:t>
      </w:r>
      <w:r w:rsidRPr="00987E8B">
        <w:rPr>
          <w:rFonts w:ascii="Times New Roman" w:hAnsi="Times New Roman" w:cs="Times New Roman"/>
          <w:sz w:val="24"/>
          <w:szCs w:val="24"/>
        </w:rPr>
        <w:t xml:space="preserve"> have to go through a maze in order to identify a major and </w:t>
      </w:r>
      <w:r>
        <w:rPr>
          <w:rFonts w:ascii="Times New Roman" w:hAnsi="Times New Roman" w:cs="Times New Roman"/>
          <w:sz w:val="24"/>
          <w:szCs w:val="24"/>
        </w:rPr>
        <w:t xml:space="preserve">to reach their </w:t>
      </w:r>
      <w:r w:rsidRPr="00987E8B">
        <w:rPr>
          <w:rFonts w:ascii="Times New Roman" w:hAnsi="Times New Roman" w:cs="Times New Roman"/>
          <w:sz w:val="24"/>
          <w:szCs w:val="24"/>
        </w:rPr>
        <w:t>college goal</w:t>
      </w:r>
      <w:r>
        <w:rPr>
          <w:rFonts w:ascii="Times New Roman" w:hAnsi="Times New Roman" w:cs="Times New Roman"/>
          <w:sz w:val="24"/>
          <w:szCs w:val="24"/>
        </w:rPr>
        <w:t>s</w:t>
      </w:r>
      <w:r w:rsidRPr="00987E8B">
        <w:rPr>
          <w:rFonts w:ascii="Times New Roman" w:hAnsi="Times New Roman" w:cs="Times New Roman"/>
          <w:sz w:val="24"/>
          <w:szCs w:val="24"/>
        </w:rPr>
        <w:t xml:space="preserve">. </w:t>
      </w:r>
      <w:r w:rsidRPr="000D0318">
        <w:rPr>
          <w:rFonts w:ascii="Times New Roman" w:hAnsi="Times New Roman" w:cs="Times New Roman"/>
          <w:sz w:val="24"/>
          <w:szCs w:val="24"/>
        </w:rPr>
        <w:t xml:space="preserve">Colleges document their activities through integrated and equity plans with an annual report documenting progress and program evaluation submitted to the state.  </w:t>
      </w:r>
    </w:p>
    <w:p w14:paraId="74E108F5" w14:textId="77777777" w:rsidR="008B5EBA" w:rsidRDefault="008B5EBA" w:rsidP="008B5EBA">
      <w:pPr>
        <w:spacing w:after="0"/>
        <w:rPr>
          <w:rFonts w:ascii="Times New Roman" w:hAnsi="Times New Roman" w:cs="Times New Roman"/>
          <w:sz w:val="24"/>
          <w:szCs w:val="24"/>
        </w:rPr>
      </w:pPr>
    </w:p>
    <w:p w14:paraId="78218C52" w14:textId="77777777" w:rsidR="008B5EBA" w:rsidRPr="00CF30FC" w:rsidRDefault="008B5EBA" w:rsidP="008B5EBA">
      <w:pPr>
        <w:spacing w:after="0"/>
        <w:rPr>
          <w:rFonts w:ascii="Times New Roman" w:hAnsi="Times New Roman" w:cs="Times New Roman"/>
          <w:sz w:val="24"/>
          <w:szCs w:val="24"/>
        </w:rPr>
      </w:pPr>
      <w:r w:rsidRPr="00CF30FC">
        <w:rPr>
          <w:rFonts w:ascii="Times New Roman" w:hAnsi="Times New Roman" w:cs="Times New Roman"/>
          <w:sz w:val="24"/>
          <w:szCs w:val="24"/>
        </w:rPr>
        <w:t>The Guided Pathways Alignment details how Guided Pathways and Strategic Enrollment Plans share common philosophy to shift the culture at the campuses and district to one that is focus on student success, further tying how Guided Pathways work should underpin enrollment planning in the student success paradigm shift and leads to meeting enrollment goals and other metrics.  Here’s an example of this alignment:</w:t>
      </w:r>
    </w:p>
    <w:p w14:paraId="3A112697" w14:textId="77777777" w:rsidR="008B5EBA" w:rsidRPr="00CF30FC" w:rsidRDefault="008B5EBA" w:rsidP="008B5EBA">
      <w:pPr>
        <w:spacing w:after="0"/>
        <w:rPr>
          <w:rFonts w:ascii="Times New Roman" w:hAnsi="Times New Roman" w:cs="Times New Roman"/>
          <w:sz w:val="24"/>
          <w:szCs w:val="24"/>
        </w:rPr>
      </w:pPr>
    </w:p>
    <w:p w14:paraId="3F0251FC" w14:textId="77777777" w:rsidR="008B5EBA" w:rsidRPr="00CF30FC" w:rsidRDefault="008B5EBA" w:rsidP="008B5EBA">
      <w:pPr>
        <w:pStyle w:val="ListParagraph"/>
        <w:numPr>
          <w:ilvl w:val="1"/>
          <w:numId w:val="27"/>
        </w:numPr>
        <w:spacing w:after="0" w:line="240" w:lineRule="auto"/>
        <w:ind w:left="648"/>
        <w:contextualSpacing w:val="0"/>
        <w:rPr>
          <w:rFonts w:ascii="Times New Roman" w:hAnsi="Times New Roman" w:cs="Times New Roman"/>
          <w:sz w:val="24"/>
          <w:szCs w:val="24"/>
        </w:rPr>
      </w:pPr>
      <w:r w:rsidRPr="00CF30FC">
        <w:rPr>
          <w:rFonts w:ascii="Times New Roman" w:hAnsi="Times New Roman" w:cs="Times New Roman"/>
          <w:sz w:val="24"/>
          <w:szCs w:val="24"/>
        </w:rPr>
        <w:t xml:space="preserve">Purpose – Both Guided Pathways and Strategic Enrollment </w:t>
      </w:r>
      <w:r>
        <w:rPr>
          <w:rFonts w:ascii="Times New Roman" w:hAnsi="Times New Roman" w:cs="Times New Roman"/>
          <w:sz w:val="24"/>
          <w:szCs w:val="24"/>
        </w:rPr>
        <w:t>P</w:t>
      </w:r>
      <w:r w:rsidRPr="00CF30FC">
        <w:rPr>
          <w:rFonts w:ascii="Times New Roman" w:hAnsi="Times New Roman" w:cs="Times New Roman"/>
          <w:sz w:val="24"/>
          <w:szCs w:val="24"/>
        </w:rPr>
        <w:t>lans focus on improving and optimizing student success.</w:t>
      </w:r>
    </w:p>
    <w:p w14:paraId="5710164C" w14:textId="77777777" w:rsidR="008B5EBA" w:rsidRPr="00CF30FC" w:rsidRDefault="008B5EBA" w:rsidP="008B5EBA">
      <w:pPr>
        <w:pStyle w:val="ListParagraph"/>
        <w:numPr>
          <w:ilvl w:val="1"/>
          <w:numId w:val="27"/>
        </w:numPr>
        <w:spacing w:after="0" w:line="240" w:lineRule="auto"/>
        <w:ind w:left="648"/>
        <w:contextualSpacing w:val="0"/>
        <w:rPr>
          <w:rFonts w:ascii="Times New Roman" w:hAnsi="Times New Roman" w:cs="Times New Roman"/>
          <w:sz w:val="24"/>
          <w:szCs w:val="24"/>
        </w:rPr>
      </w:pPr>
      <w:r w:rsidRPr="00CF30FC">
        <w:rPr>
          <w:rFonts w:ascii="Times New Roman" w:hAnsi="Times New Roman" w:cs="Times New Roman"/>
          <w:sz w:val="24"/>
          <w:szCs w:val="24"/>
        </w:rPr>
        <w:t>Principles – Both Guided Pathways and Strategic Enrollment plans ensure equitable access and student outcomes</w:t>
      </w:r>
    </w:p>
    <w:p w14:paraId="1F345514" w14:textId="77777777" w:rsidR="008B5EBA" w:rsidRPr="00CF30FC" w:rsidRDefault="008B5EBA" w:rsidP="008B5EBA">
      <w:pPr>
        <w:pStyle w:val="ListParagraph"/>
        <w:numPr>
          <w:ilvl w:val="1"/>
          <w:numId w:val="27"/>
        </w:numPr>
        <w:spacing w:after="0" w:line="240" w:lineRule="auto"/>
        <w:ind w:left="648"/>
        <w:contextualSpacing w:val="0"/>
        <w:rPr>
          <w:rFonts w:ascii="Times New Roman" w:hAnsi="Times New Roman" w:cs="Times New Roman"/>
          <w:sz w:val="24"/>
          <w:szCs w:val="24"/>
        </w:rPr>
      </w:pPr>
      <w:r w:rsidRPr="00CF30FC">
        <w:rPr>
          <w:rFonts w:ascii="Times New Roman" w:hAnsi="Times New Roman" w:cs="Times New Roman"/>
          <w:sz w:val="24"/>
          <w:szCs w:val="24"/>
        </w:rPr>
        <w:t>Approach – Both Guided Pathways and Strategic Enrollment plans take the holistic approach at student needs and in creating integrated systems.</w:t>
      </w:r>
    </w:p>
    <w:p w14:paraId="35B09038" w14:textId="77777777" w:rsidR="008B5EBA" w:rsidRPr="00CF30FC" w:rsidRDefault="008B5EBA" w:rsidP="008B5EBA">
      <w:pPr>
        <w:pStyle w:val="ListParagraph"/>
        <w:numPr>
          <w:ilvl w:val="1"/>
          <w:numId w:val="27"/>
        </w:numPr>
        <w:spacing w:after="0" w:line="240" w:lineRule="auto"/>
        <w:ind w:left="648"/>
        <w:contextualSpacing w:val="0"/>
        <w:rPr>
          <w:rFonts w:ascii="Times New Roman" w:hAnsi="Times New Roman" w:cs="Times New Roman"/>
          <w:sz w:val="24"/>
          <w:szCs w:val="24"/>
        </w:rPr>
      </w:pPr>
      <w:r w:rsidRPr="00CF30FC">
        <w:rPr>
          <w:rFonts w:ascii="Times New Roman" w:hAnsi="Times New Roman" w:cs="Times New Roman"/>
          <w:sz w:val="24"/>
          <w:szCs w:val="24"/>
        </w:rPr>
        <w:t>Structure – Both Guided Pathways and Strategic Enrollment Plans are mission driven, decisions are data informed, and the work is collaborative at all levels, with the inclusion of the student voice.</w:t>
      </w:r>
    </w:p>
    <w:p w14:paraId="519997C6" w14:textId="77777777" w:rsidR="008B5EBA" w:rsidRPr="00CF30FC" w:rsidRDefault="008B5EBA" w:rsidP="008B5EBA">
      <w:pPr>
        <w:spacing w:after="0"/>
        <w:rPr>
          <w:rFonts w:ascii="Times New Roman" w:hAnsi="Times New Roman" w:cs="Times New Roman"/>
          <w:sz w:val="24"/>
          <w:szCs w:val="24"/>
        </w:rPr>
      </w:pPr>
    </w:p>
    <w:p w14:paraId="0C606232"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b/>
          <w:sz w:val="24"/>
          <w:szCs w:val="24"/>
        </w:rPr>
        <w:t>3. S</w:t>
      </w:r>
      <w:r w:rsidRPr="00813300">
        <w:rPr>
          <w:rFonts w:ascii="Times New Roman" w:hAnsi="Times New Roman" w:cs="Times New Roman"/>
          <w:b/>
          <w:sz w:val="24"/>
          <w:szCs w:val="24"/>
        </w:rPr>
        <w:t xml:space="preserve">tudent Services </w:t>
      </w:r>
      <w:r>
        <w:rPr>
          <w:rFonts w:ascii="Times New Roman" w:hAnsi="Times New Roman" w:cs="Times New Roman"/>
          <w:b/>
          <w:sz w:val="24"/>
          <w:szCs w:val="24"/>
        </w:rPr>
        <w:t>Technology</w:t>
      </w:r>
      <w:r w:rsidRPr="00813300">
        <w:rPr>
          <w:rFonts w:ascii="Times New Roman" w:hAnsi="Times New Roman" w:cs="Times New Roman"/>
          <w:b/>
          <w:sz w:val="24"/>
          <w:szCs w:val="24"/>
        </w:rPr>
        <w:t xml:space="preserve"> Plan.</w:t>
      </w:r>
      <w:r>
        <w:rPr>
          <w:rFonts w:ascii="Times New Roman" w:hAnsi="Times New Roman" w:cs="Times New Roman"/>
          <w:sz w:val="24"/>
          <w:szCs w:val="24"/>
        </w:rPr>
        <w:t xml:space="preserve">  Serving as the backbone supporting PCCD Success Efficacy, the District’s Student Affairs, in collaboration with Information Technology and campuses, tailored a plan to fit the purpose.  The plan id</w:t>
      </w:r>
      <w:r w:rsidRPr="00F51AA8">
        <w:rPr>
          <w:rFonts w:ascii="Times New Roman" w:hAnsi="Times New Roman" w:cs="Times New Roman"/>
          <w:sz w:val="24"/>
          <w:szCs w:val="24"/>
        </w:rPr>
        <w:t>entifies the critical to</w:t>
      </w:r>
      <w:r>
        <w:rPr>
          <w:rFonts w:ascii="Times New Roman" w:hAnsi="Times New Roman" w:cs="Times New Roman"/>
          <w:sz w:val="24"/>
          <w:szCs w:val="24"/>
        </w:rPr>
        <w:t xml:space="preserve">ols and functionalities that PCCD needs to improve student experiences, to create efficiencies in business processes, and to meet strategic enrollment goals, including new state initiatives. The Student Services Technology Plan contains two features vital to student success. </w:t>
      </w:r>
      <w:r w:rsidRPr="002247D3">
        <w:rPr>
          <w:rFonts w:ascii="Times New Roman" w:hAnsi="Times New Roman" w:cs="Times New Roman"/>
          <w:sz w:val="24"/>
          <w:szCs w:val="24"/>
          <w:highlight w:val="yellow"/>
        </w:rPr>
        <w:t>(Attach Plan)</w:t>
      </w:r>
    </w:p>
    <w:p w14:paraId="68A3D4C7" w14:textId="77777777" w:rsidR="008B5EBA" w:rsidRDefault="008B5EBA" w:rsidP="008B5EBA">
      <w:pPr>
        <w:spacing w:after="0"/>
        <w:rPr>
          <w:rFonts w:ascii="Times New Roman" w:hAnsi="Times New Roman" w:cs="Times New Roman"/>
          <w:sz w:val="24"/>
          <w:szCs w:val="24"/>
        </w:rPr>
      </w:pPr>
    </w:p>
    <w:p w14:paraId="7026D478"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Feature One - Upgrades and New Features</w:t>
      </w:r>
    </w:p>
    <w:p w14:paraId="1CB1FB4E" w14:textId="77777777" w:rsidR="008B5EBA" w:rsidRPr="002247D3" w:rsidRDefault="008B5EBA" w:rsidP="008B5EBA">
      <w:pPr>
        <w:pStyle w:val="ListParagraph"/>
        <w:numPr>
          <w:ilvl w:val="0"/>
          <w:numId w:val="26"/>
        </w:numPr>
        <w:spacing w:after="0"/>
        <w:ind w:left="648"/>
        <w:rPr>
          <w:rFonts w:ascii="Times New Roman" w:hAnsi="Times New Roman" w:cs="Times New Roman"/>
          <w:sz w:val="24"/>
          <w:szCs w:val="24"/>
        </w:rPr>
      </w:pPr>
      <w:r w:rsidRPr="002247D3">
        <w:rPr>
          <w:rFonts w:ascii="Times New Roman" w:hAnsi="Times New Roman" w:cs="Times New Roman"/>
          <w:sz w:val="24"/>
          <w:szCs w:val="24"/>
        </w:rPr>
        <w:t xml:space="preserve">Transfer Credit Evaluation -Utilize delivered PeopleSoft functionality to evaluate transcripts, post credits, and create rules to automate evaluation. </w:t>
      </w:r>
    </w:p>
    <w:p w14:paraId="73028E9D" w14:textId="77777777" w:rsidR="008B5EBA" w:rsidRPr="002247D3" w:rsidRDefault="008B5EBA" w:rsidP="008B5EBA">
      <w:pPr>
        <w:pStyle w:val="ListParagraph"/>
        <w:numPr>
          <w:ilvl w:val="0"/>
          <w:numId w:val="24"/>
        </w:numPr>
        <w:spacing w:after="0"/>
        <w:rPr>
          <w:rFonts w:ascii="Times New Roman" w:hAnsi="Times New Roman" w:cs="Times New Roman"/>
          <w:sz w:val="24"/>
          <w:szCs w:val="24"/>
        </w:rPr>
      </w:pPr>
      <w:r w:rsidRPr="002247D3">
        <w:rPr>
          <w:rFonts w:ascii="Times New Roman" w:hAnsi="Times New Roman" w:cs="Times New Roman"/>
          <w:sz w:val="24"/>
          <w:szCs w:val="24"/>
        </w:rPr>
        <w:t>Test Table and Equivalency Module - Provide equivalence for conditions and values for new Math and English sequence and automate registration.</w:t>
      </w:r>
    </w:p>
    <w:p w14:paraId="44260E7A" w14:textId="77777777" w:rsidR="008B5EBA" w:rsidRPr="002247D3" w:rsidRDefault="008B5EBA" w:rsidP="008B5EBA">
      <w:pPr>
        <w:pStyle w:val="ListParagraph"/>
        <w:numPr>
          <w:ilvl w:val="0"/>
          <w:numId w:val="24"/>
        </w:numPr>
        <w:spacing w:after="0"/>
        <w:rPr>
          <w:rFonts w:ascii="Times New Roman" w:hAnsi="Times New Roman" w:cs="Times New Roman"/>
          <w:sz w:val="24"/>
          <w:szCs w:val="24"/>
        </w:rPr>
      </w:pPr>
      <w:r w:rsidRPr="002247D3">
        <w:rPr>
          <w:rFonts w:ascii="Times New Roman" w:hAnsi="Times New Roman" w:cs="Times New Roman"/>
          <w:sz w:val="24"/>
          <w:szCs w:val="24"/>
        </w:rPr>
        <w:t>Degree Audit - Continue testing, training, and deployment of online graduation application</w:t>
      </w:r>
      <w:r>
        <w:rPr>
          <w:rFonts w:ascii="Times New Roman" w:hAnsi="Times New Roman" w:cs="Times New Roman"/>
          <w:sz w:val="24"/>
          <w:szCs w:val="24"/>
        </w:rPr>
        <w:t xml:space="preserve"> and degree audit automation to improve graduation process and identify students for automatic degree conferral</w:t>
      </w:r>
      <w:r w:rsidRPr="002247D3">
        <w:rPr>
          <w:rFonts w:ascii="Times New Roman" w:hAnsi="Times New Roman" w:cs="Times New Roman"/>
          <w:sz w:val="24"/>
          <w:szCs w:val="24"/>
        </w:rPr>
        <w:t>.</w:t>
      </w:r>
    </w:p>
    <w:p w14:paraId="03063877" w14:textId="77777777" w:rsidR="008B5EBA" w:rsidRPr="002247D3" w:rsidRDefault="008B5EBA" w:rsidP="008B5EBA">
      <w:pPr>
        <w:pStyle w:val="ListParagraph"/>
        <w:numPr>
          <w:ilvl w:val="0"/>
          <w:numId w:val="24"/>
        </w:numPr>
        <w:spacing w:after="0"/>
        <w:rPr>
          <w:rFonts w:ascii="Times New Roman" w:hAnsi="Times New Roman" w:cs="Times New Roman"/>
          <w:sz w:val="24"/>
          <w:szCs w:val="24"/>
        </w:rPr>
      </w:pPr>
      <w:r w:rsidRPr="002247D3">
        <w:rPr>
          <w:rFonts w:ascii="Times New Roman" w:hAnsi="Times New Roman" w:cs="Times New Roman"/>
          <w:sz w:val="24"/>
          <w:szCs w:val="24"/>
        </w:rPr>
        <w:t>Password Reset and Verification - Continue to improve password reset process and create a ticketing system that provides immediate feedback to students</w:t>
      </w:r>
      <w:r>
        <w:rPr>
          <w:rFonts w:ascii="Times New Roman" w:hAnsi="Times New Roman" w:cs="Times New Roman"/>
          <w:sz w:val="24"/>
          <w:szCs w:val="24"/>
        </w:rPr>
        <w:t xml:space="preserve"> applying or registering.</w:t>
      </w:r>
    </w:p>
    <w:p w14:paraId="20B0CE0D" w14:textId="77777777" w:rsidR="008B5EBA" w:rsidRPr="002247D3" w:rsidRDefault="008B5EBA" w:rsidP="008B5EBA">
      <w:pPr>
        <w:pStyle w:val="ListParagraph"/>
        <w:numPr>
          <w:ilvl w:val="0"/>
          <w:numId w:val="24"/>
        </w:numPr>
        <w:spacing w:after="0"/>
        <w:rPr>
          <w:rFonts w:ascii="Times New Roman" w:hAnsi="Times New Roman" w:cs="Times New Roman"/>
          <w:sz w:val="24"/>
          <w:szCs w:val="24"/>
        </w:rPr>
      </w:pPr>
      <w:r w:rsidRPr="002247D3">
        <w:rPr>
          <w:rFonts w:ascii="Times New Roman" w:hAnsi="Times New Roman" w:cs="Times New Roman"/>
          <w:sz w:val="24"/>
          <w:szCs w:val="24"/>
        </w:rPr>
        <w:t>Financial Aid - Assess the current FA processes delivered to ensure the full utilization of PeopleSoft, to revise and update processes to account for better operation and service to students, to ensure that new policies are being addressed, and to provide better tools for campuses to complete reports and reconciliation.</w:t>
      </w:r>
      <w:r>
        <w:rPr>
          <w:rFonts w:ascii="Times New Roman" w:hAnsi="Times New Roman" w:cs="Times New Roman"/>
          <w:sz w:val="24"/>
          <w:szCs w:val="24"/>
        </w:rPr>
        <w:t xml:space="preserve">  Ultimately, the updates will the goal of increasing students completing and receiving financial aid and improve compliance. </w:t>
      </w:r>
    </w:p>
    <w:p w14:paraId="39DD91A2" w14:textId="77777777" w:rsidR="008B5EBA" w:rsidRPr="002247D3" w:rsidRDefault="008B5EBA" w:rsidP="008B5EBA">
      <w:pPr>
        <w:pStyle w:val="ListParagraph"/>
        <w:numPr>
          <w:ilvl w:val="0"/>
          <w:numId w:val="24"/>
        </w:numPr>
        <w:spacing w:after="0"/>
        <w:rPr>
          <w:rFonts w:ascii="Times New Roman" w:hAnsi="Times New Roman" w:cs="Times New Roman"/>
          <w:sz w:val="24"/>
          <w:szCs w:val="24"/>
        </w:rPr>
      </w:pPr>
      <w:r w:rsidRPr="002247D3">
        <w:rPr>
          <w:rFonts w:ascii="Times New Roman" w:hAnsi="Times New Roman" w:cs="Times New Roman"/>
          <w:sz w:val="24"/>
          <w:szCs w:val="24"/>
        </w:rPr>
        <w:t>Transcripts - Assess current Transcript issues between third party collaborator and PS.  Identify recurring errors and determine a better tool to improve transcript requests from students and information sharing with partner transfer institutions.</w:t>
      </w:r>
    </w:p>
    <w:p w14:paraId="0428B438" w14:textId="77777777" w:rsidR="008B5EBA" w:rsidRDefault="008B5EBA" w:rsidP="008B5EBA">
      <w:pPr>
        <w:spacing w:after="0"/>
        <w:rPr>
          <w:rFonts w:ascii="Times New Roman" w:hAnsi="Times New Roman" w:cs="Times New Roman"/>
          <w:sz w:val="24"/>
          <w:szCs w:val="24"/>
        </w:rPr>
      </w:pPr>
    </w:p>
    <w:p w14:paraId="28967CF2"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sz w:val="24"/>
          <w:szCs w:val="24"/>
        </w:rPr>
        <w:t>Feature Two - Partnership with California Community College Technology Center and State Chancellor’s Office:</w:t>
      </w:r>
    </w:p>
    <w:p w14:paraId="30441706" w14:textId="77777777" w:rsidR="008B5EBA" w:rsidRPr="00F36A58" w:rsidRDefault="008B5EBA" w:rsidP="008B5EBA">
      <w:pPr>
        <w:pStyle w:val="ListParagraph"/>
        <w:numPr>
          <w:ilvl w:val="0"/>
          <w:numId w:val="22"/>
        </w:numPr>
        <w:spacing w:after="0"/>
        <w:rPr>
          <w:rFonts w:ascii="Times New Roman" w:eastAsia="Calibri" w:hAnsi="Times New Roman" w:cs="Times New Roman"/>
          <w:sz w:val="24"/>
          <w:szCs w:val="24"/>
        </w:rPr>
      </w:pPr>
      <w:r w:rsidRPr="00F36A58">
        <w:rPr>
          <w:rFonts w:ascii="Times New Roman" w:hAnsi="Times New Roman" w:cs="Times New Roman"/>
          <w:sz w:val="24"/>
          <w:szCs w:val="24"/>
        </w:rPr>
        <w:t>MyPath</w:t>
      </w:r>
      <w:r w:rsidRPr="00F36A58">
        <w:rPr>
          <w:rFonts w:ascii="Times New Roman" w:eastAsia="Calibri" w:hAnsi="Times New Roman" w:cs="Times New Roman"/>
          <w:sz w:val="24"/>
          <w:szCs w:val="24"/>
        </w:rPr>
        <w:t xml:space="preserve"> is a student on-boarding tool from the California State Chancellor's Office that is designed to help students navigate through their educational journey by providing </w:t>
      </w:r>
      <w:r>
        <w:rPr>
          <w:rFonts w:ascii="Times New Roman" w:eastAsia="Calibri" w:hAnsi="Times New Roman" w:cs="Times New Roman"/>
          <w:sz w:val="24"/>
          <w:szCs w:val="24"/>
        </w:rPr>
        <w:t>them</w:t>
      </w:r>
      <w:r w:rsidRPr="00F36A58">
        <w:rPr>
          <w:rFonts w:ascii="Times New Roman" w:eastAsia="Calibri" w:hAnsi="Times New Roman" w:cs="Times New Roman"/>
          <w:sz w:val="24"/>
          <w:szCs w:val="24"/>
        </w:rPr>
        <w:t xml:space="preserve"> with an individually tailored and structured pathway that includes career and program exploration, goal-setting, and just-in-time and follow-up messaging.  MyPath supports the Guided Pathways’ philosophy </w:t>
      </w:r>
      <w:r>
        <w:rPr>
          <w:rFonts w:ascii="Times New Roman" w:eastAsia="Calibri" w:hAnsi="Times New Roman" w:cs="Times New Roman"/>
          <w:sz w:val="24"/>
          <w:szCs w:val="24"/>
        </w:rPr>
        <w:t>for</w:t>
      </w:r>
      <w:r w:rsidRPr="00F36A58">
        <w:rPr>
          <w:rFonts w:ascii="Times New Roman" w:eastAsia="Calibri" w:hAnsi="Times New Roman" w:cs="Times New Roman"/>
          <w:sz w:val="24"/>
          <w:szCs w:val="24"/>
        </w:rPr>
        <w:t xml:space="preserve"> informed onboarding experience for applicants and students.  In addition, campuses can create checklist and communication tools to track students and access data to further ensure that barriers to access are addressed.</w:t>
      </w:r>
    </w:p>
    <w:p w14:paraId="3F34031E" w14:textId="77777777" w:rsidR="008B5EBA" w:rsidRPr="00B167F8" w:rsidRDefault="008B5EBA" w:rsidP="008B5EBA">
      <w:pPr>
        <w:pStyle w:val="ListParagraph"/>
        <w:numPr>
          <w:ilvl w:val="0"/>
          <w:numId w:val="22"/>
        </w:numPr>
        <w:spacing w:after="0"/>
        <w:rPr>
          <w:rFonts w:ascii="Times New Roman" w:eastAsia="Calibri" w:hAnsi="Times New Roman" w:cs="Times New Roman"/>
          <w:sz w:val="24"/>
          <w:szCs w:val="24"/>
        </w:rPr>
      </w:pPr>
      <w:r w:rsidRPr="00F36A58">
        <w:rPr>
          <w:rFonts w:ascii="Times New Roman" w:eastAsia="Calibri" w:hAnsi="Times New Roman" w:cs="Times New Roman"/>
          <w:sz w:val="24"/>
          <w:szCs w:val="24"/>
        </w:rPr>
        <w:t>Starfish Early Alert and Connect is a suite of application</w:t>
      </w:r>
      <w:r>
        <w:rPr>
          <w:rFonts w:ascii="Times New Roman" w:eastAsia="Calibri" w:hAnsi="Times New Roman" w:cs="Times New Roman"/>
          <w:sz w:val="24"/>
          <w:szCs w:val="24"/>
        </w:rPr>
        <w:t>s</w:t>
      </w:r>
      <w:r w:rsidRPr="00F36A58">
        <w:rPr>
          <w:rFonts w:ascii="Times New Roman" w:eastAsia="Calibri" w:hAnsi="Times New Roman" w:cs="Times New Roman"/>
          <w:sz w:val="24"/>
          <w:szCs w:val="24"/>
        </w:rPr>
        <w:t xml:space="preserve"> that help</w:t>
      </w:r>
      <w:r w:rsidRPr="00F36A58">
        <w:rPr>
          <w:rFonts w:ascii="Times New Roman" w:eastAsia="Calibri" w:hAnsi="Times New Roman" w:cs="Times New Roman"/>
          <w:color w:val="333333"/>
          <w:sz w:val="24"/>
          <w:szCs w:val="24"/>
        </w:rPr>
        <w:t xml:space="preserve"> ensure student success at PCCDs.  Faculty and instructors, program staff, and counselors use Starfish to provide students with feedback and support about their academic performance. Students also receive instructions in some cases to take action on tasks initiated by instructor, counselor, or program coordinators.  Students receive communication</w:t>
      </w:r>
      <w:r>
        <w:rPr>
          <w:rFonts w:ascii="Times New Roman" w:eastAsia="Calibri" w:hAnsi="Times New Roman" w:cs="Times New Roman"/>
          <w:color w:val="333333"/>
          <w:sz w:val="24"/>
          <w:szCs w:val="24"/>
        </w:rPr>
        <w:t>s via this platform,</w:t>
      </w:r>
      <w:r w:rsidRPr="00F36A58">
        <w:rPr>
          <w:rFonts w:ascii="Times New Roman" w:eastAsia="Calibri" w:hAnsi="Times New Roman" w:cs="Times New Roman"/>
          <w:color w:val="333333"/>
          <w:sz w:val="24"/>
          <w:szCs w:val="24"/>
        </w:rPr>
        <w:t xml:space="preserve"> and can utilize the application to make appointments and seek services.  The ability to proactively address attendance, academic progress, and other barriers to success promote retention and persistence to support completion and transfer.  </w:t>
      </w:r>
    </w:p>
    <w:p w14:paraId="496869BE" w14:textId="77777777" w:rsidR="008B5EBA" w:rsidRPr="00B167F8" w:rsidRDefault="008B5EBA" w:rsidP="008B5EBA">
      <w:pPr>
        <w:pStyle w:val="ListParagraph"/>
        <w:rPr>
          <w:rFonts w:ascii="Times New Roman" w:eastAsia="Calibri" w:hAnsi="Times New Roman" w:cs="Times New Roman"/>
          <w:sz w:val="24"/>
          <w:szCs w:val="24"/>
        </w:rPr>
      </w:pPr>
    </w:p>
    <w:p w14:paraId="45AD81AE" w14:textId="77777777" w:rsidR="008B5EBA" w:rsidRPr="007618AC" w:rsidRDefault="008B5EBA" w:rsidP="008B5E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Assessment and Evaluation.  </w:t>
      </w:r>
      <w:r>
        <w:rPr>
          <w:rFonts w:ascii="Times New Roman" w:hAnsi="Times New Roman" w:cs="Times New Roman"/>
          <w:sz w:val="24"/>
          <w:szCs w:val="24"/>
        </w:rPr>
        <w:t xml:space="preserve">Evaluation of the progress and outcomes is an important component of the PCCD Efficacy for Success model.  The semester and annual review help track </w:t>
      </w:r>
      <w:r>
        <w:rPr>
          <w:rFonts w:ascii="Times New Roman" w:hAnsi="Times New Roman" w:cs="Times New Roman"/>
          <w:sz w:val="24"/>
          <w:szCs w:val="24"/>
        </w:rPr>
        <w:lastRenderedPageBreak/>
        <w:t>goals, adjust strategies and projections, align resources, communicate progress district-wide, and support completion of data collection and reporting. Each campus has developed five-year projected milestones to meet enrollment and fiscal goals and to use to track data for assessment and evaluation purposes.  These projected milestones show areas of growth and opportunities, as well as, areas that will drop or level off due to other environmental factors, thus giving campuses a way to manage student success and revenue to meet their needs.</w:t>
      </w:r>
    </w:p>
    <w:p w14:paraId="2C54BA04" w14:textId="77777777" w:rsidR="008B5EBA" w:rsidRPr="00B167F8" w:rsidRDefault="008B5EBA" w:rsidP="008B5EBA">
      <w:pPr>
        <w:tabs>
          <w:tab w:val="left" w:pos="3209"/>
        </w:tabs>
        <w:spacing w:after="0" w:line="240" w:lineRule="auto"/>
        <w:rPr>
          <w:rFonts w:ascii="Times New Roman" w:hAnsi="Times New Roman" w:cs="Times New Roman"/>
          <w:sz w:val="24"/>
          <w:szCs w:val="24"/>
        </w:rPr>
      </w:pPr>
    </w:p>
    <w:p w14:paraId="49710212" w14:textId="77777777" w:rsidR="008B5EBA" w:rsidRDefault="008B5EBA" w:rsidP="008B5EBA">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Success</w:t>
      </w:r>
      <w:r w:rsidRPr="00284F4F">
        <w:rPr>
          <w:rFonts w:ascii="Times New Roman" w:hAnsi="Times New Roman" w:cs="Times New Roman"/>
          <w:b/>
          <w:sz w:val="24"/>
          <w:szCs w:val="24"/>
        </w:rPr>
        <w:t xml:space="preserve"> </w:t>
      </w:r>
      <w:r>
        <w:rPr>
          <w:rFonts w:ascii="Times New Roman" w:hAnsi="Times New Roman" w:cs="Times New Roman"/>
          <w:b/>
          <w:sz w:val="24"/>
          <w:szCs w:val="24"/>
        </w:rPr>
        <w:t xml:space="preserve">Outcome Reporting – </w:t>
      </w:r>
      <w:r w:rsidRPr="00EF77E4">
        <w:rPr>
          <w:rFonts w:ascii="Times New Roman" w:hAnsi="Times New Roman" w:cs="Times New Roman"/>
          <w:sz w:val="24"/>
          <w:szCs w:val="24"/>
        </w:rPr>
        <w:t>an important link connecting the college effort with the state funding.</w:t>
      </w:r>
      <w:r>
        <w:rPr>
          <w:rFonts w:ascii="Times New Roman" w:hAnsi="Times New Roman" w:cs="Times New Roman"/>
          <w:sz w:val="24"/>
          <w:szCs w:val="24"/>
        </w:rPr>
        <w:t xml:space="preserve">  The four colleges submit evidence of progress and achievement annually through program updates to the State Chancellor’s Office.  The numbers of students served are collected from the colleges and submitted to the State Chancellor’s Office through Management Information System (MIS) four times a year.  In addition, completion and success data are submitted to ACCJC through Annual AACJC Report and CCCCO’s Institutional Effectiveness Partner Initiative (IEPI) Report.  These accountability outcome measures are also calculated and published regularly by the State Chancellor’s Office Data Mart - Outcomes, as well as Student Success Scorecard.</w:t>
      </w:r>
    </w:p>
    <w:p w14:paraId="0F69457B" w14:textId="77777777" w:rsidR="008B5EBA" w:rsidRDefault="008B5EBA" w:rsidP="008B5EBA">
      <w:pPr>
        <w:spacing w:after="0" w:line="240" w:lineRule="auto"/>
        <w:rPr>
          <w:rFonts w:ascii="Times New Roman" w:hAnsi="Times New Roman" w:cs="Times New Roman"/>
          <w:b/>
          <w:sz w:val="24"/>
          <w:szCs w:val="24"/>
        </w:rPr>
      </w:pPr>
    </w:p>
    <w:p w14:paraId="549B4A76" w14:textId="77777777" w:rsidR="008B5EBA" w:rsidRPr="00065ACF" w:rsidRDefault="008B5EBA" w:rsidP="008B5EBA">
      <w:pPr>
        <w:spacing w:after="0" w:line="240" w:lineRule="auto"/>
        <w:ind w:firstLine="720"/>
        <w:rPr>
          <w:rFonts w:ascii="Times New Roman" w:hAnsi="Times New Roman" w:cs="Times New Roman"/>
          <w:sz w:val="24"/>
          <w:szCs w:val="24"/>
        </w:rPr>
      </w:pPr>
      <w:r w:rsidRPr="0072660A">
        <w:rPr>
          <w:rFonts w:ascii="Times New Roman" w:hAnsi="Times New Roman" w:cs="Times New Roman"/>
          <w:b/>
          <w:sz w:val="24"/>
          <w:szCs w:val="24"/>
        </w:rPr>
        <w:t>Program Review/Annual Program Update (APU).</w:t>
      </w:r>
      <w:r>
        <w:rPr>
          <w:rFonts w:ascii="Times New Roman" w:hAnsi="Times New Roman" w:cs="Times New Roman"/>
          <w:sz w:val="24"/>
          <w:szCs w:val="24"/>
        </w:rPr>
        <w:t xml:space="preserve"> Program Review/APU serves as the foundation for assessment and improvement for PCCD’s Efficacy for Success.  Annually, PCCD </w:t>
      </w:r>
      <w:r w:rsidRPr="003C6053">
        <w:rPr>
          <w:rFonts w:ascii="Times New Roman" w:hAnsi="Times New Roman" w:cs="Times New Roman"/>
          <w:sz w:val="24"/>
          <w:szCs w:val="24"/>
        </w:rPr>
        <w:t xml:space="preserve">assesses accomplishment of its </w:t>
      </w:r>
      <w:r>
        <w:rPr>
          <w:rFonts w:ascii="Times New Roman" w:hAnsi="Times New Roman" w:cs="Times New Roman"/>
          <w:sz w:val="24"/>
          <w:szCs w:val="24"/>
        </w:rPr>
        <w:t>M</w:t>
      </w:r>
      <w:r w:rsidRPr="003C6053">
        <w:rPr>
          <w:rFonts w:ascii="Times New Roman" w:hAnsi="Times New Roman" w:cs="Times New Roman"/>
          <w:sz w:val="24"/>
          <w:szCs w:val="24"/>
        </w:rPr>
        <w:t xml:space="preserve">ission through program review and evaluation of goals and objectives, student learning outcomes, and student achievement. The </w:t>
      </w:r>
      <w:r>
        <w:rPr>
          <w:rFonts w:ascii="Times New Roman" w:hAnsi="Times New Roman" w:cs="Times New Roman"/>
          <w:sz w:val="24"/>
          <w:szCs w:val="24"/>
        </w:rPr>
        <w:t>District i</w:t>
      </w:r>
      <w:r w:rsidRPr="003C6053">
        <w:rPr>
          <w:rFonts w:ascii="Times New Roman" w:hAnsi="Times New Roman" w:cs="Times New Roman"/>
          <w:sz w:val="24"/>
          <w:szCs w:val="24"/>
        </w:rPr>
        <w:t xml:space="preserve">ntegrates program review, planning, and resource allocation into a comprehensive process that leads to accomplishment of its </w:t>
      </w:r>
      <w:r>
        <w:rPr>
          <w:rFonts w:ascii="Times New Roman" w:hAnsi="Times New Roman" w:cs="Times New Roman"/>
          <w:sz w:val="24"/>
          <w:szCs w:val="24"/>
        </w:rPr>
        <w:t>M</w:t>
      </w:r>
      <w:r w:rsidRPr="003C6053">
        <w:rPr>
          <w:rFonts w:ascii="Times New Roman" w:hAnsi="Times New Roman" w:cs="Times New Roman"/>
          <w:sz w:val="24"/>
          <w:szCs w:val="24"/>
        </w:rPr>
        <w:t xml:space="preserve">ission and improvement of institutional effectiveness and academic quality. </w:t>
      </w:r>
      <w:r w:rsidRPr="00065ACF">
        <w:rPr>
          <w:rFonts w:ascii="Times New Roman" w:hAnsi="Times New Roman" w:cs="Times New Roman"/>
          <w:sz w:val="24"/>
          <w:szCs w:val="24"/>
        </w:rPr>
        <w:t xml:space="preserve">In exercising collective ownership over the design and improvement of the learning experience, faculty </w:t>
      </w:r>
      <w:r>
        <w:rPr>
          <w:rFonts w:ascii="Times New Roman" w:hAnsi="Times New Roman" w:cs="Times New Roman"/>
          <w:sz w:val="24"/>
          <w:szCs w:val="24"/>
        </w:rPr>
        <w:t xml:space="preserve">and staff </w:t>
      </w:r>
      <w:r w:rsidRPr="00065ACF">
        <w:rPr>
          <w:rFonts w:ascii="Times New Roman" w:hAnsi="Times New Roman" w:cs="Times New Roman"/>
          <w:sz w:val="24"/>
          <w:szCs w:val="24"/>
        </w:rPr>
        <w:t>conduct systematic and inclusive program review</w:t>
      </w:r>
      <w:r>
        <w:rPr>
          <w:rFonts w:ascii="Times New Roman" w:hAnsi="Times New Roman" w:cs="Times New Roman"/>
          <w:sz w:val="24"/>
          <w:szCs w:val="24"/>
        </w:rPr>
        <w:t>s</w:t>
      </w:r>
      <w:r w:rsidRPr="00065ACF">
        <w:rPr>
          <w:rFonts w:ascii="Times New Roman" w:hAnsi="Times New Roman" w:cs="Times New Roman"/>
          <w:sz w:val="24"/>
          <w:szCs w:val="24"/>
        </w:rPr>
        <w:t>, using student achievement data, in order to continuously improve instructional courses and programs, thereby ensuring program currency, improving teaching and learning strategies, and promoting student success.</w:t>
      </w:r>
    </w:p>
    <w:p w14:paraId="64847558" w14:textId="77777777" w:rsidR="008B5EBA" w:rsidRDefault="008B5EBA" w:rsidP="008B5EBA">
      <w:pPr>
        <w:spacing w:after="0"/>
        <w:rPr>
          <w:rFonts w:ascii="Times New Roman" w:hAnsi="Times New Roman" w:cs="Times New Roman"/>
          <w:sz w:val="24"/>
          <w:szCs w:val="24"/>
        </w:rPr>
      </w:pPr>
    </w:p>
    <w:p w14:paraId="4896A110" w14:textId="77777777" w:rsidR="008B5EBA" w:rsidRDefault="008B5EBA" w:rsidP="008B5EBA">
      <w:pPr>
        <w:spacing w:after="0"/>
        <w:rPr>
          <w:rFonts w:ascii="Times New Roman" w:hAnsi="Times New Roman" w:cs="Times New Roman"/>
          <w:sz w:val="24"/>
          <w:szCs w:val="24"/>
        </w:rPr>
      </w:pPr>
      <w:r>
        <w:rPr>
          <w:rFonts w:ascii="Times New Roman" w:hAnsi="Times New Roman" w:cs="Times New Roman"/>
          <w:b/>
          <w:sz w:val="24"/>
          <w:szCs w:val="24"/>
        </w:rPr>
        <w:t xml:space="preserve">5. Student Centered Funding Formula (SCFF) and Five-Year Projection.  </w:t>
      </w:r>
      <w:r>
        <w:rPr>
          <w:rFonts w:ascii="Times New Roman" w:hAnsi="Times New Roman" w:cs="Times New Roman"/>
          <w:sz w:val="24"/>
          <w:szCs w:val="24"/>
        </w:rPr>
        <w:t>SCFF</w:t>
      </w:r>
      <w:r w:rsidRPr="00CF52FC">
        <w:rPr>
          <w:rFonts w:ascii="Times New Roman" w:hAnsi="Times New Roman" w:cs="Times New Roman"/>
          <w:sz w:val="24"/>
          <w:szCs w:val="24"/>
        </w:rPr>
        <w:t xml:space="preserve"> is a new funding method comprised of three allocations:  Base Allocation ties to in-state credit FTES, Supplemental Allocation targets low-income and other under-served populations, and Student Success Allocation that is calculated based on meeting outcomes set forth in the </w:t>
      </w:r>
      <w:r w:rsidRPr="00CF52FC">
        <w:rPr>
          <w:rFonts w:ascii="Times New Roman" w:hAnsi="Times New Roman" w:cs="Times New Roman"/>
          <w:i/>
          <w:sz w:val="24"/>
          <w:szCs w:val="24"/>
        </w:rPr>
        <w:t>Vision for Success</w:t>
      </w:r>
      <w:r w:rsidRPr="00CF52FC">
        <w:rPr>
          <w:rFonts w:ascii="Times New Roman" w:hAnsi="Times New Roman" w:cs="Times New Roman"/>
          <w:sz w:val="24"/>
          <w:szCs w:val="24"/>
        </w:rPr>
        <w:t xml:space="preserve">.  </w:t>
      </w:r>
      <w:r>
        <w:rPr>
          <w:rFonts w:ascii="Times New Roman" w:hAnsi="Times New Roman" w:cs="Times New Roman"/>
          <w:sz w:val="24"/>
          <w:szCs w:val="24"/>
        </w:rPr>
        <w:t>The State Chancellor’s Office uses this Formula to distribute revenues to PCCD in order to support its resources: financial, technology, facility, and personnel, so that the district as well as the four colleges could update, upgrade, and expand support and services</w:t>
      </w:r>
      <w:r w:rsidRPr="004412CD">
        <w:rPr>
          <w:rFonts w:ascii="Times New Roman" w:hAnsi="Times New Roman" w:cs="Times New Roman"/>
          <w:sz w:val="24"/>
          <w:szCs w:val="24"/>
        </w:rPr>
        <w:t xml:space="preserve"> for</w:t>
      </w:r>
      <w:r>
        <w:rPr>
          <w:rFonts w:ascii="Times New Roman" w:hAnsi="Times New Roman" w:cs="Times New Roman"/>
          <w:sz w:val="24"/>
          <w:szCs w:val="24"/>
        </w:rPr>
        <w:t xml:space="preserve"> student success.  </w:t>
      </w:r>
      <w:r w:rsidRPr="00CF52FC">
        <w:rPr>
          <w:rFonts w:ascii="Times New Roman" w:hAnsi="Times New Roman" w:cs="Times New Roman"/>
          <w:sz w:val="24"/>
          <w:szCs w:val="24"/>
        </w:rPr>
        <w:t>The District and the four colleges are reviewing, updating and upgrading plans that may contribute to access, persistence, and success, and aligning goals and strategies of these plans to make areas of potential growth and manage areas that may see a dip to maximize SCFF Allocations.</w:t>
      </w:r>
    </w:p>
    <w:p w14:paraId="55ADB276" w14:textId="77777777" w:rsidR="008B5EBA" w:rsidRDefault="008B5EBA" w:rsidP="008B5EBA">
      <w:pPr>
        <w:spacing w:after="0"/>
        <w:rPr>
          <w:rFonts w:ascii="Times New Roman" w:hAnsi="Times New Roman" w:cs="Times New Roman"/>
          <w:sz w:val="24"/>
          <w:szCs w:val="24"/>
        </w:rPr>
      </w:pPr>
    </w:p>
    <w:p w14:paraId="03A435EF" w14:textId="77777777" w:rsidR="008B5EBA" w:rsidRDefault="008B5EBA" w:rsidP="008B5EBA">
      <w:pPr>
        <w:spacing w:after="0"/>
        <w:rPr>
          <w:rFonts w:ascii="Times New Roman" w:hAnsi="Times New Roman" w:cs="Times New Roman"/>
          <w:sz w:val="24"/>
          <w:szCs w:val="24"/>
        </w:rPr>
      </w:pPr>
      <w:r w:rsidRPr="00CF30FC">
        <w:rPr>
          <w:rFonts w:ascii="Times New Roman" w:hAnsi="Times New Roman" w:cs="Times New Roman"/>
          <w:b/>
          <w:sz w:val="24"/>
          <w:szCs w:val="24"/>
        </w:rPr>
        <w:t>Other Plans and Programs.</w:t>
      </w:r>
      <w:r>
        <w:rPr>
          <w:rFonts w:ascii="Times New Roman" w:hAnsi="Times New Roman" w:cs="Times New Roman"/>
          <w:sz w:val="24"/>
          <w:szCs w:val="24"/>
        </w:rPr>
        <w:t xml:space="preserve">  The Colleges have many other categorical or grant funded programs also contributes to equity and student success. For example, the four </w:t>
      </w:r>
      <w:r w:rsidRPr="007618AC">
        <w:rPr>
          <w:rFonts w:ascii="Times New Roman" w:hAnsi="Times New Roman" w:cs="Times New Roman"/>
          <w:sz w:val="24"/>
          <w:szCs w:val="24"/>
        </w:rPr>
        <w:t xml:space="preserve">colleges </w:t>
      </w:r>
      <w:r>
        <w:rPr>
          <w:rFonts w:ascii="Times New Roman" w:hAnsi="Times New Roman" w:cs="Times New Roman"/>
          <w:sz w:val="24"/>
          <w:szCs w:val="24"/>
        </w:rPr>
        <w:t xml:space="preserve">have a </w:t>
      </w:r>
      <w:r>
        <w:rPr>
          <w:rFonts w:ascii="Times New Roman" w:hAnsi="Times New Roman" w:cs="Times New Roman"/>
          <w:sz w:val="24"/>
          <w:szCs w:val="24"/>
        </w:rPr>
        <w:lastRenderedPageBreak/>
        <w:t xml:space="preserve">very mature integrated Student Success and Support Program (SSSP)/Student Equity/Basic Skills Initiative (BSI) program on the campuses.  This integrated program has just been named as Student Equity and Access Program by the State Chancellor’s Office and SSSP has been discontinued.  It is important to note that the SEA Program changes has been adopted by PCCD to further ensure that funds support activities identified in the SEM plan for each campus. Per CCCCO’s guidelines, to meet students’ varied needs, the four colleges custom-tailored, evaluated, and updated their SEA annually or every two years.  While the Equity Plan provides support services to targeted student populations of high needs, BSI assists students who need additional support to become college ready.  The major purpose for both programs is to close the achievement gap and facilitate access and success to every student, including California College Promise Grant recipients, low-income, special admit, AB 540 students, on transfer and/or career pathways.   </w:t>
      </w:r>
    </w:p>
    <w:p w14:paraId="4DB5B5DD" w14:textId="77777777" w:rsidR="008B5EBA" w:rsidRPr="002C33F7" w:rsidRDefault="008B5EBA" w:rsidP="008B5EBA">
      <w:pPr>
        <w:spacing w:after="0"/>
        <w:rPr>
          <w:rFonts w:ascii="Times New Roman" w:hAnsi="Times New Roman" w:cs="Times New Roman"/>
          <w:sz w:val="24"/>
          <w:szCs w:val="24"/>
        </w:rPr>
      </w:pPr>
    </w:p>
    <w:p w14:paraId="4F0EC749" w14:textId="77777777" w:rsidR="008B5EBA" w:rsidRDefault="008B5EBA" w:rsidP="008B5EBA">
      <w:pPr>
        <w:spacing w:after="0" w:line="240" w:lineRule="auto"/>
        <w:rPr>
          <w:rFonts w:ascii="Times New Roman" w:hAnsi="Times New Roman" w:cs="Times New Roman"/>
        </w:rPr>
      </w:pPr>
      <w:r>
        <w:rPr>
          <w:rFonts w:ascii="Times New Roman" w:hAnsi="Times New Roman" w:cs="Times New Roman"/>
        </w:rPr>
        <w:t>Timelines and Milestone</w:t>
      </w:r>
    </w:p>
    <w:tbl>
      <w:tblPr>
        <w:tblW w:w="5000" w:type="pct"/>
        <w:tblLayout w:type="fixed"/>
        <w:tblLook w:val="04A0" w:firstRow="1" w:lastRow="0" w:firstColumn="1" w:lastColumn="0" w:noHBand="0" w:noVBand="1"/>
      </w:tblPr>
      <w:tblGrid>
        <w:gridCol w:w="1616"/>
        <w:gridCol w:w="1709"/>
        <w:gridCol w:w="1891"/>
        <w:gridCol w:w="1619"/>
        <w:gridCol w:w="2515"/>
      </w:tblGrid>
      <w:tr w:rsidR="00972814" w:rsidRPr="009C2513" w14:paraId="66CF0F8C" w14:textId="77777777" w:rsidTr="0072255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050019DC" w14:textId="77777777" w:rsidR="00972814" w:rsidRPr="009C2513" w:rsidRDefault="00972814" w:rsidP="00722556">
            <w:pPr>
              <w:spacing w:after="0" w:line="240" w:lineRule="auto"/>
              <w:rPr>
                <w:rFonts w:ascii="Times New Roman" w:eastAsia="Times New Roman" w:hAnsi="Times New Roman" w:cs="Times New Roman"/>
                <w:b/>
                <w:bCs/>
                <w:color w:val="000000"/>
                <w:sz w:val="16"/>
                <w:szCs w:val="16"/>
              </w:rPr>
            </w:pPr>
            <w:r w:rsidRPr="009C2513">
              <w:rPr>
                <w:rFonts w:ascii="Times New Roman" w:eastAsia="Times New Roman" w:hAnsi="Times New Roman" w:cs="Times New Roman"/>
                <w:b/>
                <w:bCs/>
                <w:color w:val="000000"/>
                <w:sz w:val="16"/>
                <w:szCs w:val="16"/>
              </w:rPr>
              <w:t>Timelines and Milestone - Increase Revenue</w:t>
            </w:r>
          </w:p>
          <w:p w14:paraId="6FECB455"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 </w:t>
            </w:r>
          </w:p>
        </w:tc>
      </w:tr>
      <w:tr w:rsidR="00972814" w:rsidRPr="009C2513" w14:paraId="3445F223" w14:textId="77777777" w:rsidTr="00722556">
        <w:trPr>
          <w:trHeight w:val="799"/>
        </w:trPr>
        <w:tc>
          <w:tcPr>
            <w:tcW w:w="864" w:type="pct"/>
            <w:tcBorders>
              <w:top w:val="nil"/>
              <w:left w:val="single" w:sz="4" w:space="0" w:color="auto"/>
              <w:bottom w:val="single" w:sz="4" w:space="0" w:color="auto"/>
              <w:right w:val="single" w:sz="4" w:space="0" w:color="auto"/>
            </w:tcBorders>
            <w:shd w:val="clear" w:color="auto" w:fill="auto"/>
            <w:hideMark/>
          </w:tcPr>
          <w:p w14:paraId="309452A4" w14:textId="77777777" w:rsidR="00972814" w:rsidRPr="009C2513" w:rsidRDefault="00972814" w:rsidP="00722556">
            <w:pPr>
              <w:spacing w:after="0" w:line="240" w:lineRule="auto"/>
              <w:jc w:val="center"/>
              <w:rPr>
                <w:rFonts w:ascii="Times New Roman" w:eastAsia="Times New Roman" w:hAnsi="Times New Roman" w:cs="Times New Roman"/>
                <w:b/>
                <w:bCs/>
                <w:color w:val="000000"/>
                <w:sz w:val="16"/>
                <w:szCs w:val="16"/>
              </w:rPr>
            </w:pPr>
            <w:r w:rsidRPr="009C2513">
              <w:rPr>
                <w:rFonts w:ascii="Times New Roman" w:eastAsia="Times New Roman" w:hAnsi="Times New Roman" w:cs="Times New Roman"/>
                <w:b/>
                <w:bCs/>
                <w:color w:val="000000"/>
                <w:sz w:val="16"/>
                <w:szCs w:val="16"/>
              </w:rPr>
              <w:t>Action Plan</w:t>
            </w:r>
          </w:p>
        </w:tc>
        <w:tc>
          <w:tcPr>
            <w:tcW w:w="914" w:type="pct"/>
            <w:tcBorders>
              <w:top w:val="nil"/>
              <w:left w:val="nil"/>
              <w:bottom w:val="single" w:sz="4" w:space="0" w:color="auto"/>
              <w:right w:val="single" w:sz="4" w:space="0" w:color="auto"/>
            </w:tcBorders>
            <w:shd w:val="clear" w:color="auto" w:fill="auto"/>
            <w:hideMark/>
          </w:tcPr>
          <w:p w14:paraId="45331CD1" w14:textId="77777777" w:rsidR="00972814" w:rsidRPr="009C2513" w:rsidRDefault="00972814" w:rsidP="00722556">
            <w:pPr>
              <w:spacing w:after="0" w:line="240" w:lineRule="auto"/>
              <w:rPr>
                <w:rFonts w:ascii="Times New Roman" w:eastAsia="Times New Roman" w:hAnsi="Times New Roman" w:cs="Times New Roman"/>
                <w:b/>
                <w:bCs/>
                <w:color w:val="000000"/>
                <w:sz w:val="16"/>
                <w:szCs w:val="16"/>
              </w:rPr>
            </w:pPr>
            <w:r w:rsidRPr="009C2513">
              <w:rPr>
                <w:rFonts w:ascii="Times New Roman" w:eastAsia="Times New Roman" w:hAnsi="Times New Roman" w:cs="Times New Roman"/>
                <w:b/>
                <w:bCs/>
                <w:color w:val="000000"/>
                <w:sz w:val="16"/>
                <w:szCs w:val="16"/>
              </w:rPr>
              <w:t>Plan Development</w:t>
            </w:r>
          </w:p>
        </w:tc>
        <w:tc>
          <w:tcPr>
            <w:tcW w:w="1011" w:type="pct"/>
            <w:tcBorders>
              <w:top w:val="nil"/>
              <w:left w:val="nil"/>
              <w:bottom w:val="single" w:sz="4" w:space="0" w:color="auto"/>
              <w:right w:val="single" w:sz="4" w:space="0" w:color="auto"/>
            </w:tcBorders>
            <w:shd w:val="clear" w:color="auto" w:fill="auto"/>
            <w:hideMark/>
          </w:tcPr>
          <w:p w14:paraId="54E56374" w14:textId="77777777" w:rsidR="00972814" w:rsidRPr="009C2513" w:rsidRDefault="00972814" w:rsidP="00722556">
            <w:pPr>
              <w:spacing w:after="0" w:line="240" w:lineRule="auto"/>
              <w:rPr>
                <w:rFonts w:ascii="Times New Roman" w:eastAsia="Times New Roman" w:hAnsi="Times New Roman" w:cs="Times New Roman"/>
                <w:b/>
                <w:bCs/>
                <w:color w:val="000000"/>
                <w:sz w:val="16"/>
                <w:szCs w:val="16"/>
              </w:rPr>
            </w:pPr>
            <w:r w:rsidRPr="009C2513">
              <w:rPr>
                <w:rFonts w:ascii="Times New Roman" w:eastAsia="Times New Roman" w:hAnsi="Times New Roman" w:cs="Times New Roman"/>
                <w:b/>
                <w:bCs/>
                <w:color w:val="000000"/>
                <w:sz w:val="16"/>
                <w:szCs w:val="16"/>
              </w:rPr>
              <w:t>Implementation/Completion Length</w:t>
            </w:r>
          </w:p>
        </w:tc>
        <w:tc>
          <w:tcPr>
            <w:tcW w:w="866" w:type="pct"/>
            <w:tcBorders>
              <w:top w:val="nil"/>
              <w:left w:val="nil"/>
              <w:bottom w:val="single" w:sz="4" w:space="0" w:color="auto"/>
              <w:right w:val="single" w:sz="4" w:space="0" w:color="auto"/>
            </w:tcBorders>
            <w:shd w:val="clear" w:color="auto" w:fill="auto"/>
            <w:hideMark/>
          </w:tcPr>
          <w:p w14:paraId="7F2537B2" w14:textId="77777777" w:rsidR="00972814" w:rsidRPr="009C2513" w:rsidRDefault="00972814" w:rsidP="00722556">
            <w:pPr>
              <w:spacing w:after="0" w:line="240" w:lineRule="auto"/>
              <w:rPr>
                <w:rFonts w:ascii="Times New Roman" w:eastAsia="Times New Roman" w:hAnsi="Times New Roman" w:cs="Times New Roman"/>
                <w:b/>
                <w:bCs/>
                <w:color w:val="000000"/>
                <w:sz w:val="16"/>
                <w:szCs w:val="16"/>
              </w:rPr>
            </w:pPr>
            <w:r w:rsidRPr="009C2513">
              <w:rPr>
                <w:rFonts w:ascii="Times New Roman" w:eastAsia="Times New Roman" w:hAnsi="Times New Roman" w:cs="Times New Roman"/>
                <w:b/>
                <w:bCs/>
                <w:color w:val="000000"/>
                <w:sz w:val="16"/>
                <w:szCs w:val="16"/>
              </w:rPr>
              <w:t>Milestone Outcomes- to be measured at least once per year for five years</w:t>
            </w:r>
          </w:p>
        </w:tc>
        <w:tc>
          <w:tcPr>
            <w:tcW w:w="1345" w:type="pct"/>
            <w:tcBorders>
              <w:top w:val="nil"/>
              <w:left w:val="nil"/>
              <w:bottom w:val="single" w:sz="4" w:space="0" w:color="auto"/>
              <w:right w:val="single" w:sz="4" w:space="0" w:color="auto"/>
            </w:tcBorders>
            <w:shd w:val="clear" w:color="auto" w:fill="auto"/>
            <w:hideMark/>
          </w:tcPr>
          <w:p w14:paraId="51D6B0B5" w14:textId="77777777" w:rsidR="00972814" w:rsidRPr="009C2513" w:rsidRDefault="00972814" w:rsidP="00722556">
            <w:pPr>
              <w:spacing w:after="0" w:line="240" w:lineRule="auto"/>
              <w:jc w:val="center"/>
              <w:rPr>
                <w:rFonts w:ascii="Times New Roman" w:eastAsia="Times New Roman" w:hAnsi="Times New Roman" w:cs="Times New Roman"/>
                <w:b/>
                <w:bCs/>
                <w:color w:val="000000"/>
                <w:sz w:val="16"/>
                <w:szCs w:val="16"/>
              </w:rPr>
            </w:pPr>
            <w:r w:rsidRPr="009C2513">
              <w:rPr>
                <w:rFonts w:ascii="Times New Roman" w:eastAsia="Times New Roman" w:hAnsi="Times New Roman" w:cs="Times New Roman"/>
                <w:b/>
                <w:bCs/>
                <w:color w:val="000000"/>
                <w:sz w:val="16"/>
                <w:szCs w:val="16"/>
              </w:rPr>
              <w:t>Evidence - to be updated annually</w:t>
            </w:r>
          </w:p>
        </w:tc>
      </w:tr>
      <w:tr w:rsidR="00972814" w:rsidRPr="009C2513" w14:paraId="62F439E6" w14:textId="77777777" w:rsidTr="00722556">
        <w:trPr>
          <w:trHeight w:val="799"/>
        </w:trPr>
        <w:tc>
          <w:tcPr>
            <w:tcW w:w="864" w:type="pct"/>
            <w:tcBorders>
              <w:top w:val="nil"/>
              <w:left w:val="single" w:sz="4" w:space="0" w:color="auto"/>
              <w:bottom w:val="single" w:sz="4" w:space="0" w:color="auto"/>
              <w:right w:val="single" w:sz="4" w:space="0" w:color="auto"/>
            </w:tcBorders>
            <w:shd w:val="clear" w:color="auto" w:fill="auto"/>
            <w:hideMark/>
          </w:tcPr>
          <w:p w14:paraId="7A66EF25"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FTES Target</w:t>
            </w:r>
          </w:p>
        </w:tc>
        <w:tc>
          <w:tcPr>
            <w:tcW w:w="914" w:type="pct"/>
            <w:tcBorders>
              <w:top w:val="nil"/>
              <w:left w:val="nil"/>
              <w:bottom w:val="single" w:sz="4" w:space="0" w:color="auto"/>
              <w:right w:val="single" w:sz="4" w:space="0" w:color="auto"/>
            </w:tcBorders>
            <w:shd w:val="clear" w:color="auto" w:fill="auto"/>
            <w:hideMark/>
          </w:tcPr>
          <w:p w14:paraId="59F154C0"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 xml:space="preserve">Annual </w:t>
            </w:r>
          </w:p>
        </w:tc>
        <w:tc>
          <w:tcPr>
            <w:tcW w:w="1011" w:type="pct"/>
            <w:tcBorders>
              <w:top w:val="nil"/>
              <w:left w:val="nil"/>
              <w:bottom w:val="single" w:sz="4" w:space="0" w:color="auto"/>
              <w:right w:val="single" w:sz="4" w:space="0" w:color="auto"/>
            </w:tcBorders>
            <w:shd w:val="clear" w:color="auto" w:fill="auto"/>
            <w:hideMark/>
          </w:tcPr>
          <w:p w14:paraId="1A4D42C3"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Annual, On-going</w:t>
            </w:r>
          </w:p>
        </w:tc>
        <w:tc>
          <w:tcPr>
            <w:tcW w:w="866" w:type="pct"/>
            <w:tcBorders>
              <w:top w:val="nil"/>
              <w:left w:val="nil"/>
              <w:bottom w:val="single" w:sz="4" w:space="0" w:color="auto"/>
              <w:right w:val="single" w:sz="4" w:space="0" w:color="auto"/>
            </w:tcBorders>
            <w:shd w:val="clear" w:color="auto" w:fill="auto"/>
            <w:hideMark/>
          </w:tcPr>
          <w:p w14:paraId="2106F3BB"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Target met/unmet, SCFF annual revenue</w:t>
            </w:r>
          </w:p>
        </w:tc>
        <w:tc>
          <w:tcPr>
            <w:tcW w:w="1345" w:type="pct"/>
            <w:tcBorders>
              <w:top w:val="nil"/>
              <w:left w:val="nil"/>
              <w:bottom w:val="single" w:sz="4" w:space="0" w:color="auto"/>
              <w:right w:val="single" w:sz="4" w:space="0" w:color="auto"/>
            </w:tcBorders>
            <w:shd w:val="clear" w:color="auto" w:fill="auto"/>
            <w:hideMark/>
          </w:tcPr>
          <w:p w14:paraId="22C10BF3"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PCCD homepage, PCCD Annual Adopted Budget, PCCD Annual Financial Report, Annual Base Allocation from the State.</w:t>
            </w:r>
          </w:p>
        </w:tc>
      </w:tr>
      <w:tr w:rsidR="00972814" w:rsidRPr="009C2513" w14:paraId="6FD3A32D" w14:textId="77777777" w:rsidTr="00722556">
        <w:trPr>
          <w:trHeight w:val="1602"/>
        </w:trPr>
        <w:tc>
          <w:tcPr>
            <w:tcW w:w="864" w:type="pct"/>
            <w:tcBorders>
              <w:top w:val="nil"/>
              <w:left w:val="single" w:sz="4" w:space="0" w:color="auto"/>
              <w:bottom w:val="single" w:sz="4" w:space="0" w:color="auto"/>
              <w:right w:val="single" w:sz="4" w:space="0" w:color="auto"/>
            </w:tcBorders>
            <w:shd w:val="clear" w:color="auto" w:fill="auto"/>
            <w:hideMark/>
          </w:tcPr>
          <w:p w14:paraId="4E5E177A"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Enrollment Management Plan</w:t>
            </w:r>
          </w:p>
        </w:tc>
        <w:tc>
          <w:tcPr>
            <w:tcW w:w="914" w:type="pct"/>
            <w:tcBorders>
              <w:top w:val="nil"/>
              <w:left w:val="nil"/>
              <w:bottom w:val="single" w:sz="4" w:space="0" w:color="auto"/>
              <w:right w:val="single" w:sz="4" w:space="0" w:color="auto"/>
            </w:tcBorders>
            <w:shd w:val="clear" w:color="auto" w:fill="auto"/>
            <w:hideMark/>
          </w:tcPr>
          <w:p w14:paraId="0AB784E1"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Development/Update complete by 5/1 annually</w:t>
            </w:r>
          </w:p>
        </w:tc>
        <w:tc>
          <w:tcPr>
            <w:tcW w:w="1011" w:type="pct"/>
            <w:tcBorders>
              <w:top w:val="nil"/>
              <w:left w:val="nil"/>
              <w:bottom w:val="single" w:sz="4" w:space="0" w:color="auto"/>
              <w:right w:val="single" w:sz="4" w:space="0" w:color="auto"/>
            </w:tcBorders>
            <w:shd w:val="clear" w:color="auto" w:fill="auto"/>
            <w:hideMark/>
          </w:tcPr>
          <w:p w14:paraId="3D71723F"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4438B1CE"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PCCD Success Outcome Metric, SCFF annual revenue</w:t>
            </w:r>
          </w:p>
        </w:tc>
        <w:tc>
          <w:tcPr>
            <w:tcW w:w="1345" w:type="pct"/>
            <w:tcBorders>
              <w:top w:val="nil"/>
              <w:left w:val="nil"/>
              <w:bottom w:val="single" w:sz="4" w:space="0" w:color="auto"/>
              <w:right w:val="single" w:sz="4" w:space="0" w:color="auto"/>
            </w:tcBorders>
            <w:shd w:val="clear" w:color="auto" w:fill="auto"/>
            <w:hideMark/>
          </w:tcPr>
          <w:p w14:paraId="4E09FA49"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PCCD Homepage, PCCD annual PBIM Summit, PCCD Annual Adopted Budget, PCCD Annual Financial Report,  ACCJC Annual Report, IEPI Annual Report, Student Success ScoreCard, Data Mart Enrollment/Outcomes, SCFF annual revenues from the State.</w:t>
            </w:r>
          </w:p>
        </w:tc>
      </w:tr>
      <w:tr w:rsidR="00972814" w:rsidRPr="009C2513" w14:paraId="595532A7" w14:textId="77777777" w:rsidTr="00722556">
        <w:trPr>
          <w:trHeight w:val="1800"/>
        </w:trPr>
        <w:tc>
          <w:tcPr>
            <w:tcW w:w="864" w:type="pct"/>
            <w:tcBorders>
              <w:top w:val="nil"/>
              <w:left w:val="single" w:sz="4" w:space="0" w:color="auto"/>
              <w:bottom w:val="single" w:sz="4" w:space="0" w:color="auto"/>
              <w:right w:val="single" w:sz="4" w:space="0" w:color="auto"/>
            </w:tcBorders>
            <w:shd w:val="clear" w:color="auto" w:fill="auto"/>
            <w:hideMark/>
          </w:tcPr>
          <w:p w14:paraId="2527DB54"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Student Success Infrastructure Plan</w:t>
            </w:r>
          </w:p>
        </w:tc>
        <w:tc>
          <w:tcPr>
            <w:tcW w:w="914" w:type="pct"/>
            <w:tcBorders>
              <w:top w:val="nil"/>
              <w:left w:val="nil"/>
              <w:bottom w:val="single" w:sz="4" w:space="0" w:color="auto"/>
              <w:right w:val="single" w:sz="4" w:space="0" w:color="auto"/>
            </w:tcBorders>
            <w:shd w:val="clear" w:color="auto" w:fill="auto"/>
            <w:hideMark/>
          </w:tcPr>
          <w:p w14:paraId="0515E13D"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Development/Update complete by 5/1 annually.</w:t>
            </w:r>
          </w:p>
        </w:tc>
        <w:tc>
          <w:tcPr>
            <w:tcW w:w="1011" w:type="pct"/>
            <w:tcBorders>
              <w:top w:val="nil"/>
              <w:left w:val="nil"/>
              <w:bottom w:val="single" w:sz="4" w:space="0" w:color="auto"/>
              <w:right w:val="single" w:sz="4" w:space="0" w:color="auto"/>
            </w:tcBorders>
            <w:shd w:val="clear" w:color="auto" w:fill="auto"/>
            <w:hideMark/>
          </w:tcPr>
          <w:p w14:paraId="336E8BB8"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32F2F247"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PCCD Success Outcome Metric, SCFF annual revenue</w:t>
            </w:r>
          </w:p>
        </w:tc>
        <w:tc>
          <w:tcPr>
            <w:tcW w:w="1345" w:type="pct"/>
            <w:tcBorders>
              <w:top w:val="nil"/>
              <w:left w:val="nil"/>
              <w:bottom w:val="single" w:sz="4" w:space="0" w:color="auto"/>
              <w:right w:val="single" w:sz="4" w:space="0" w:color="auto"/>
            </w:tcBorders>
            <w:shd w:val="clear" w:color="auto" w:fill="auto"/>
            <w:hideMark/>
          </w:tcPr>
          <w:p w14:paraId="2D455EDE" w14:textId="77777777" w:rsidR="00972814" w:rsidRPr="009C2513" w:rsidRDefault="00972814" w:rsidP="00722556">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 xml:space="preserve">PCCD Homepage, PCCD annual PBIM Summit,  PCCD Annual Adopted Budget, PCCD Annual Financial Report, ACCJC Annual Report, IEPI Annual Report, Student Success ScoreCard, Data Mart Enrollment/Outcomes, SCFF annual revenues from the State. </w:t>
            </w:r>
          </w:p>
        </w:tc>
      </w:tr>
    </w:tbl>
    <w:p w14:paraId="34851FDD" w14:textId="77777777" w:rsidR="00972814" w:rsidRDefault="00972814" w:rsidP="008B5EBA">
      <w:pPr>
        <w:spacing w:after="0" w:line="240" w:lineRule="auto"/>
        <w:rPr>
          <w:rFonts w:ascii="Times New Roman" w:hAnsi="Times New Roman" w:cs="Times New Roman"/>
        </w:rPr>
      </w:pPr>
    </w:p>
    <w:p w14:paraId="72242A0A" w14:textId="77777777" w:rsidR="008B5EBA" w:rsidRPr="007C652C" w:rsidRDefault="008B5EBA" w:rsidP="008B5EBA">
      <w:pPr>
        <w:spacing w:after="0" w:line="240" w:lineRule="auto"/>
        <w:rPr>
          <w:rFonts w:ascii="Times New Roman" w:hAnsi="Times New Roman" w:cs="Times New Roman"/>
        </w:rPr>
      </w:pPr>
    </w:p>
    <w:p w14:paraId="706DA9C8" w14:textId="77777777" w:rsidR="008B5EBA" w:rsidRDefault="008B5EBA" w:rsidP="008B5EBA">
      <w:pPr>
        <w:spacing w:after="0"/>
        <w:rPr>
          <w:rFonts w:ascii="Times New Roman" w:hAnsi="Times New Roman" w:cs="Times New Roman"/>
          <w:sz w:val="24"/>
          <w:szCs w:val="24"/>
        </w:rPr>
      </w:pPr>
    </w:p>
    <w:p w14:paraId="3A174A14" w14:textId="77777777" w:rsidR="008B5EBA" w:rsidRPr="002C33F7" w:rsidRDefault="008B5EBA" w:rsidP="008B5EBA">
      <w:pPr>
        <w:spacing w:after="0"/>
        <w:rPr>
          <w:rFonts w:ascii="Times New Roman" w:hAnsi="Times New Roman" w:cs="Times New Roman"/>
          <w:sz w:val="24"/>
          <w:szCs w:val="24"/>
        </w:rPr>
      </w:pPr>
    </w:p>
    <w:p w14:paraId="2A81B4D0" w14:textId="77777777" w:rsidR="008B5EBA" w:rsidRDefault="008B5EBA" w:rsidP="008B5EBA"/>
    <w:p w14:paraId="4D025758" w14:textId="77777777" w:rsidR="008B5EBA" w:rsidRDefault="008B5EBA" w:rsidP="003047F2">
      <w:pPr>
        <w:spacing w:after="0" w:line="240" w:lineRule="auto"/>
        <w:rPr>
          <w:rFonts w:ascii="Times New Roman" w:eastAsia="Times New Roman" w:hAnsi="Times New Roman" w:cs="Times New Roman"/>
          <w:sz w:val="24"/>
          <w:szCs w:val="24"/>
        </w:rPr>
      </w:pPr>
    </w:p>
    <w:sectPr w:rsidR="008B5EBA">
      <w:headerReference w:type="default" r:id="rId7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0574" w14:textId="77777777" w:rsidR="0093675A" w:rsidRDefault="0093675A" w:rsidP="009F3F99">
      <w:pPr>
        <w:spacing w:after="0" w:line="240" w:lineRule="auto"/>
      </w:pPr>
      <w:r>
        <w:separator/>
      </w:r>
    </w:p>
  </w:endnote>
  <w:endnote w:type="continuationSeparator" w:id="0">
    <w:p w14:paraId="6FCA6DB3" w14:textId="77777777" w:rsidR="0093675A" w:rsidRDefault="0093675A" w:rsidP="009F3F99">
      <w:pPr>
        <w:spacing w:after="0" w:line="240" w:lineRule="auto"/>
      </w:pPr>
      <w:r>
        <w:continuationSeparator/>
      </w:r>
    </w:p>
  </w:endnote>
  <w:endnote w:id="1">
    <w:p w14:paraId="3B0D4065" w14:textId="77777777" w:rsidR="00722556" w:rsidRDefault="00722556" w:rsidP="008B5EBA">
      <w:pPr>
        <w:pStyle w:val="EndnoteText"/>
      </w:pPr>
      <w:r>
        <w:rPr>
          <w:rStyle w:val="EndnoteReference"/>
        </w:rPr>
        <w:endnoteRef/>
      </w:r>
      <w:r>
        <w:t xml:space="preserve"> Please see </w:t>
      </w:r>
      <w:hyperlink r:id="rId1" w:history="1">
        <w:r w:rsidRPr="00D165AF">
          <w:rPr>
            <w:rStyle w:val="Hyperlink"/>
          </w:rPr>
          <w:t>COA Guided Pathways</w:t>
        </w:r>
      </w:hyperlink>
      <w:r>
        <w:t xml:space="preserve">, </w:t>
      </w:r>
    </w:p>
    <w:p w14:paraId="066C3D5C" w14:textId="77777777" w:rsidR="00722556" w:rsidRDefault="00722556" w:rsidP="008B5EBA">
      <w:pPr>
        <w:pStyle w:val="EndnoteText"/>
      </w:pPr>
    </w:p>
    <w:p w14:paraId="017A9DA9" w14:textId="77777777" w:rsidR="00722556" w:rsidRDefault="00722556" w:rsidP="00746E62">
      <w:pPr>
        <w:jc w:val="center"/>
        <w:rPr>
          <w:rFonts w:ascii="Times New Roman" w:hAnsi="Times New Roman" w:cs="Times New Roman"/>
          <w:sz w:val="24"/>
          <w:szCs w:val="24"/>
        </w:rPr>
      </w:pPr>
      <w:r>
        <w:rPr>
          <w:rFonts w:ascii="Times New Roman" w:hAnsi="Times New Roman" w:cs="Times New Roman"/>
          <w:sz w:val="24"/>
          <w:szCs w:val="24"/>
        </w:rPr>
        <w:t>Chapter 5</w:t>
      </w:r>
    </w:p>
    <w:p w14:paraId="57FF0874" w14:textId="77777777" w:rsidR="00722556" w:rsidRDefault="00722556" w:rsidP="00746E62">
      <w:pPr>
        <w:spacing w:after="0"/>
        <w:jc w:val="center"/>
        <w:rPr>
          <w:rFonts w:ascii="Times New Roman" w:hAnsi="Times New Roman" w:cs="Times New Roman"/>
          <w:sz w:val="24"/>
          <w:szCs w:val="24"/>
        </w:rPr>
      </w:pPr>
      <w:r>
        <w:rPr>
          <w:rFonts w:ascii="Times New Roman" w:hAnsi="Times New Roman" w:cs="Times New Roman"/>
          <w:sz w:val="24"/>
          <w:szCs w:val="24"/>
        </w:rPr>
        <w:t>Obligated Expenditures</w:t>
      </w:r>
    </w:p>
    <w:p w14:paraId="6DF41C7C" w14:textId="77777777" w:rsidR="00722556" w:rsidRDefault="00722556" w:rsidP="00746E62">
      <w:pPr>
        <w:spacing w:after="0"/>
        <w:jc w:val="center"/>
        <w:rPr>
          <w:rFonts w:ascii="Times New Roman" w:hAnsi="Times New Roman" w:cs="Times New Roman"/>
          <w:sz w:val="24"/>
          <w:szCs w:val="24"/>
        </w:rPr>
      </w:pPr>
    </w:p>
    <w:p w14:paraId="48F5BE40" w14:textId="77777777" w:rsidR="00722556" w:rsidRDefault="00722556" w:rsidP="00746E62">
      <w:pPr>
        <w:spacing w:after="0"/>
        <w:jc w:val="center"/>
        <w:rPr>
          <w:rFonts w:ascii="Times New Roman" w:hAnsi="Times New Roman" w:cs="Times New Roman"/>
          <w:sz w:val="24"/>
          <w:szCs w:val="24"/>
        </w:rPr>
      </w:pPr>
      <w:r>
        <w:rPr>
          <w:rFonts w:ascii="Times New Roman" w:hAnsi="Times New Roman" w:cs="Times New Roman"/>
          <w:sz w:val="24"/>
          <w:szCs w:val="24"/>
        </w:rPr>
        <w:t>Abstract</w:t>
      </w:r>
    </w:p>
    <w:p w14:paraId="16908B2C" w14:textId="77777777" w:rsidR="00722556" w:rsidRDefault="00722556" w:rsidP="00746E62">
      <w:pPr>
        <w:spacing w:after="0"/>
        <w:jc w:val="center"/>
        <w:rPr>
          <w:rFonts w:ascii="Times New Roman" w:hAnsi="Times New Roman" w:cs="Times New Roman"/>
          <w:sz w:val="24"/>
          <w:szCs w:val="24"/>
        </w:rPr>
      </w:pPr>
    </w:p>
    <w:p w14:paraId="4237DC5E" w14:textId="77777777" w:rsidR="00722556" w:rsidRDefault="00722556" w:rsidP="00746E62">
      <w:pPr>
        <w:spacing w:after="0"/>
        <w:ind w:left="288"/>
        <w:rPr>
          <w:rFonts w:ascii="Times New Roman" w:hAnsi="Times New Roman" w:cs="Times New Roman"/>
          <w:sz w:val="24"/>
          <w:szCs w:val="24"/>
        </w:rPr>
      </w:pPr>
      <w:r>
        <w:rPr>
          <w:rFonts w:ascii="Times New Roman" w:hAnsi="Times New Roman" w:cs="Times New Roman"/>
          <w:sz w:val="24"/>
          <w:szCs w:val="24"/>
        </w:rPr>
        <w:t xml:space="preserve">In 2017/18, the District’s Unrestricted General Fund Expenditures totaled $147,540,420. Salaries represented approximately half of this amount, followed by 29% spending in Fringe Benefits less OPEB.  The Restricted General Fund expenditures totaled $45,338,707. Based upon PCCD's forecasted budget balance, the District will experience a deficit over the next five years.  The district is committed to trim down </w:t>
      </w:r>
      <w:r w:rsidRPr="7176597F">
        <w:rPr>
          <w:rFonts w:ascii="Times New Roman" w:hAnsi="Times New Roman" w:cs="Times New Roman"/>
          <w:sz w:val="24"/>
          <w:szCs w:val="24"/>
        </w:rPr>
        <w:t>unnecessary operational expenditures</w:t>
      </w:r>
      <w:r>
        <w:rPr>
          <w:rFonts w:ascii="Times New Roman" w:hAnsi="Times New Roman" w:cs="Times New Roman"/>
          <w:sz w:val="24"/>
          <w:szCs w:val="24"/>
        </w:rPr>
        <w:t xml:space="preserve"> by:</w:t>
      </w:r>
    </w:p>
    <w:p w14:paraId="740DE3A1" w14:textId="77777777" w:rsidR="00722556" w:rsidRPr="00A57F34" w:rsidRDefault="00722556" w:rsidP="00746E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developing and implementing </w:t>
      </w:r>
      <w:r w:rsidRPr="00A57F34">
        <w:rPr>
          <w:rFonts w:ascii="Times New Roman" w:hAnsi="Times New Roman" w:cs="Times New Roman"/>
          <w:sz w:val="24"/>
          <w:szCs w:val="24"/>
        </w:rPr>
        <w:t>a new Board Policy to increase the reserve ratio from the previous 5% to 10%</w:t>
      </w:r>
      <w:r>
        <w:rPr>
          <w:rFonts w:ascii="Times New Roman" w:hAnsi="Times New Roman" w:cs="Times New Roman"/>
          <w:sz w:val="24"/>
          <w:szCs w:val="24"/>
        </w:rPr>
        <w:t>,</w:t>
      </w:r>
      <w:r w:rsidRPr="00A57F34">
        <w:rPr>
          <w:rFonts w:ascii="Times New Roman" w:hAnsi="Times New Roman" w:cs="Times New Roman"/>
          <w:sz w:val="24"/>
          <w:szCs w:val="24"/>
        </w:rPr>
        <w:t xml:space="preserve">  </w:t>
      </w:r>
    </w:p>
    <w:p w14:paraId="53E27D64" w14:textId="77777777" w:rsidR="00722556" w:rsidRPr="00A57F34" w:rsidRDefault="00722556" w:rsidP="00746E62">
      <w:pPr>
        <w:pStyle w:val="ListParagraph"/>
        <w:numPr>
          <w:ilvl w:val="0"/>
          <w:numId w:val="4"/>
        </w:numPr>
        <w:spacing w:after="0"/>
        <w:rPr>
          <w:rFonts w:ascii="Times New Roman" w:hAnsi="Times New Roman" w:cs="Times New Roman"/>
          <w:sz w:val="24"/>
          <w:szCs w:val="24"/>
        </w:rPr>
      </w:pPr>
      <w:r w:rsidRPr="00A57F34">
        <w:rPr>
          <w:rFonts w:ascii="Times New Roman" w:hAnsi="Times New Roman" w:cs="Times New Roman"/>
          <w:sz w:val="24"/>
          <w:szCs w:val="24"/>
        </w:rPr>
        <w:t>improv</w:t>
      </w:r>
      <w:r>
        <w:rPr>
          <w:rFonts w:ascii="Times New Roman" w:hAnsi="Times New Roman" w:cs="Times New Roman"/>
          <w:sz w:val="24"/>
          <w:szCs w:val="24"/>
        </w:rPr>
        <w:t>ing</w:t>
      </w:r>
      <w:r w:rsidRPr="00A57F34">
        <w:rPr>
          <w:rFonts w:ascii="Times New Roman" w:hAnsi="Times New Roman" w:cs="Times New Roman"/>
          <w:sz w:val="24"/>
          <w:szCs w:val="24"/>
        </w:rPr>
        <w:t xml:space="preserve"> t</w:t>
      </w:r>
      <w:r>
        <w:rPr>
          <w:rFonts w:ascii="Times New Roman" w:hAnsi="Times New Roman" w:cs="Times New Roman"/>
          <w:sz w:val="24"/>
          <w:szCs w:val="24"/>
        </w:rPr>
        <w:t>he management of its OPEB debt</w:t>
      </w:r>
      <w:r w:rsidRPr="00A57F34">
        <w:rPr>
          <w:rFonts w:ascii="Times New Roman" w:hAnsi="Times New Roman" w:cs="Times New Roman"/>
          <w:sz w:val="24"/>
          <w:szCs w:val="24"/>
        </w:rPr>
        <w:t xml:space="preserve">, and </w:t>
      </w:r>
    </w:p>
    <w:p w14:paraId="32F1405E" w14:textId="77777777" w:rsidR="00722556" w:rsidRPr="00A57F34" w:rsidRDefault="00722556" w:rsidP="00746E62">
      <w:pPr>
        <w:pStyle w:val="ListParagraph"/>
        <w:numPr>
          <w:ilvl w:val="0"/>
          <w:numId w:val="4"/>
        </w:numPr>
        <w:spacing w:after="0"/>
        <w:rPr>
          <w:rFonts w:ascii="Times New Roman" w:hAnsi="Times New Roman" w:cs="Times New Roman"/>
          <w:sz w:val="24"/>
          <w:szCs w:val="24"/>
        </w:rPr>
      </w:pPr>
      <w:r w:rsidRPr="00A57F34">
        <w:rPr>
          <w:rFonts w:ascii="Times New Roman" w:hAnsi="Times New Roman" w:cs="Times New Roman"/>
          <w:sz w:val="24"/>
          <w:szCs w:val="24"/>
        </w:rPr>
        <w:t>reduc</w:t>
      </w:r>
      <w:r>
        <w:rPr>
          <w:rFonts w:ascii="Times New Roman" w:hAnsi="Times New Roman" w:cs="Times New Roman"/>
          <w:sz w:val="24"/>
          <w:szCs w:val="24"/>
        </w:rPr>
        <w:t>ing</w:t>
      </w:r>
      <w:r w:rsidRPr="00A57F34">
        <w:rPr>
          <w:rFonts w:ascii="Times New Roman" w:hAnsi="Times New Roman" w:cs="Times New Roman"/>
          <w:sz w:val="24"/>
          <w:szCs w:val="24"/>
        </w:rPr>
        <w:t xml:space="preserve"> operational overspending and to eliminate the structural deficit.</w:t>
      </w:r>
    </w:p>
    <w:p w14:paraId="6C3F2439" w14:textId="77777777" w:rsidR="00722556" w:rsidRDefault="00722556" w:rsidP="00746E62">
      <w:pPr>
        <w:spacing w:after="0"/>
        <w:ind w:left="720" w:right="720"/>
        <w:rPr>
          <w:rFonts w:ascii="Times New Roman" w:hAnsi="Times New Roman" w:cs="Times New Roman"/>
          <w:sz w:val="24"/>
          <w:szCs w:val="24"/>
        </w:rPr>
      </w:pPr>
    </w:p>
    <w:p w14:paraId="4D5D82E3" w14:textId="77777777" w:rsidR="00722556" w:rsidRDefault="00722556" w:rsidP="00746E62">
      <w:pPr>
        <w:spacing w:after="0"/>
        <w:ind w:left="720" w:right="720"/>
        <w:rPr>
          <w:rFonts w:ascii="Times New Roman" w:hAnsi="Times New Roman" w:cs="Times New Roman"/>
          <w:sz w:val="24"/>
          <w:szCs w:val="24"/>
        </w:rPr>
      </w:pPr>
    </w:p>
    <w:p w14:paraId="177312C3" w14:textId="77777777" w:rsidR="00722556" w:rsidRDefault="00722556" w:rsidP="00746E62">
      <w:pPr>
        <w:spacing w:after="0"/>
        <w:ind w:right="288"/>
        <w:rPr>
          <w:rFonts w:ascii="Times New Roman" w:hAnsi="Times New Roman" w:cs="Times New Roman"/>
          <w:sz w:val="24"/>
          <w:szCs w:val="24"/>
        </w:rPr>
      </w:pPr>
      <w:r>
        <w:rPr>
          <w:rFonts w:ascii="Times New Roman" w:hAnsi="Times New Roman" w:cs="Times New Roman"/>
          <w:sz w:val="24"/>
          <w:szCs w:val="24"/>
        </w:rPr>
        <w:t xml:space="preserve">PCCD District Office serves to support the four colleges in their endeavors to provide quality educational and support services to their students.  In order to assess the District’s liabilities, this Five-Year Financial Plan considers both PCCD’s short- and long-range financial priorities and liabilities in order to assure financial stability by clearly identifying resource requirements, including sources of corresponding revenues, planning, and allocating resources for payment of liabilities and future obligations, including Other Post-Employment Benefits (OPEB), compensated absences, and other employee related commitments.  The </w:t>
      </w:r>
      <w:hyperlink r:id="rId2" w:history="1">
        <w:r w:rsidRPr="00E44FCE">
          <w:rPr>
            <w:rStyle w:val="Hyperlink"/>
            <w:rFonts w:ascii="Times New Roman" w:hAnsi="Times New Roman" w:cs="Times New Roman"/>
            <w:sz w:val="24"/>
            <w:szCs w:val="24"/>
          </w:rPr>
          <w:t>actuarial plan</w:t>
        </w:r>
      </w:hyperlink>
      <w:r>
        <w:rPr>
          <w:rFonts w:ascii="Times New Roman" w:hAnsi="Times New Roman" w:cs="Times New Roman"/>
          <w:sz w:val="24"/>
          <w:szCs w:val="24"/>
        </w:rPr>
        <w:t xml:space="preserve"> is current and prepared as required by appropriate accounting and actuarial standards.  PCCD prepares and publishes its financial documents, including the budget, with a high degree of credibility and accuracy reflecting the appropriate allocation and the use of financial resources to support student learning programs and services. </w:t>
      </w:r>
    </w:p>
    <w:p w14:paraId="34A38394" w14:textId="77777777" w:rsidR="00722556" w:rsidRDefault="00722556" w:rsidP="00746E62">
      <w:pPr>
        <w:spacing w:after="0"/>
        <w:ind w:left="720" w:right="720"/>
        <w:rPr>
          <w:rFonts w:ascii="Times New Roman" w:hAnsi="Times New Roman" w:cs="Times New Roman"/>
          <w:sz w:val="24"/>
          <w:szCs w:val="24"/>
        </w:rPr>
      </w:pPr>
    </w:p>
    <w:p w14:paraId="7FFB9C34" w14:textId="77777777" w:rsidR="00722556" w:rsidRPr="00EC36EF" w:rsidRDefault="00722556" w:rsidP="00746E62">
      <w:pPr>
        <w:spacing w:after="0"/>
        <w:ind w:right="720"/>
        <w:rPr>
          <w:rFonts w:ascii="Times New Roman" w:hAnsi="Times New Roman" w:cs="Times New Roman"/>
          <w:b/>
          <w:sz w:val="24"/>
          <w:szCs w:val="24"/>
        </w:rPr>
      </w:pPr>
      <w:r w:rsidRPr="00EC36EF">
        <w:rPr>
          <w:rFonts w:ascii="Times New Roman" w:hAnsi="Times New Roman" w:cs="Times New Roman"/>
          <w:b/>
          <w:sz w:val="24"/>
          <w:szCs w:val="24"/>
        </w:rPr>
        <w:t>Unrestricted General Fund Expenditures</w:t>
      </w:r>
    </w:p>
    <w:p w14:paraId="72A4761E"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 xml:space="preserve">Illustrated in Chart X below, in 2017/18, academic salary represented 33% of all unrestricted general fund expenditures that included salaries for full- and part-time instructional faculty, non-instructional faculty, and academic administrators.  Classified salary accounted for 20% of all unrestricted general fund expenditures.  Expenditures for OPEB represented 3%, while fringe benefits less OPEB represented 29% of the expenditures.  This means, salaries and fringe benefits accounted for 82% of PCCD’s general fund expenditures. The remaining expenditures included 8% for books, supplies, and services; and 7% for equipment and capital outlays, debt service, and other transfers.  </w:t>
      </w:r>
    </w:p>
    <w:p w14:paraId="2A544739" w14:textId="77777777" w:rsidR="00722556" w:rsidRDefault="00722556" w:rsidP="00746E62">
      <w:pPr>
        <w:spacing w:after="0"/>
        <w:rPr>
          <w:rFonts w:ascii="Times New Roman" w:hAnsi="Times New Roman" w:cs="Times New Roman"/>
          <w:sz w:val="24"/>
          <w:szCs w:val="24"/>
        </w:rPr>
      </w:pPr>
    </w:p>
    <w:p w14:paraId="7E3D25F4" w14:textId="77777777" w:rsidR="00722556" w:rsidRDefault="00722556" w:rsidP="00746E62">
      <w:pPr>
        <w:spacing w:after="0"/>
        <w:rPr>
          <w:rFonts w:ascii="Times New Roman" w:hAnsi="Times New Roman" w:cs="Times New Roman"/>
          <w:sz w:val="24"/>
          <w:szCs w:val="24"/>
        </w:rPr>
      </w:pPr>
    </w:p>
    <w:p w14:paraId="0AE5F017" w14:textId="77777777" w:rsidR="00722556" w:rsidRDefault="00722556" w:rsidP="00746E62">
      <w:pPr>
        <w:spacing w:after="0"/>
        <w:rPr>
          <w:rFonts w:ascii="Times New Roman" w:hAnsi="Times New Roman" w:cs="Times New Roman"/>
          <w:sz w:val="24"/>
          <w:szCs w:val="24"/>
        </w:rPr>
      </w:pPr>
    </w:p>
    <w:p w14:paraId="32384BF1" w14:textId="77777777" w:rsidR="00722556" w:rsidRDefault="00722556" w:rsidP="00746E62">
      <w:pPr>
        <w:spacing w:after="0"/>
        <w:rPr>
          <w:rFonts w:ascii="Times New Roman" w:hAnsi="Times New Roman" w:cs="Times New Roman"/>
          <w:sz w:val="24"/>
          <w:szCs w:val="24"/>
        </w:rPr>
      </w:pPr>
    </w:p>
    <w:p w14:paraId="34C62F1F" w14:textId="77777777" w:rsidR="00722556" w:rsidRDefault="00722556" w:rsidP="00746E62">
      <w:pPr>
        <w:spacing w:after="0"/>
        <w:rPr>
          <w:rFonts w:ascii="Times New Roman" w:hAnsi="Times New Roman" w:cs="Times New Roman"/>
          <w:sz w:val="24"/>
          <w:szCs w:val="24"/>
        </w:rPr>
      </w:pPr>
    </w:p>
    <w:p w14:paraId="320A988C" w14:textId="77777777" w:rsidR="00722556" w:rsidRDefault="00722556" w:rsidP="00746E62">
      <w:pPr>
        <w:spacing w:after="0"/>
        <w:jc w:val="center"/>
        <w:rPr>
          <w:rFonts w:ascii="Times New Roman" w:hAnsi="Times New Roman" w:cs="Times New Roman"/>
          <w:sz w:val="24"/>
          <w:szCs w:val="24"/>
        </w:rPr>
      </w:pPr>
      <w:r>
        <w:rPr>
          <w:rFonts w:ascii="Times New Roman" w:hAnsi="Times New Roman" w:cs="Times New Roman"/>
          <w:sz w:val="24"/>
          <w:szCs w:val="24"/>
        </w:rPr>
        <w:t>Chart 6</w:t>
      </w:r>
    </w:p>
    <w:p w14:paraId="5B8AF5FE" w14:textId="77777777" w:rsidR="00722556" w:rsidRDefault="00722556" w:rsidP="00746E62">
      <w:pPr>
        <w:spacing w:after="0"/>
        <w:jc w:val="center"/>
        <w:rPr>
          <w:rFonts w:ascii="Times New Roman" w:hAnsi="Times New Roman" w:cs="Times New Roman"/>
          <w:sz w:val="24"/>
          <w:szCs w:val="24"/>
        </w:rPr>
      </w:pPr>
    </w:p>
    <w:p w14:paraId="7D0C07E2" w14:textId="77777777" w:rsidR="00722556" w:rsidRDefault="00722556" w:rsidP="00746E62">
      <w:pPr>
        <w:spacing w:after="0"/>
        <w:jc w:val="center"/>
        <w:rPr>
          <w:rFonts w:ascii="Times New Roman" w:hAnsi="Times New Roman" w:cs="Times New Roman"/>
          <w:sz w:val="24"/>
          <w:szCs w:val="24"/>
        </w:rPr>
      </w:pPr>
      <w:r>
        <w:rPr>
          <w:rFonts w:ascii="Times New Roman" w:hAnsi="Times New Roman" w:cs="Times New Roman"/>
          <w:sz w:val="24"/>
          <w:szCs w:val="24"/>
        </w:rPr>
        <w:t>PCCD 2017/18 Unrestricted General Fund Expenditures ($147,540,420)</w:t>
      </w:r>
    </w:p>
    <w:p w14:paraId="5197578C" w14:textId="77777777" w:rsidR="00722556" w:rsidRDefault="00722556" w:rsidP="00746E62">
      <w:pPr>
        <w:spacing w:after="0"/>
        <w:jc w:val="center"/>
        <w:rPr>
          <w:rFonts w:ascii="Times New Roman" w:hAnsi="Times New Roman" w:cs="Times New Roman"/>
          <w:sz w:val="24"/>
          <w:szCs w:val="24"/>
        </w:rPr>
      </w:pPr>
    </w:p>
    <w:p w14:paraId="360665CF" w14:textId="77777777" w:rsidR="00722556" w:rsidRDefault="00722556" w:rsidP="00746E62">
      <w:pPr>
        <w:spacing w:after="0"/>
        <w:jc w:val="center"/>
        <w:rPr>
          <w:rFonts w:ascii="Times New Roman" w:hAnsi="Times New Roman" w:cs="Times New Roman"/>
          <w:sz w:val="24"/>
          <w:szCs w:val="24"/>
        </w:rPr>
      </w:pPr>
      <w:r>
        <w:rPr>
          <w:noProof/>
        </w:rPr>
        <w:drawing>
          <wp:inline distT="0" distB="0" distL="0" distR="0" wp14:anchorId="78B39C5C" wp14:editId="1D825D5A">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14:paraId="2E7C88C6" w14:textId="77777777" w:rsidR="00722556" w:rsidRDefault="00722556" w:rsidP="00746E62">
      <w:pPr>
        <w:spacing w:after="0"/>
        <w:jc w:val="center"/>
        <w:rPr>
          <w:rFonts w:ascii="Times New Roman" w:hAnsi="Times New Roman" w:cs="Times New Roman"/>
          <w:sz w:val="24"/>
          <w:szCs w:val="24"/>
        </w:rPr>
      </w:pPr>
    </w:p>
    <w:p w14:paraId="7A97CDD9" w14:textId="77777777" w:rsidR="00722556" w:rsidRPr="00C56C86" w:rsidRDefault="00722556" w:rsidP="00746E62">
      <w:pPr>
        <w:spacing w:after="0"/>
        <w:ind w:firstLine="720"/>
        <w:rPr>
          <w:rFonts w:ascii="Times New Roman" w:hAnsi="Times New Roman" w:cs="Times New Roman"/>
          <w:sz w:val="20"/>
          <w:szCs w:val="20"/>
        </w:rPr>
      </w:pPr>
      <w:r w:rsidRPr="00C56C86">
        <w:rPr>
          <w:rFonts w:ascii="Times New Roman" w:hAnsi="Times New Roman" w:cs="Times New Roman"/>
          <w:sz w:val="20"/>
          <w:szCs w:val="20"/>
        </w:rPr>
        <w:t>Source: PCCD 2018-19 Adopted Budget</w:t>
      </w:r>
    </w:p>
    <w:p w14:paraId="2CC0E755" w14:textId="77777777" w:rsidR="00722556" w:rsidRDefault="00722556" w:rsidP="00746E62">
      <w:pPr>
        <w:spacing w:after="0"/>
        <w:rPr>
          <w:rFonts w:ascii="Times New Roman" w:hAnsi="Times New Roman" w:cs="Times New Roman"/>
          <w:sz w:val="24"/>
          <w:szCs w:val="24"/>
        </w:rPr>
      </w:pPr>
    </w:p>
    <w:p w14:paraId="7F777820" w14:textId="77777777" w:rsidR="00722556" w:rsidRDefault="00722556" w:rsidP="00746E62">
      <w:pPr>
        <w:spacing w:after="0"/>
        <w:rPr>
          <w:rFonts w:ascii="Times New Roman" w:hAnsi="Times New Roman" w:cs="Times New Roman"/>
          <w:sz w:val="24"/>
          <w:szCs w:val="24"/>
        </w:rPr>
      </w:pPr>
    </w:p>
    <w:p w14:paraId="25485212" w14:textId="77777777" w:rsidR="00722556" w:rsidRDefault="00722556" w:rsidP="00746E62">
      <w:pPr>
        <w:spacing w:after="0"/>
        <w:rPr>
          <w:rFonts w:ascii="Times New Roman" w:hAnsi="Times New Roman" w:cs="Times New Roman"/>
          <w:sz w:val="24"/>
          <w:szCs w:val="24"/>
        </w:rPr>
      </w:pPr>
      <w:r w:rsidRPr="00EC36EF">
        <w:rPr>
          <w:rFonts w:ascii="Times New Roman" w:hAnsi="Times New Roman" w:cs="Times New Roman"/>
          <w:b/>
          <w:sz w:val="24"/>
          <w:szCs w:val="24"/>
        </w:rPr>
        <w:t>Salary.</w:t>
      </w:r>
      <w:r>
        <w:rPr>
          <w:rFonts w:ascii="Times New Roman" w:hAnsi="Times New Roman" w:cs="Times New Roman"/>
          <w:sz w:val="24"/>
          <w:szCs w:val="24"/>
        </w:rPr>
        <w:t xml:space="preserve">  PCCD takes the responsibility of making salary payments to its employees.  The District Office of Finance and Administration annually calculates the percentage of the revenue dedicated to employee salaries.  Annually PCCD committed approximately 50% of its unrestricted general fund to employee salaries.  At the beginning of each budget cycle, the District allocates salary and fringe benefits along with the positions to the assigned fund location.  To ensure payments are made to these employees, when necessary, the fund managers may only reallocate discretionary funds to cover deficits in salary/fringe benefit or cover deficits among various discretionary funds.  No salary/fringe benefit budget is allowed to be reallocated to cover discretionary deficits, without permission.</w:t>
      </w:r>
      <w:r>
        <w:rPr>
          <w:rStyle w:val="FootnoteReference"/>
          <w:rFonts w:ascii="Times New Roman" w:hAnsi="Times New Roman" w:cs="Times New Roman"/>
          <w:sz w:val="24"/>
          <w:szCs w:val="24"/>
        </w:rPr>
        <w:endnoteRef/>
      </w:r>
      <w:r>
        <w:rPr>
          <w:rFonts w:ascii="Times New Roman" w:hAnsi="Times New Roman" w:cs="Times New Roman"/>
          <w:sz w:val="24"/>
          <w:szCs w:val="24"/>
        </w:rPr>
        <w:t xml:space="preserve">  </w:t>
      </w:r>
    </w:p>
    <w:p w14:paraId="62814C7C" w14:textId="77777777" w:rsidR="00722556" w:rsidRDefault="00722556" w:rsidP="00746E62">
      <w:pPr>
        <w:spacing w:after="0"/>
        <w:rPr>
          <w:rFonts w:ascii="Times New Roman" w:hAnsi="Times New Roman" w:cs="Times New Roman"/>
          <w:sz w:val="24"/>
          <w:szCs w:val="24"/>
        </w:rPr>
      </w:pPr>
    </w:p>
    <w:p w14:paraId="156029FC" w14:textId="77777777" w:rsidR="00722556" w:rsidRPr="008009BF" w:rsidRDefault="00722556" w:rsidP="00746E62">
      <w:pPr>
        <w:spacing w:after="0"/>
        <w:rPr>
          <w:rFonts w:ascii="Times New Roman" w:hAnsi="Times New Roman" w:cs="Times New Roman"/>
          <w:sz w:val="24"/>
          <w:szCs w:val="24"/>
        </w:rPr>
      </w:pPr>
      <w:r>
        <w:rPr>
          <w:rFonts w:ascii="Times New Roman" w:hAnsi="Times New Roman" w:cs="Times New Roman"/>
          <w:b/>
          <w:sz w:val="24"/>
          <w:szCs w:val="24"/>
        </w:rPr>
        <w:t>Faculty Obligated Numbers (</w:t>
      </w:r>
      <w:r w:rsidRPr="003165C4">
        <w:rPr>
          <w:rFonts w:ascii="Times New Roman" w:hAnsi="Times New Roman" w:cs="Times New Roman"/>
          <w:b/>
          <w:sz w:val="24"/>
          <w:szCs w:val="24"/>
        </w:rPr>
        <w:t>FON</w:t>
      </w:r>
      <w:r>
        <w:rPr>
          <w:rFonts w:ascii="Times New Roman" w:hAnsi="Times New Roman" w:cs="Times New Roman"/>
          <w:b/>
          <w:sz w:val="24"/>
          <w:szCs w:val="24"/>
        </w:rPr>
        <w:t>)</w:t>
      </w:r>
      <w:r w:rsidRPr="003165C4">
        <w:rPr>
          <w:rFonts w:ascii="Times New Roman" w:hAnsi="Times New Roman" w:cs="Times New Roman"/>
          <w:b/>
          <w:sz w:val="24"/>
          <w:szCs w:val="24"/>
        </w:rPr>
        <w:t xml:space="preserve">.  </w:t>
      </w:r>
      <w:r w:rsidRPr="008009BF">
        <w:rPr>
          <w:rFonts w:ascii="Times New Roman" w:hAnsi="Times New Roman" w:cs="Times New Roman"/>
          <w:sz w:val="24"/>
          <w:szCs w:val="24"/>
        </w:rPr>
        <w:t>State law</w:t>
      </w:r>
      <w:r>
        <w:rPr>
          <w:rFonts w:ascii="Times New Roman" w:hAnsi="Times New Roman" w:cs="Times New Roman"/>
          <w:sz w:val="24"/>
          <w:szCs w:val="24"/>
        </w:rPr>
        <w:t xml:space="preserve"> requires that community college districts increase the number of full-time faculty over the prior year in proportion to the amount of growth in funded credit FTES.  Similar to other districts, PCCD is obligated to increase its full-time faculty number annually approximately by its percentage increase in funded credit FTES.  However, between Fall 2014 and Fall 2017, the full-time to part-time ratio declined from 65.5:34.5 to 50.7:49.3.  Although being “held harmless”, the District has been working toward reaching 75:25 ratio by trimming the unnecessary use of part-time faculty without jeopardizing instructional and student support services. </w:t>
      </w:r>
    </w:p>
    <w:p w14:paraId="25376278" w14:textId="77777777" w:rsidR="00722556" w:rsidRDefault="00722556" w:rsidP="00746E62">
      <w:pPr>
        <w:spacing w:after="0"/>
        <w:rPr>
          <w:rFonts w:ascii="Times New Roman" w:hAnsi="Times New Roman" w:cs="Times New Roman"/>
          <w:b/>
          <w:sz w:val="24"/>
          <w:szCs w:val="24"/>
        </w:rPr>
      </w:pPr>
    </w:p>
    <w:p w14:paraId="58C958BA" w14:textId="77777777" w:rsidR="00722556" w:rsidRPr="008009BF" w:rsidRDefault="00722556" w:rsidP="00746E62">
      <w:pPr>
        <w:spacing w:after="0"/>
        <w:rPr>
          <w:rFonts w:ascii="Times New Roman" w:hAnsi="Times New Roman" w:cs="Times New Roman"/>
          <w:sz w:val="24"/>
          <w:szCs w:val="24"/>
        </w:rPr>
      </w:pPr>
      <w:r>
        <w:rPr>
          <w:rFonts w:ascii="Times New Roman" w:hAnsi="Times New Roman" w:cs="Times New Roman"/>
          <w:b/>
          <w:sz w:val="24"/>
          <w:szCs w:val="24"/>
        </w:rPr>
        <w:t xml:space="preserve">50% Law.  </w:t>
      </w:r>
      <w:r w:rsidRPr="008009BF">
        <w:rPr>
          <w:rFonts w:ascii="Times New Roman" w:hAnsi="Times New Roman" w:cs="Times New Roman"/>
          <w:sz w:val="24"/>
          <w:szCs w:val="24"/>
        </w:rPr>
        <w:t>The State Law</w:t>
      </w:r>
      <w:r>
        <w:rPr>
          <w:rFonts w:ascii="Times New Roman" w:hAnsi="Times New Roman" w:cs="Times New Roman"/>
          <w:sz w:val="24"/>
          <w:szCs w:val="24"/>
        </w:rPr>
        <w:t xml:space="preserve"> has required each community college district to allocate no less than 50% of its general fund expenditures to “salaries of classroom instructors” under a formula that is based on the current expense of education. Each year, PCCD reports its compliance of the 50% law to the State.  According to </w:t>
      </w:r>
      <w:hyperlink r:id="rId4" w:history="1">
        <w:r w:rsidRPr="00C56C86">
          <w:rPr>
            <w:rStyle w:val="Hyperlink"/>
            <w:rFonts w:ascii="Times New Roman" w:hAnsi="Times New Roman" w:cs="Times New Roman"/>
            <w:sz w:val="24"/>
            <w:szCs w:val="24"/>
          </w:rPr>
          <w:t>PCCD Annual Financial Report 2018</w:t>
        </w:r>
      </w:hyperlink>
      <w:r>
        <w:rPr>
          <w:rFonts w:ascii="Times New Roman" w:hAnsi="Times New Roman" w:cs="Times New Roman"/>
          <w:sz w:val="24"/>
          <w:szCs w:val="24"/>
        </w:rPr>
        <w:t xml:space="preserve">, pp 85-87, the independent auditor verified that in 2017/18, PCCD met its 50% law with instructional salary cost representing 50.07% of its unrestricted general fund expenditure. </w:t>
      </w:r>
    </w:p>
    <w:p w14:paraId="3F5DCE2F" w14:textId="77777777" w:rsidR="00722556" w:rsidRDefault="00722556" w:rsidP="00746E62">
      <w:pPr>
        <w:spacing w:after="0"/>
        <w:rPr>
          <w:rFonts w:ascii="Times New Roman" w:hAnsi="Times New Roman" w:cs="Times New Roman"/>
          <w:sz w:val="24"/>
          <w:szCs w:val="24"/>
        </w:rPr>
      </w:pPr>
    </w:p>
    <w:p w14:paraId="0CBBA929" w14:textId="77777777" w:rsidR="00722556" w:rsidRPr="00A65808" w:rsidRDefault="00722556" w:rsidP="00746E62">
      <w:pPr>
        <w:spacing w:after="0"/>
        <w:rPr>
          <w:rFonts w:ascii="Times New Roman" w:hAnsi="Times New Roman" w:cs="Times New Roman"/>
          <w:sz w:val="24"/>
          <w:szCs w:val="24"/>
        </w:rPr>
      </w:pPr>
      <w:r w:rsidRPr="00EC36EF">
        <w:rPr>
          <w:rFonts w:ascii="Times New Roman" w:hAnsi="Times New Roman" w:cs="Times New Roman"/>
          <w:b/>
          <w:sz w:val="24"/>
          <w:szCs w:val="24"/>
        </w:rPr>
        <w:t>Pension and Healthcare Liabilities</w:t>
      </w:r>
      <w:r>
        <w:rPr>
          <w:rFonts w:ascii="Times New Roman" w:hAnsi="Times New Roman" w:cs="Times New Roman"/>
          <w:b/>
          <w:sz w:val="24"/>
          <w:szCs w:val="24"/>
        </w:rPr>
        <w:t xml:space="preserve">.  </w:t>
      </w:r>
      <w:r>
        <w:rPr>
          <w:rFonts w:ascii="Times New Roman" w:hAnsi="Times New Roman" w:cs="Times New Roman"/>
          <w:sz w:val="24"/>
          <w:szCs w:val="24"/>
        </w:rPr>
        <w:t xml:space="preserve">The District has been meeting the obligation for funding ongoing pension and healthcare liability for current employees, and healthcare liability for retirees.  Benefits account around 30% of general fund annual expenditures.  </w:t>
      </w:r>
      <w:r w:rsidRPr="00A65808">
        <w:rPr>
          <w:rFonts w:ascii="Times New Roman" w:hAnsi="Times New Roman" w:cs="Times New Roman"/>
          <w:sz w:val="24"/>
          <w:szCs w:val="24"/>
        </w:rPr>
        <w:t>The long-term planning</w:t>
      </w:r>
      <w:r>
        <w:rPr>
          <w:rFonts w:ascii="Times New Roman" w:hAnsi="Times New Roman" w:cs="Times New Roman"/>
          <w:sz w:val="24"/>
          <w:szCs w:val="24"/>
        </w:rPr>
        <w:t xml:space="preserve"> </w:t>
      </w:r>
      <w:r w:rsidRPr="00A65808">
        <w:rPr>
          <w:rFonts w:ascii="Times New Roman" w:hAnsi="Times New Roman" w:cs="Times New Roman"/>
          <w:sz w:val="24"/>
          <w:szCs w:val="24"/>
        </w:rPr>
        <w:t xml:space="preserve">for the </w:t>
      </w:r>
      <w:r>
        <w:rPr>
          <w:rFonts w:ascii="Times New Roman" w:hAnsi="Times New Roman" w:cs="Times New Roman"/>
          <w:sz w:val="24"/>
          <w:szCs w:val="24"/>
        </w:rPr>
        <w:t>sustained</w:t>
      </w:r>
      <w:r w:rsidRPr="00A65808">
        <w:rPr>
          <w:rFonts w:ascii="Times New Roman" w:hAnsi="Times New Roman" w:cs="Times New Roman"/>
          <w:sz w:val="24"/>
          <w:szCs w:val="24"/>
        </w:rPr>
        <w:t xml:space="preserve"> financial stability of the District</w:t>
      </w:r>
      <w:r>
        <w:rPr>
          <w:rFonts w:ascii="Times New Roman" w:hAnsi="Times New Roman" w:cs="Times New Roman"/>
          <w:sz w:val="24"/>
          <w:szCs w:val="24"/>
        </w:rPr>
        <w:t xml:space="preserve"> will </w:t>
      </w:r>
      <w:r w:rsidRPr="00A65808">
        <w:rPr>
          <w:rFonts w:ascii="Times New Roman" w:hAnsi="Times New Roman" w:cs="Times New Roman"/>
          <w:sz w:val="24"/>
          <w:szCs w:val="24"/>
        </w:rPr>
        <w:t>continue to</w:t>
      </w:r>
      <w:r>
        <w:rPr>
          <w:rFonts w:ascii="Times New Roman" w:hAnsi="Times New Roman" w:cs="Times New Roman"/>
          <w:sz w:val="24"/>
          <w:szCs w:val="24"/>
        </w:rPr>
        <w:t xml:space="preserve"> </w:t>
      </w:r>
      <w:r w:rsidRPr="00A65808">
        <w:rPr>
          <w:rFonts w:ascii="Times New Roman" w:hAnsi="Times New Roman" w:cs="Times New Roman"/>
          <w:sz w:val="24"/>
          <w:szCs w:val="24"/>
        </w:rPr>
        <w:t>include attention to obligations that will be coming due in the future, such as the postemployment</w:t>
      </w:r>
      <w:r>
        <w:rPr>
          <w:rFonts w:ascii="Times New Roman" w:hAnsi="Times New Roman" w:cs="Times New Roman"/>
          <w:sz w:val="24"/>
          <w:szCs w:val="24"/>
        </w:rPr>
        <w:t xml:space="preserve"> </w:t>
      </w:r>
      <w:r w:rsidRPr="00A65808">
        <w:rPr>
          <w:rFonts w:ascii="Times New Roman" w:hAnsi="Times New Roman" w:cs="Times New Roman"/>
          <w:sz w:val="24"/>
          <w:szCs w:val="24"/>
        </w:rPr>
        <w:t>health care benefits and the annual line of credit repayments, which impact the District both at the</w:t>
      </w:r>
      <w:r>
        <w:rPr>
          <w:rFonts w:ascii="Times New Roman" w:hAnsi="Times New Roman" w:cs="Times New Roman"/>
          <w:sz w:val="24"/>
          <w:szCs w:val="24"/>
        </w:rPr>
        <w:t xml:space="preserve"> </w:t>
      </w:r>
      <w:r w:rsidRPr="00A65808">
        <w:rPr>
          <w:rFonts w:ascii="Times New Roman" w:hAnsi="Times New Roman" w:cs="Times New Roman"/>
          <w:sz w:val="24"/>
          <w:szCs w:val="24"/>
        </w:rPr>
        <w:t>operating fund level and the</w:t>
      </w:r>
      <w:r>
        <w:rPr>
          <w:rFonts w:ascii="Times New Roman" w:hAnsi="Times New Roman" w:cs="Times New Roman"/>
          <w:sz w:val="24"/>
          <w:szCs w:val="24"/>
        </w:rPr>
        <w:t xml:space="preserve"> districtwide</w:t>
      </w:r>
      <w:r w:rsidRPr="00A65808">
        <w:rPr>
          <w:rFonts w:ascii="Times New Roman" w:hAnsi="Times New Roman" w:cs="Times New Roman"/>
          <w:sz w:val="24"/>
          <w:szCs w:val="24"/>
        </w:rPr>
        <w:t xml:space="preserve"> financial statement level</w:t>
      </w:r>
      <w:r>
        <w:rPr>
          <w:rFonts w:ascii="Times New Roman" w:hAnsi="Times New Roman" w:cs="Times New Roman"/>
          <w:sz w:val="24"/>
          <w:szCs w:val="24"/>
        </w:rPr>
        <w:t xml:space="preserve">. </w:t>
      </w:r>
    </w:p>
    <w:p w14:paraId="16553355" w14:textId="77777777" w:rsidR="00722556" w:rsidRDefault="00722556" w:rsidP="00746E62">
      <w:pPr>
        <w:spacing w:after="0"/>
        <w:rPr>
          <w:rFonts w:ascii="Times New Roman" w:hAnsi="Times New Roman" w:cs="Times New Roman"/>
          <w:sz w:val="24"/>
          <w:szCs w:val="24"/>
        </w:rPr>
      </w:pPr>
    </w:p>
    <w:p w14:paraId="5D9F0883" w14:textId="77777777" w:rsidR="00722556" w:rsidRDefault="00722556" w:rsidP="00746E62">
      <w:pPr>
        <w:spacing w:after="0"/>
        <w:rPr>
          <w:rFonts w:ascii="Times New Roman" w:hAnsi="Times New Roman" w:cs="Times New Roman"/>
          <w:sz w:val="24"/>
          <w:szCs w:val="24"/>
        </w:rPr>
      </w:pPr>
      <w:r w:rsidRPr="00EC36EF">
        <w:rPr>
          <w:rFonts w:ascii="Times New Roman" w:hAnsi="Times New Roman" w:cs="Times New Roman"/>
          <w:b/>
          <w:sz w:val="24"/>
          <w:szCs w:val="24"/>
        </w:rPr>
        <w:t>Current Employee – Pension and Benefits</w:t>
      </w:r>
      <w:r>
        <w:rPr>
          <w:rFonts w:ascii="Times New Roman" w:hAnsi="Times New Roman" w:cs="Times New Roman"/>
          <w:b/>
          <w:sz w:val="24"/>
          <w:szCs w:val="24"/>
        </w:rPr>
        <w:t xml:space="preserve">.  </w:t>
      </w:r>
      <w:r>
        <w:rPr>
          <w:rFonts w:ascii="Times New Roman" w:hAnsi="Times New Roman" w:cs="Times New Roman"/>
          <w:sz w:val="24"/>
          <w:szCs w:val="24"/>
        </w:rPr>
        <w:t xml:space="preserve">PCCD has liabilities associated with the employment of faculty and staff including pension contributions and healthcare liabilities.  </w:t>
      </w:r>
      <w:r w:rsidRPr="000F0C48">
        <w:rPr>
          <w:rFonts w:ascii="Times New Roman" w:hAnsi="Times New Roman" w:cs="Times New Roman"/>
          <w:sz w:val="24"/>
          <w:szCs w:val="24"/>
        </w:rPr>
        <w:t xml:space="preserve">PCCD has been taken the healthcare liability for both current employees and retirees seriously and initiated several </w:t>
      </w:r>
      <w:r>
        <w:rPr>
          <w:rFonts w:ascii="Times New Roman" w:hAnsi="Times New Roman" w:cs="Times New Roman"/>
          <w:sz w:val="24"/>
          <w:szCs w:val="24"/>
        </w:rPr>
        <w:t xml:space="preserve">proactive </w:t>
      </w:r>
      <w:r w:rsidRPr="000F0C48">
        <w:rPr>
          <w:rFonts w:ascii="Times New Roman" w:hAnsi="Times New Roman" w:cs="Times New Roman"/>
          <w:sz w:val="24"/>
          <w:szCs w:val="24"/>
        </w:rPr>
        <w:t>actions to meet the growing health costs.</w:t>
      </w:r>
      <w:r>
        <w:rPr>
          <w:rFonts w:ascii="Times New Roman" w:hAnsi="Times New Roman" w:cs="Times New Roman"/>
          <w:sz w:val="24"/>
          <w:szCs w:val="24"/>
        </w:rPr>
        <w:t xml:space="preserve">  </w:t>
      </w:r>
      <w:r w:rsidRPr="00A65808">
        <w:rPr>
          <w:rFonts w:ascii="Times New Roman" w:hAnsi="Times New Roman" w:cs="Times New Roman"/>
          <w:sz w:val="24"/>
          <w:szCs w:val="24"/>
        </w:rPr>
        <w:t xml:space="preserve">The </w:t>
      </w:r>
      <w:r>
        <w:rPr>
          <w:rFonts w:ascii="Times New Roman" w:hAnsi="Times New Roman" w:cs="Times New Roman"/>
          <w:sz w:val="24"/>
          <w:szCs w:val="24"/>
        </w:rPr>
        <w:t>District</w:t>
      </w:r>
      <w:r w:rsidRPr="00A65808">
        <w:rPr>
          <w:rFonts w:ascii="Times New Roman" w:hAnsi="Times New Roman" w:cs="Times New Roman"/>
          <w:sz w:val="24"/>
          <w:szCs w:val="24"/>
        </w:rPr>
        <w:t xml:space="preserve">’s medical expenses, </w:t>
      </w:r>
      <w:r>
        <w:rPr>
          <w:rFonts w:ascii="Times New Roman" w:hAnsi="Times New Roman" w:cs="Times New Roman"/>
          <w:sz w:val="24"/>
          <w:szCs w:val="24"/>
        </w:rPr>
        <w:t xml:space="preserve">California Public Employee’s Retirement System (CalPERS) </w:t>
      </w:r>
      <w:r w:rsidRPr="00A65808">
        <w:rPr>
          <w:rFonts w:ascii="Times New Roman" w:hAnsi="Times New Roman" w:cs="Times New Roman"/>
          <w:sz w:val="24"/>
          <w:szCs w:val="24"/>
        </w:rPr>
        <w:t xml:space="preserve">and </w:t>
      </w:r>
      <w:r>
        <w:rPr>
          <w:rFonts w:ascii="Times New Roman" w:hAnsi="Times New Roman" w:cs="Times New Roman"/>
          <w:sz w:val="24"/>
          <w:szCs w:val="24"/>
        </w:rPr>
        <w:t>California State Teacher Retirement System (</w:t>
      </w:r>
      <w:r w:rsidRPr="00A65808">
        <w:rPr>
          <w:rFonts w:ascii="Times New Roman" w:hAnsi="Times New Roman" w:cs="Times New Roman"/>
          <w:sz w:val="24"/>
          <w:szCs w:val="24"/>
        </w:rPr>
        <w:t>CalSTRS</w:t>
      </w:r>
      <w:r>
        <w:rPr>
          <w:rFonts w:ascii="Times New Roman" w:hAnsi="Times New Roman" w:cs="Times New Roman"/>
          <w:sz w:val="24"/>
          <w:szCs w:val="24"/>
        </w:rPr>
        <w:t>)</w:t>
      </w:r>
      <w:r w:rsidRPr="00A65808">
        <w:rPr>
          <w:rFonts w:ascii="Times New Roman" w:hAnsi="Times New Roman" w:cs="Times New Roman"/>
          <w:sz w:val="24"/>
          <w:szCs w:val="24"/>
        </w:rPr>
        <w:t xml:space="preserve"> employer contributions continue to increase. </w:t>
      </w:r>
      <w:r>
        <w:rPr>
          <w:rFonts w:ascii="Times New Roman" w:hAnsi="Times New Roman" w:cs="Times New Roman"/>
          <w:sz w:val="24"/>
          <w:szCs w:val="24"/>
        </w:rPr>
        <w:t>On the other hand, both CalPERS and CalSTRS have documented reduced rates of return in their investment portfolios and each agency has taken steps to lower their long-term rate of return assumptions.  PCCD has been assuming and will continue to assume its Self-Insurance Fund (Workers’ Compensation account) also.</w:t>
      </w:r>
    </w:p>
    <w:p w14:paraId="3916721E" w14:textId="77777777" w:rsidR="00722556" w:rsidRDefault="00722556" w:rsidP="00746E62">
      <w:pPr>
        <w:spacing w:after="0"/>
        <w:rPr>
          <w:rFonts w:ascii="Times New Roman" w:hAnsi="Times New Roman" w:cs="Times New Roman"/>
          <w:sz w:val="24"/>
          <w:szCs w:val="24"/>
        </w:rPr>
      </w:pPr>
    </w:p>
    <w:p w14:paraId="2D24AB49" w14:textId="77777777" w:rsidR="00722556" w:rsidRDefault="00722556" w:rsidP="00746E62">
      <w:pPr>
        <w:spacing w:after="0"/>
        <w:rPr>
          <w:rFonts w:ascii="Times New Roman" w:hAnsi="Times New Roman" w:cs="Times New Roman"/>
          <w:sz w:val="24"/>
          <w:szCs w:val="24"/>
        </w:rPr>
      </w:pPr>
      <w:r w:rsidRPr="00A227E9">
        <w:rPr>
          <w:rFonts w:ascii="Times New Roman" w:hAnsi="Times New Roman" w:cs="Times New Roman"/>
          <w:b/>
          <w:sz w:val="24"/>
          <w:szCs w:val="24"/>
        </w:rPr>
        <w:t>Fixed and Mandated Expenditures.</w:t>
      </w:r>
      <w:r>
        <w:rPr>
          <w:rFonts w:ascii="Times New Roman" w:hAnsi="Times New Roman" w:cs="Times New Roman"/>
          <w:sz w:val="24"/>
          <w:szCs w:val="24"/>
        </w:rPr>
        <w:t xml:space="preserve">  PCCD is committed to meeting all regulatory requirements from outside agencies.  Payments for fixed and mandated costs, including utilities, liability and property insurance, salary schedule, debt service and reserve requirements, have been made and will continue to be made in a timely fashion.  </w:t>
      </w:r>
    </w:p>
    <w:p w14:paraId="72CBE6CF" w14:textId="77777777" w:rsidR="00722556" w:rsidRDefault="00722556" w:rsidP="00746E62">
      <w:pPr>
        <w:spacing w:after="0"/>
        <w:rPr>
          <w:rFonts w:ascii="Times New Roman" w:hAnsi="Times New Roman" w:cs="Times New Roman"/>
          <w:sz w:val="24"/>
          <w:szCs w:val="24"/>
        </w:rPr>
      </w:pPr>
    </w:p>
    <w:p w14:paraId="1362847E" w14:textId="77777777" w:rsidR="00722556" w:rsidRDefault="00722556" w:rsidP="00746E62">
      <w:pPr>
        <w:spacing w:after="0"/>
        <w:rPr>
          <w:rFonts w:ascii="Times New Roman" w:hAnsi="Times New Roman" w:cs="Times New Roman"/>
          <w:sz w:val="24"/>
          <w:szCs w:val="24"/>
        </w:rPr>
      </w:pPr>
      <w:r w:rsidRPr="003165C4">
        <w:rPr>
          <w:rFonts w:ascii="Times New Roman" w:hAnsi="Times New Roman" w:cs="Times New Roman"/>
          <w:b/>
          <w:sz w:val="24"/>
          <w:szCs w:val="24"/>
        </w:rPr>
        <w:t>PCCD Retirees Benefits.</w:t>
      </w:r>
      <w:r>
        <w:rPr>
          <w:rFonts w:ascii="Times New Roman" w:hAnsi="Times New Roman" w:cs="Times New Roman"/>
          <w:sz w:val="24"/>
          <w:szCs w:val="24"/>
        </w:rPr>
        <w:t xml:space="preserve">  </w:t>
      </w:r>
      <w:r w:rsidRPr="00A65808">
        <w:rPr>
          <w:rFonts w:ascii="Times New Roman" w:hAnsi="Times New Roman" w:cs="Times New Roman"/>
          <w:sz w:val="24"/>
          <w:szCs w:val="24"/>
        </w:rPr>
        <w:t xml:space="preserve">The District recognizes </w:t>
      </w:r>
      <w:r>
        <w:rPr>
          <w:rFonts w:ascii="Times New Roman" w:hAnsi="Times New Roman" w:cs="Times New Roman"/>
          <w:sz w:val="24"/>
          <w:szCs w:val="24"/>
        </w:rPr>
        <w:t>future liabilities related to O</w:t>
      </w:r>
      <w:r w:rsidRPr="00A65808">
        <w:rPr>
          <w:rFonts w:ascii="Times New Roman" w:hAnsi="Times New Roman" w:cs="Times New Roman"/>
          <w:sz w:val="24"/>
          <w:szCs w:val="24"/>
        </w:rPr>
        <w:t>P</w:t>
      </w:r>
      <w:r>
        <w:rPr>
          <w:rFonts w:ascii="Times New Roman" w:hAnsi="Times New Roman" w:cs="Times New Roman"/>
          <w:sz w:val="24"/>
          <w:szCs w:val="24"/>
        </w:rPr>
        <w:t>E</w:t>
      </w:r>
      <w:r w:rsidRPr="00A65808">
        <w:rPr>
          <w:rFonts w:ascii="Times New Roman" w:hAnsi="Times New Roman" w:cs="Times New Roman"/>
          <w:sz w:val="24"/>
          <w:szCs w:val="24"/>
        </w:rPr>
        <w:t>B</w:t>
      </w:r>
      <w:r>
        <w:rPr>
          <w:rFonts w:ascii="Times New Roman" w:hAnsi="Times New Roman" w:cs="Times New Roman"/>
          <w:sz w:val="24"/>
          <w:szCs w:val="24"/>
        </w:rPr>
        <w:t>.</w:t>
      </w:r>
      <w:r w:rsidRPr="00A65808">
        <w:rPr>
          <w:rFonts w:ascii="Times New Roman" w:hAnsi="Times New Roman" w:cs="Times New Roman"/>
          <w:sz w:val="24"/>
          <w:szCs w:val="24"/>
        </w:rPr>
        <w:t xml:space="preserve"> </w:t>
      </w:r>
      <w:r>
        <w:rPr>
          <w:rFonts w:ascii="Times New Roman" w:hAnsi="Times New Roman" w:cs="Times New Roman"/>
          <w:sz w:val="24"/>
          <w:szCs w:val="24"/>
        </w:rPr>
        <w:t>The District continues to provide retirees who were hired prior to July 1, 2004 with lifetime medical benefits. For employees hired after July 1, 2004, medical benefits upon retirement are provided until age 65 or Medicare eligibility.  As of June 30, 2018, PCCD’s total OPEB liability is $202.7 million, with $189.8 million for the pre-2004 hires and $12.9 million for the post-2004 hires.  The OPEB liabilities for both pre- and post-2004 hires are projected to be over $</w:t>
      </w:r>
      <w:r w:rsidRPr="00B50F3B">
        <w:rPr>
          <w:rFonts w:ascii="Times New Roman" w:hAnsi="Times New Roman" w:cs="Times New Roman"/>
          <w:color w:val="FF0000"/>
          <w:sz w:val="24"/>
          <w:szCs w:val="24"/>
        </w:rPr>
        <w:t xml:space="preserve">500 </w:t>
      </w:r>
      <w:r>
        <w:rPr>
          <w:rFonts w:ascii="Times New Roman" w:hAnsi="Times New Roman" w:cs="Times New Roman"/>
          <w:sz w:val="24"/>
          <w:szCs w:val="24"/>
        </w:rPr>
        <w:t xml:space="preserve">million in years to come (2048-49).  </w:t>
      </w:r>
    </w:p>
    <w:p w14:paraId="4581A1D3" w14:textId="77777777" w:rsidR="00722556" w:rsidRDefault="00722556" w:rsidP="00746E62">
      <w:pPr>
        <w:spacing w:after="0"/>
        <w:rPr>
          <w:rFonts w:ascii="Times New Roman" w:hAnsi="Times New Roman" w:cs="Times New Roman"/>
          <w:sz w:val="24"/>
          <w:szCs w:val="24"/>
        </w:rPr>
      </w:pPr>
    </w:p>
    <w:p w14:paraId="192A0381"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 xml:space="preserve">In December 2005, the District issued $153 million in OPEB Bonds; the proceeds of the bonds have been placed in a revocable trust fund, which may be used only to pay or reimburse the payments made for retiree health costs and related bond debt services costs.  In order to ensure proper management and investment of OPEB funds, PCCD established a </w:t>
      </w:r>
      <w:hyperlink r:id="rId5" w:history="1">
        <w:r>
          <w:rPr>
            <w:rStyle w:val="Hyperlink"/>
            <w:rFonts w:ascii="Times New Roman" w:hAnsi="Times New Roman" w:cs="Times New Roman"/>
            <w:sz w:val="24"/>
            <w:szCs w:val="24"/>
          </w:rPr>
          <w:t>Retirement</w:t>
        </w:r>
        <w:r w:rsidRPr="00BE6B79">
          <w:rPr>
            <w:rStyle w:val="Hyperlink"/>
            <w:rFonts w:ascii="Times New Roman" w:hAnsi="Times New Roman" w:cs="Times New Roman"/>
            <w:sz w:val="24"/>
            <w:szCs w:val="24"/>
          </w:rPr>
          <w:t xml:space="preserve"> Board</w:t>
        </w:r>
      </w:hyperlink>
      <w:r>
        <w:rPr>
          <w:rFonts w:ascii="Times New Roman" w:hAnsi="Times New Roman" w:cs="Times New Roman"/>
          <w:sz w:val="24"/>
          <w:szCs w:val="24"/>
        </w:rPr>
        <w:t xml:space="preserve"> in 2011 to oversee the management of OPEB. The OPEB Board meets one-to-two times a month and posts its </w:t>
      </w:r>
      <w:hyperlink r:id="rId6" w:history="1">
        <w:r w:rsidRPr="00217B03">
          <w:rPr>
            <w:rStyle w:val="Hyperlink"/>
            <w:rFonts w:ascii="Times New Roman" w:hAnsi="Times New Roman" w:cs="Times New Roman"/>
            <w:sz w:val="24"/>
            <w:szCs w:val="24"/>
          </w:rPr>
          <w:t>meeting agenda and minutes online</w:t>
        </w:r>
      </w:hyperlink>
      <w:r>
        <w:rPr>
          <w:rFonts w:ascii="Times New Roman" w:hAnsi="Times New Roman" w:cs="Times New Roman"/>
          <w:sz w:val="24"/>
          <w:szCs w:val="24"/>
        </w:rPr>
        <w:t xml:space="preserve">. </w:t>
      </w:r>
    </w:p>
    <w:p w14:paraId="7BD53C42" w14:textId="77777777" w:rsidR="00722556" w:rsidRDefault="00722556" w:rsidP="00746E62">
      <w:pPr>
        <w:spacing w:after="0"/>
        <w:rPr>
          <w:rFonts w:ascii="Times New Roman" w:hAnsi="Times New Roman" w:cs="Times New Roman"/>
          <w:sz w:val="24"/>
          <w:szCs w:val="24"/>
        </w:rPr>
      </w:pPr>
    </w:p>
    <w:p w14:paraId="3E75AC5C" w14:textId="77777777" w:rsidR="00722556" w:rsidRDefault="00722556" w:rsidP="00746E62">
      <w:pPr>
        <w:spacing w:after="0"/>
        <w:rPr>
          <w:rFonts w:ascii="Times New Roman" w:hAnsi="Times New Roman" w:cs="Times New Roman"/>
          <w:sz w:val="24"/>
          <w:szCs w:val="24"/>
        </w:rPr>
      </w:pPr>
      <w:r w:rsidRPr="00ED1CBB">
        <w:rPr>
          <w:rFonts w:ascii="Times New Roman" w:hAnsi="Times New Roman"/>
          <w:sz w:val="24"/>
          <w:szCs w:val="24"/>
        </w:rPr>
        <w:t xml:space="preserve">The District has established an employer-funded OPEB charge to finance its ongoing OPEB obligations, including health care benefits and debt service, fees and other obligations associated with the OPEB bonds.  In addition, the District developed a comprehensive long-term plan to fund its OPEB liability and associated debt service. With conservative fiscal assumptions, it models cash flow projections through 2029, and general projections through 2050 - the final maturity date of the pre-2004 program.  </w:t>
      </w:r>
      <w:r w:rsidRPr="00ED1CBB">
        <w:rPr>
          <w:rFonts w:ascii="Times New Roman" w:hAnsi="Times New Roman" w:cs="Times New Roman"/>
          <w:sz w:val="24"/>
          <w:szCs w:val="24"/>
        </w:rPr>
        <w:t xml:space="preserve">PCCD has established an </w:t>
      </w:r>
      <w:hyperlink r:id="rId7" w:history="1">
        <w:r w:rsidRPr="00ED1CBB">
          <w:rPr>
            <w:rStyle w:val="Hyperlink"/>
            <w:rFonts w:ascii="Times New Roman" w:hAnsi="Times New Roman" w:cs="Times New Roman"/>
            <w:sz w:val="24"/>
            <w:szCs w:val="24"/>
          </w:rPr>
          <w:t>OPEB investment policy</w:t>
        </w:r>
      </w:hyperlink>
      <w:r w:rsidRPr="00ED1CBB">
        <w:rPr>
          <w:rFonts w:ascii="Times New Roman" w:hAnsi="Times New Roman" w:cs="Times New Roman"/>
          <w:sz w:val="24"/>
          <w:szCs w:val="24"/>
        </w:rPr>
        <w:t xml:space="preserve"> and contracted </w:t>
      </w:r>
      <w:r>
        <w:rPr>
          <w:rFonts w:ascii="Times New Roman" w:hAnsi="Times New Roman" w:cs="Times New Roman"/>
          <w:sz w:val="24"/>
          <w:szCs w:val="24"/>
        </w:rPr>
        <w:t xml:space="preserve">with </w:t>
      </w:r>
      <w:hyperlink r:id="rId8" w:history="1">
        <w:r w:rsidRPr="00ED1CBB">
          <w:rPr>
            <w:rStyle w:val="Hyperlink"/>
            <w:rFonts w:ascii="Times New Roman" w:hAnsi="Times New Roman" w:cs="Times New Roman"/>
            <w:sz w:val="24"/>
            <w:szCs w:val="24"/>
          </w:rPr>
          <w:t>Neuberger Berman</w:t>
        </w:r>
      </w:hyperlink>
      <w:r w:rsidRPr="00ED1CBB">
        <w:rPr>
          <w:rFonts w:ascii="Times New Roman" w:hAnsi="Times New Roman" w:cs="Times New Roman"/>
          <w:sz w:val="24"/>
          <w:szCs w:val="24"/>
        </w:rPr>
        <w:t xml:space="preserve"> as its investment adviser, and Total Compensation Systems, Inc. to conduct </w:t>
      </w:r>
      <w:hyperlink r:id="rId9" w:history="1">
        <w:r w:rsidRPr="00ED1CBB">
          <w:rPr>
            <w:rStyle w:val="Hyperlink"/>
            <w:rFonts w:ascii="Times New Roman" w:hAnsi="Times New Roman" w:cs="Times New Roman"/>
            <w:sz w:val="24"/>
            <w:szCs w:val="24"/>
          </w:rPr>
          <w:t>Actuarial Study of Retirees Health Liabilities</w:t>
        </w:r>
      </w:hyperlink>
      <w:r w:rsidRPr="00ED1CBB">
        <w:rPr>
          <w:rFonts w:ascii="Times New Roman" w:hAnsi="Times New Roman" w:cs="Times New Roman"/>
          <w:sz w:val="24"/>
          <w:szCs w:val="24"/>
        </w:rPr>
        <w:t xml:space="preserve">.  Furthermore, the debt service costs have been managed in accordance with Bond Indentures.  </w:t>
      </w:r>
      <w:r w:rsidRPr="00A65808">
        <w:rPr>
          <w:rFonts w:ascii="Times New Roman" w:hAnsi="Times New Roman" w:cs="Times New Roman"/>
          <w:sz w:val="24"/>
          <w:szCs w:val="24"/>
        </w:rPr>
        <w:t>The District is in the</w:t>
      </w:r>
      <w:r>
        <w:rPr>
          <w:rFonts w:ascii="Times New Roman" w:hAnsi="Times New Roman" w:cs="Times New Roman"/>
          <w:sz w:val="24"/>
          <w:szCs w:val="24"/>
        </w:rPr>
        <w:t xml:space="preserve"> </w:t>
      </w:r>
      <w:r w:rsidRPr="00A65808">
        <w:rPr>
          <w:rFonts w:ascii="Times New Roman" w:hAnsi="Times New Roman" w:cs="Times New Roman"/>
          <w:sz w:val="24"/>
          <w:szCs w:val="24"/>
        </w:rPr>
        <w:t xml:space="preserve">process of working with Bond Counsel to determine the amount of funds </w:t>
      </w:r>
      <w:r>
        <w:rPr>
          <w:rFonts w:ascii="Times New Roman" w:hAnsi="Times New Roman" w:cs="Times New Roman"/>
          <w:sz w:val="24"/>
          <w:szCs w:val="24"/>
        </w:rPr>
        <w:t xml:space="preserve">that is needed </w:t>
      </w:r>
      <w:r w:rsidRPr="00A65808">
        <w:rPr>
          <w:rFonts w:ascii="Times New Roman" w:hAnsi="Times New Roman" w:cs="Times New Roman"/>
          <w:sz w:val="24"/>
          <w:szCs w:val="24"/>
        </w:rPr>
        <w:t>to transfer from the</w:t>
      </w:r>
      <w:r>
        <w:rPr>
          <w:rFonts w:ascii="Times New Roman" w:hAnsi="Times New Roman" w:cs="Times New Roman"/>
          <w:sz w:val="24"/>
          <w:szCs w:val="24"/>
        </w:rPr>
        <w:t xml:space="preserve"> </w:t>
      </w:r>
      <w:r w:rsidRPr="00A65808">
        <w:rPr>
          <w:rFonts w:ascii="Times New Roman" w:hAnsi="Times New Roman" w:cs="Times New Roman"/>
          <w:sz w:val="24"/>
          <w:szCs w:val="24"/>
        </w:rPr>
        <w:t>investment portfolio to an irrevocable trust</w:t>
      </w:r>
      <w:r>
        <w:rPr>
          <w:rFonts w:ascii="Times New Roman" w:hAnsi="Times New Roman" w:cs="Times New Roman"/>
          <w:sz w:val="24"/>
          <w:szCs w:val="24"/>
        </w:rPr>
        <w:t xml:space="preserve"> for post-2004 OPEB liabilities</w:t>
      </w:r>
      <w:r w:rsidRPr="00A65808">
        <w:rPr>
          <w:rFonts w:ascii="Times New Roman" w:hAnsi="Times New Roman" w:cs="Times New Roman"/>
          <w:sz w:val="24"/>
          <w:szCs w:val="24"/>
        </w:rPr>
        <w:t>. A new actuarial report is being conducted to determine</w:t>
      </w:r>
      <w:r>
        <w:rPr>
          <w:rFonts w:ascii="Times New Roman" w:hAnsi="Times New Roman" w:cs="Times New Roman"/>
          <w:sz w:val="24"/>
          <w:szCs w:val="24"/>
        </w:rPr>
        <w:t xml:space="preserve"> </w:t>
      </w:r>
      <w:r w:rsidRPr="00A65808">
        <w:rPr>
          <w:rFonts w:ascii="Times New Roman" w:hAnsi="Times New Roman" w:cs="Times New Roman"/>
          <w:sz w:val="24"/>
          <w:szCs w:val="24"/>
        </w:rPr>
        <w:t>the future value of the OPEB liability; at that time, the OPEB contribution will be adjusted to</w:t>
      </w:r>
      <w:r>
        <w:rPr>
          <w:rFonts w:ascii="Times New Roman" w:hAnsi="Times New Roman" w:cs="Times New Roman"/>
          <w:sz w:val="24"/>
          <w:szCs w:val="24"/>
        </w:rPr>
        <w:t xml:space="preserve"> </w:t>
      </w:r>
      <w:r w:rsidRPr="00A65808">
        <w:rPr>
          <w:rFonts w:ascii="Times New Roman" w:hAnsi="Times New Roman" w:cs="Times New Roman"/>
          <w:sz w:val="24"/>
          <w:szCs w:val="24"/>
        </w:rPr>
        <w:t xml:space="preserve">address future needs. </w:t>
      </w:r>
    </w:p>
    <w:p w14:paraId="43620CFA" w14:textId="77777777" w:rsidR="00722556" w:rsidRDefault="00722556" w:rsidP="00746E62">
      <w:pPr>
        <w:spacing w:after="0" w:line="240" w:lineRule="auto"/>
        <w:rPr>
          <w:rFonts w:ascii="Times New Roman" w:hAnsi="Times New Roman"/>
          <w:sz w:val="24"/>
          <w:szCs w:val="24"/>
        </w:rPr>
      </w:pPr>
    </w:p>
    <w:p w14:paraId="2398BE92" w14:textId="77777777" w:rsidR="00722556" w:rsidRDefault="00722556" w:rsidP="00746E62">
      <w:pPr>
        <w:spacing w:after="0" w:line="240" w:lineRule="auto"/>
        <w:rPr>
          <w:rFonts w:ascii="Times New Roman" w:hAnsi="Times New Roman"/>
          <w:sz w:val="24"/>
          <w:szCs w:val="24"/>
        </w:rPr>
      </w:pPr>
      <w:r w:rsidRPr="00C95526">
        <w:rPr>
          <w:rFonts w:ascii="Times New Roman" w:hAnsi="Times New Roman"/>
          <w:sz w:val="24"/>
          <w:szCs w:val="24"/>
        </w:rPr>
        <w:t xml:space="preserve">The </w:t>
      </w:r>
      <w:r w:rsidRPr="008A78A8">
        <w:rPr>
          <w:rFonts w:ascii="Times New Roman" w:hAnsi="Times New Roman"/>
          <w:sz w:val="24"/>
          <w:szCs w:val="24"/>
        </w:rPr>
        <w:t>post-2004</w:t>
      </w:r>
      <w:r w:rsidRPr="00C95526">
        <w:rPr>
          <w:rFonts w:ascii="Times New Roman" w:hAnsi="Times New Roman"/>
          <w:sz w:val="24"/>
          <w:szCs w:val="24"/>
        </w:rPr>
        <w:t xml:space="preserve"> OPEB program, with significantly less liability</w:t>
      </w:r>
      <w:r>
        <w:rPr>
          <w:rFonts w:ascii="Times New Roman" w:hAnsi="Times New Roman"/>
          <w:sz w:val="24"/>
          <w:szCs w:val="24"/>
        </w:rPr>
        <w:t xml:space="preserve"> ($12.9 million out of $202.7 million in total), will also be </w:t>
      </w:r>
      <w:r w:rsidRPr="00C95526">
        <w:rPr>
          <w:rFonts w:ascii="Times New Roman" w:hAnsi="Times New Roman"/>
          <w:sz w:val="24"/>
          <w:szCs w:val="24"/>
        </w:rPr>
        <w:t xml:space="preserve">addressed.  </w:t>
      </w:r>
      <w:r>
        <w:rPr>
          <w:rFonts w:ascii="Times New Roman" w:hAnsi="Times New Roman"/>
          <w:sz w:val="24"/>
          <w:szCs w:val="24"/>
        </w:rPr>
        <w:t xml:space="preserve">The </w:t>
      </w:r>
      <w:r w:rsidRPr="00C95526">
        <w:rPr>
          <w:rFonts w:ascii="Times New Roman" w:hAnsi="Times New Roman"/>
          <w:sz w:val="24"/>
          <w:szCs w:val="24"/>
        </w:rPr>
        <w:t xml:space="preserve">District </w:t>
      </w:r>
      <w:r>
        <w:rPr>
          <w:rFonts w:ascii="Times New Roman" w:hAnsi="Times New Roman"/>
          <w:sz w:val="24"/>
          <w:szCs w:val="24"/>
        </w:rPr>
        <w:t xml:space="preserve">contributes </w:t>
      </w:r>
      <w:r w:rsidRPr="00C95526">
        <w:rPr>
          <w:rFonts w:ascii="Times New Roman" w:hAnsi="Times New Roman"/>
          <w:sz w:val="24"/>
          <w:szCs w:val="24"/>
        </w:rPr>
        <w:t xml:space="preserve">funds </w:t>
      </w:r>
      <w:r>
        <w:rPr>
          <w:rFonts w:ascii="Times New Roman" w:hAnsi="Times New Roman"/>
          <w:sz w:val="24"/>
          <w:szCs w:val="24"/>
        </w:rPr>
        <w:t>from mainly F</w:t>
      </w:r>
      <w:r w:rsidRPr="00C95526">
        <w:rPr>
          <w:rFonts w:ascii="Times New Roman" w:hAnsi="Times New Roman"/>
          <w:sz w:val="24"/>
          <w:szCs w:val="24"/>
        </w:rPr>
        <w:t>unds 1</w:t>
      </w:r>
      <w:r>
        <w:rPr>
          <w:rFonts w:ascii="Times New Roman" w:hAnsi="Times New Roman"/>
          <w:sz w:val="24"/>
          <w:szCs w:val="24"/>
        </w:rPr>
        <w:t xml:space="preserve"> (general fund)</w:t>
      </w:r>
      <w:r w:rsidRPr="00C95526">
        <w:rPr>
          <w:rFonts w:ascii="Times New Roman" w:hAnsi="Times New Roman"/>
          <w:sz w:val="24"/>
          <w:szCs w:val="24"/>
        </w:rPr>
        <w:t>, 69</w:t>
      </w:r>
      <w:r>
        <w:rPr>
          <w:rFonts w:ascii="Times New Roman" w:hAnsi="Times New Roman"/>
          <w:sz w:val="24"/>
          <w:szCs w:val="24"/>
        </w:rPr>
        <w:t xml:space="preserve"> (restricted fund)</w:t>
      </w:r>
      <w:r w:rsidRPr="00C95526">
        <w:rPr>
          <w:rFonts w:ascii="Times New Roman" w:hAnsi="Times New Roman"/>
          <w:sz w:val="24"/>
          <w:szCs w:val="24"/>
        </w:rPr>
        <w:t>, and 94</w:t>
      </w:r>
      <w:r>
        <w:rPr>
          <w:rFonts w:ascii="Times New Roman" w:hAnsi="Times New Roman"/>
          <w:sz w:val="24"/>
          <w:szCs w:val="24"/>
        </w:rPr>
        <w:t xml:space="preserve"> (restricted fund) to the post-2004 OPEB fund.  Funds 1, 69, and 94 h</w:t>
      </w:r>
      <w:r w:rsidRPr="00C95526">
        <w:rPr>
          <w:rFonts w:ascii="Times New Roman" w:hAnsi="Times New Roman"/>
          <w:sz w:val="24"/>
          <w:szCs w:val="24"/>
        </w:rPr>
        <w:t>ave the capacity to support the plan as developed</w:t>
      </w:r>
      <w:r>
        <w:rPr>
          <w:rFonts w:ascii="Times New Roman" w:hAnsi="Times New Roman"/>
          <w:sz w:val="24"/>
          <w:szCs w:val="24"/>
        </w:rPr>
        <w:t>,</w:t>
      </w:r>
      <w:r w:rsidRPr="00C95526">
        <w:rPr>
          <w:rFonts w:ascii="Times New Roman" w:hAnsi="Times New Roman"/>
          <w:sz w:val="24"/>
          <w:szCs w:val="24"/>
        </w:rPr>
        <w:t xml:space="preserve"> including the establishment of a new irrevocable trust fund 99.</w:t>
      </w:r>
      <w:r w:rsidRPr="00C95526">
        <w:rPr>
          <w:rFonts w:ascii="Times New Roman" w:hAnsi="Times New Roman"/>
          <w:b/>
          <w:color w:val="44546A" w:themeColor="text2"/>
          <w:sz w:val="24"/>
          <w:szCs w:val="24"/>
        </w:rPr>
        <w:t xml:space="preserve">  </w:t>
      </w:r>
      <w:r w:rsidRPr="00C95526">
        <w:rPr>
          <w:rFonts w:ascii="Times New Roman" w:hAnsi="Times New Roman"/>
          <w:sz w:val="24"/>
          <w:szCs w:val="24"/>
        </w:rPr>
        <w:t xml:space="preserve">In addition, the District continues to look forward and has been actively assessing options to restructure the current OPEB program </w:t>
      </w:r>
      <w:r>
        <w:rPr>
          <w:rFonts w:ascii="Times New Roman" w:hAnsi="Times New Roman"/>
          <w:sz w:val="24"/>
          <w:szCs w:val="24"/>
        </w:rPr>
        <w:t xml:space="preserve">in order </w:t>
      </w:r>
      <w:r w:rsidRPr="00C95526">
        <w:rPr>
          <w:rFonts w:ascii="Times New Roman" w:hAnsi="Times New Roman"/>
          <w:sz w:val="24"/>
          <w:szCs w:val="24"/>
        </w:rPr>
        <w:t xml:space="preserve">to reduce both long-term liability and annual costs, </w:t>
      </w:r>
      <w:r>
        <w:rPr>
          <w:rFonts w:ascii="Times New Roman" w:hAnsi="Times New Roman"/>
          <w:sz w:val="24"/>
          <w:szCs w:val="24"/>
        </w:rPr>
        <w:t xml:space="preserve">while </w:t>
      </w:r>
      <w:r w:rsidRPr="00C95526">
        <w:rPr>
          <w:rFonts w:ascii="Times New Roman" w:hAnsi="Times New Roman"/>
          <w:sz w:val="24"/>
          <w:szCs w:val="24"/>
        </w:rPr>
        <w:t>full</w:t>
      </w:r>
      <w:r>
        <w:rPr>
          <w:rFonts w:ascii="Times New Roman" w:hAnsi="Times New Roman"/>
          <w:sz w:val="24"/>
          <w:szCs w:val="24"/>
        </w:rPr>
        <w:t>y</w:t>
      </w:r>
      <w:r w:rsidRPr="00C95526">
        <w:rPr>
          <w:rFonts w:ascii="Times New Roman" w:hAnsi="Times New Roman"/>
          <w:sz w:val="24"/>
          <w:szCs w:val="24"/>
        </w:rPr>
        <w:t xml:space="preserve"> recogni</w:t>
      </w:r>
      <w:r>
        <w:rPr>
          <w:rFonts w:ascii="Times New Roman" w:hAnsi="Times New Roman"/>
          <w:sz w:val="24"/>
          <w:szCs w:val="24"/>
        </w:rPr>
        <w:t>zing</w:t>
      </w:r>
      <w:r w:rsidRPr="00C95526">
        <w:rPr>
          <w:rFonts w:ascii="Times New Roman" w:hAnsi="Times New Roman"/>
          <w:sz w:val="24"/>
          <w:szCs w:val="24"/>
        </w:rPr>
        <w:t xml:space="preserve"> the importance and impact of the OPEB program management in years to come.</w:t>
      </w:r>
      <w:r w:rsidRPr="00C95526">
        <w:rPr>
          <w:rFonts w:ascii="Times New Roman" w:hAnsi="Times New Roman"/>
          <w:b/>
          <w:sz w:val="24"/>
          <w:szCs w:val="24"/>
        </w:rPr>
        <w:t xml:space="preserve">  </w:t>
      </w:r>
      <w:r w:rsidRPr="00C95526">
        <w:rPr>
          <w:rFonts w:ascii="Times New Roman" w:hAnsi="Times New Roman"/>
          <w:sz w:val="24"/>
          <w:szCs w:val="24"/>
        </w:rPr>
        <w:t xml:space="preserve">The </w:t>
      </w:r>
      <w:r>
        <w:rPr>
          <w:rFonts w:ascii="Times New Roman" w:hAnsi="Times New Roman"/>
          <w:sz w:val="24"/>
          <w:szCs w:val="24"/>
        </w:rPr>
        <w:t xml:space="preserve">Office of </w:t>
      </w:r>
      <w:r w:rsidRPr="00C95526">
        <w:rPr>
          <w:rFonts w:ascii="Times New Roman" w:hAnsi="Times New Roman"/>
          <w:sz w:val="24"/>
          <w:szCs w:val="24"/>
        </w:rPr>
        <w:t xml:space="preserve">Finance </w:t>
      </w:r>
      <w:r>
        <w:rPr>
          <w:rFonts w:ascii="Times New Roman" w:hAnsi="Times New Roman"/>
          <w:sz w:val="24"/>
          <w:szCs w:val="24"/>
        </w:rPr>
        <w:t>and Administration</w:t>
      </w:r>
      <w:r w:rsidRPr="00C95526">
        <w:rPr>
          <w:rFonts w:ascii="Times New Roman" w:hAnsi="Times New Roman"/>
          <w:sz w:val="24"/>
          <w:szCs w:val="24"/>
        </w:rPr>
        <w:t xml:space="preserve"> will provide continual assessment of the OPEB program and report to the Planning and Budgeting Council and Board of Trustees periodically.</w:t>
      </w:r>
    </w:p>
    <w:p w14:paraId="35D3A229" w14:textId="77777777" w:rsidR="00722556" w:rsidRDefault="00722556" w:rsidP="00746E62">
      <w:pPr>
        <w:spacing w:after="0" w:line="240" w:lineRule="auto"/>
        <w:rPr>
          <w:rFonts w:ascii="Times New Roman" w:hAnsi="Times New Roman"/>
          <w:sz w:val="24"/>
          <w:szCs w:val="24"/>
        </w:rPr>
      </w:pPr>
    </w:p>
    <w:p w14:paraId="1300BE70" w14:textId="77777777" w:rsidR="00722556" w:rsidRDefault="00722556" w:rsidP="00746E62">
      <w:pPr>
        <w:spacing w:after="0" w:line="240" w:lineRule="auto"/>
        <w:rPr>
          <w:rFonts w:ascii="Times New Roman" w:hAnsi="Times New Roman"/>
          <w:sz w:val="24"/>
          <w:szCs w:val="24"/>
        </w:rPr>
      </w:pPr>
      <w:r>
        <w:rPr>
          <w:rFonts w:ascii="Times New Roman" w:hAnsi="Times New Roman" w:cs="Times New Roman"/>
          <w:sz w:val="24"/>
          <w:szCs w:val="24"/>
        </w:rPr>
        <w:t xml:space="preserve">PCCD acknowledges its significant OPEB liability.  In order to </w:t>
      </w:r>
      <w:r>
        <w:rPr>
          <w:rFonts w:ascii="Times New Roman" w:hAnsi="Times New Roman"/>
          <w:sz w:val="24"/>
          <w:szCs w:val="24"/>
        </w:rPr>
        <w:t xml:space="preserve">continuously and effectively administer its </w:t>
      </w:r>
      <w:r w:rsidRPr="00445D21">
        <w:rPr>
          <w:rFonts w:ascii="Times New Roman" w:hAnsi="Times New Roman"/>
          <w:sz w:val="24"/>
          <w:szCs w:val="24"/>
        </w:rPr>
        <w:t xml:space="preserve">bond and debt management, </w:t>
      </w:r>
      <w:r>
        <w:rPr>
          <w:rFonts w:ascii="Times New Roman" w:hAnsi="Times New Roman"/>
          <w:sz w:val="24"/>
          <w:szCs w:val="24"/>
        </w:rPr>
        <w:t xml:space="preserve">in 2016 </w:t>
      </w:r>
      <w:r w:rsidRPr="00445D21">
        <w:rPr>
          <w:rFonts w:ascii="Times New Roman" w:hAnsi="Times New Roman"/>
          <w:sz w:val="24"/>
          <w:szCs w:val="24"/>
        </w:rPr>
        <w:t xml:space="preserve">the District revised its </w:t>
      </w:r>
      <w:hyperlink r:id="rId10" w:history="1">
        <w:r w:rsidRPr="00C95526">
          <w:rPr>
            <w:rStyle w:val="Hyperlink"/>
            <w:rFonts w:ascii="Times New Roman" w:hAnsi="Times New Roman"/>
            <w:sz w:val="24"/>
            <w:szCs w:val="24"/>
          </w:rPr>
          <w:t>Board Policy</w:t>
        </w:r>
      </w:hyperlink>
      <w:r w:rsidRPr="00445D21">
        <w:rPr>
          <w:rFonts w:ascii="Times New Roman" w:hAnsi="Times New Roman"/>
          <w:sz w:val="24"/>
          <w:szCs w:val="24"/>
        </w:rPr>
        <w:t xml:space="preserve"> and </w:t>
      </w:r>
      <w:hyperlink r:id="rId11" w:history="1">
        <w:r w:rsidRPr="00C95526">
          <w:rPr>
            <w:rStyle w:val="Hyperlink"/>
            <w:rFonts w:ascii="Times New Roman" w:hAnsi="Times New Roman"/>
            <w:sz w:val="24"/>
            <w:szCs w:val="24"/>
          </w:rPr>
          <w:t>Administrative Procedures</w:t>
        </w:r>
      </w:hyperlink>
      <w:r w:rsidRPr="00445D21">
        <w:rPr>
          <w:rFonts w:ascii="Times New Roman" w:hAnsi="Times New Roman"/>
          <w:sz w:val="24"/>
          <w:szCs w:val="24"/>
        </w:rPr>
        <w:t xml:space="preserve"> with respect to Debt Management</w:t>
      </w:r>
      <w:r>
        <w:rPr>
          <w:rFonts w:ascii="Times New Roman" w:hAnsi="Times New Roman"/>
          <w:sz w:val="24"/>
          <w:szCs w:val="24"/>
        </w:rPr>
        <w:t xml:space="preserve">.  </w:t>
      </w:r>
      <w:r w:rsidRPr="00445D21">
        <w:rPr>
          <w:rFonts w:ascii="Times New Roman" w:hAnsi="Times New Roman"/>
          <w:sz w:val="24"/>
          <w:szCs w:val="24"/>
        </w:rPr>
        <w:t xml:space="preserve">The District has continued to follow the 2014 audit recommendations and developed an action plan to fund OPEB liabilities, including associated debt service and is confident that </w:t>
      </w:r>
      <w:r>
        <w:rPr>
          <w:rFonts w:ascii="Times New Roman" w:hAnsi="Times New Roman"/>
          <w:sz w:val="24"/>
          <w:szCs w:val="24"/>
        </w:rPr>
        <w:t>it has</w:t>
      </w:r>
      <w:r w:rsidRPr="00445D21">
        <w:rPr>
          <w:rFonts w:ascii="Times New Roman" w:hAnsi="Times New Roman"/>
          <w:sz w:val="24"/>
          <w:szCs w:val="24"/>
        </w:rPr>
        <w:t xml:space="preserve"> met Standards (III.D.1.c, III.D.3.c) and will continue to do so.</w:t>
      </w:r>
    </w:p>
    <w:p w14:paraId="1E96835D" w14:textId="77777777" w:rsidR="00722556" w:rsidRDefault="00722556" w:rsidP="00746E62">
      <w:pPr>
        <w:spacing w:after="0"/>
        <w:rPr>
          <w:rFonts w:ascii="Times New Roman" w:hAnsi="Times New Roman" w:cs="Times New Roman"/>
          <w:sz w:val="24"/>
          <w:szCs w:val="24"/>
        </w:rPr>
      </w:pPr>
    </w:p>
    <w:p w14:paraId="0F3A54DD" w14:textId="77777777" w:rsidR="00722556" w:rsidRDefault="00722556" w:rsidP="00746E62">
      <w:pPr>
        <w:spacing w:after="0"/>
        <w:rPr>
          <w:rFonts w:ascii="Times New Roman" w:hAnsi="Times New Roman" w:cs="Times New Roman"/>
          <w:sz w:val="24"/>
          <w:szCs w:val="24"/>
        </w:rPr>
      </w:pPr>
      <w:r w:rsidRPr="003165C4">
        <w:rPr>
          <w:rFonts w:ascii="Times New Roman" w:hAnsi="Times New Roman" w:cs="Times New Roman"/>
          <w:b/>
          <w:sz w:val="24"/>
          <w:szCs w:val="24"/>
        </w:rPr>
        <w:t xml:space="preserve">Other Obligated Expenditures.  </w:t>
      </w:r>
      <w:r>
        <w:rPr>
          <w:rFonts w:ascii="Times New Roman" w:hAnsi="Times New Roman" w:cs="Times New Roman"/>
          <w:sz w:val="24"/>
          <w:szCs w:val="24"/>
        </w:rPr>
        <w:t xml:space="preserve">The key obligated expenditures, other than salaries and benefits, include student financial aid, supplies and materials, miscellaneous operating expenses and services, equipment, maintenance, and repairs.  </w:t>
      </w:r>
    </w:p>
    <w:p w14:paraId="4BD6601A" w14:textId="77777777" w:rsidR="00722556" w:rsidRDefault="00722556" w:rsidP="00746E62">
      <w:pPr>
        <w:rPr>
          <w:rFonts w:ascii="Times New Roman" w:hAnsi="Times New Roman" w:cs="Times New Roman"/>
          <w:b/>
          <w:sz w:val="24"/>
          <w:szCs w:val="24"/>
        </w:rPr>
      </w:pPr>
      <w:r>
        <w:rPr>
          <w:rFonts w:ascii="Times New Roman" w:hAnsi="Times New Roman" w:cs="Times New Roman"/>
          <w:b/>
          <w:sz w:val="24"/>
          <w:szCs w:val="24"/>
        </w:rPr>
        <w:br w:type="page"/>
      </w:r>
    </w:p>
    <w:p w14:paraId="7A3199A9" w14:textId="77777777" w:rsidR="00722556" w:rsidRDefault="00722556" w:rsidP="00746E62">
      <w:pPr>
        <w:spacing w:after="0"/>
        <w:rPr>
          <w:rFonts w:ascii="Times New Roman" w:hAnsi="Times New Roman" w:cs="Times New Roman"/>
          <w:b/>
          <w:sz w:val="24"/>
          <w:szCs w:val="24"/>
        </w:rPr>
      </w:pPr>
      <w:r w:rsidRPr="003637EA">
        <w:rPr>
          <w:rFonts w:ascii="Times New Roman" w:hAnsi="Times New Roman" w:cs="Times New Roman"/>
          <w:b/>
          <w:sz w:val="24"/>
          <w:szCs w:val="24"/>
        </w:rPr>
        <w:t>Restricted Obligated Expenditures</w:t>
      </w:r>
    </w:p>
    <w:p w14:paraId="5BE0EEE4" w14:textId="77777777" w:rsidR="00722556" w:rsidRDefault="00722556" w:rsidP="00746E62">
      <w:pPr>
        <w:spacing w:after="0"/>
        <w:jc w:val="center"/>
        <w:rPr>
          <w:rFonts w:ascii="Times New Roman" w:hAnsi="Times New Roman" w:cs="Times New Roman"/>
          <w:b/>
          <w:sz w:val="24"/>
          <w:szCs w:val="24"/>
        </w:rPr>
      </w:pPr>
      <w:r>
        <w:rPr>
          <w:rFonts w:ascii="Times New Roman" w:hAnsi="Times New Roman" w:cs="Times New Roman"/>
          <w:b/>
          <w:sz w:val="24"/>
          <w:szCs w:val="24"/>
        </w:rPr>
        <w:t>Table 7</w:t>
      </w:r>
    </w:p>
    <w:p w14:paraId="5F397C77" w14:textId="77777777" w:rsidR="00722556" w:rsidRDefault="00722556" w:rsidP="00746E62">
      <w:pPr>
        <w:spacing w:after="0"/>
        <w:jc w:val="center"/>
        <w:rPr>
          <w:rFonts w:ascii="Times New Roman" w:hAnsi="Times New Roman" w:cs="Times New Roman"/>
          <w:b/>
          <w:sz w:val="24"/>
          <w:szCs w:val="24"/>
        </w:rPr>
      </w:pPr>
    </w:p>
    <w:p w14:paraId="3B68C0B1" w14:textId="77777777" w:rsidR="00722556" w:rsidRDefault="00722556" w:rsidP="00746E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2017/18 General Fund Restricted Expenditures (Total =$45,338,707) </w:t>
      </w:r>
    </w:p>
    <w:p w14:paraId="3CB50983" w14:textId="77777777" w:rsidR="00722556" w:rsidRDefault="00722556" w:rsidP="00746E62">
      <w:pPr>
        <w:spacing w:after="0"/>
        <w:rPr>
          <w:rFonts w:ascii="Times New Roman" w:hAnsi="Times New Roman" w:cs="Times New Roman"/>
          <w:b/>
          <w:sz w:val="24"/>
          <w:szCs w:val="24"/>
        </w:rPr>
      </w:pPr>
    </w:p>
    <w:p w14:paraId="083ABDCF" w14:textId="77777777" w:rsidR="00722556" w:rsidRPr="00B80D08" w:rsidRDefault="00722556" w:rsidP="00746E62">
      <w:pPr>
        <w:spacing w:after="0"/>
        <w:jc w:val="center"/>
        <w:rPr>
          <w:rFonts w:ascii="Times New Roman" w:hAnsi="Times New Roman" w:cs="Times New Roman"/>
          <w:b/>
          <w:color w:val="FF0000"/>
          <w:sz w:val="24"/>
          <w:szCs w:val="24"/>
        </w:rPr>
      </w:pPr>
      <w:r>
        <w:rPr>
          <w:noProof/>
        </w:rPr>
        <w:drawing>
          <wp:inline distT="0" distB="0" distL="0" distR="0" wp14:anchorId="2D43F6C6" wp14:editId="235EE2CC">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907229" w14:textId="77777777" w:rsidR="00722556" w:rsidRDefault="00722556" w:rsidP="00746E62">
      <w:pPr>
        <w:spacing w:after="0"/>
        <w:rPr>
          <w:rFonts w:ascii="Times New Roman" w:hAnsi="Times New Roman" w:cs="Times New Roman"/>
          <w:b/>
          <w:sz w:val="24"/>
          <w:szCs w:val="24"/>
        </w:rPr>
      </w:pPr>
    </w:p>
    <w:p w14:paraId="50785F11" w14:textId="77777777" w:rsidR="00722556" w:rsidRDefault="00722556" w:rsidP="00746E62">
      <w:pPr>
        <w:spacing w:after="0"/>
        <w:rPr>
          <w:rFonts w:ascii="Times New Roman" w:hAnsi="Times New Roman" w:cs="Times New Roman"/>
          <w:sz w:val="24"/>
          <w:szCs w:val="24"/>
        </w:rPr>
      </w:pPr>
    </w:p>
    <w:p w14:paraId="34E3F6A7" w14:textId="77777777" w:rsidR="00722556" w:rsidRDefault="00722556" w:rsidP="00746E62">
      <w:pPr>
        <w:spacing w:after="0"/>
        <w:rPr>
          <w:rFonts w:ascii="Times New Roman" w:hAnsi="Times New Roman" w:cs="Times New Roman"/>
          <w:sz w:val="24"/>
          <w:szCs w:val="24"/>
        </w:rPr>
      </w:pPr>
    </w:p>
    <w:p w14:paraId="287A3897"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During 2017/18, PCCD’s total General Fund Restricted Expenditures was $45,338,707.  Salaries represented 43% of the expenditures with 25% of classified salary and 18% of academic salaries.  Transfer/Equipment and Other Outgo represented 26% of all General Fund Restricted Expenditures.  Other expenditures compromised of 17% books/supplies/services, 12% fringe benefits except OPEB, while OPEB represented 2% of the total.  These expenditures equal the amount that the District received from the State.</w:t>
      </w:r>
    </w:p>
    <w:p w14:paraId="73D9BD1D" w14:textId="77777777" w:rsidR="00722556" w:rsidRDefault="00722556" w:rsidP="00746E62">
      <w:pPr>
        <w:spacing w:after="0"/>
        <w:rPr>
          <w:rFonts w:ascii="Times New Roman" w:hAnsi="Times New Roman" w:cs="Times New Roman"/>
          <w:sz w:val="24"/>
          <w:szCs w:val="24"/>
        </w:rPr>
      </w:pPr>
    </w:p>
    <w:p w14:paraId="0338ED96" w14:textId="77777777" w:rsidR="00722556" w:rsidRDefault="00722556" w:rsidP="00746E62">
      <w:pPr>
        <w:spacing w:after="0"/>
        <w:rPr>
          <w:rFonts w:ascii="Times New Roman" w:hAnsi="Times New Roman" w:cs="Times New Roman"/>
          <w:b/>
          <w:sz w:val="24"/>
          <w:szCs w:val="24"/>
        </w:rPr>
      </w:pPr>
      <w:r>
        <w:rPr>
          <w:rFonts w:ascii="Times New Roman" w:hAnsi="Times New Roman" w:cs="Times New Roman"/>
          <w:b/>
          <w:sz w:val="24"/>
          <w:szCs w:val="24"/>
        </w:rPr>
        <w:t>Total Unrestricted General Fund Expenditure Forecast</w:t>
      </w:r>
    </w:p>
    <w:p w14:paraId="39FF4445" w14:textId="77777777" w:rsidR="00722556" w:rsidRDefault="00722556" w:rsidP="00746E62">
      <w:pPr>
        <w:spacing w:after="0"/>
        <w:rPr>
          <w:rFonts w:ascii="Times New Roman" w:hAnsi="Times New Roman" w:cs="Times New Roman"/>
          <w:sz w:val="24"/>
          <w:szCs w:val="24"/>
        </w:rPr>
      </w:pPr>
      <w:r w:rsidRPr="00A80933">
        <w:rPr>
          <w:rFonts w:ascii="Times New Roman" w:hAnsi="Times New Roman" w:cs="Times New Roman"/>
          <w:sz w:val="24"/>
          <w:szCs w:val="24"/>
        </w:rPr>
        <w:t>Mentioned earlier in</w:t>
      </w:r>
      <w:r>
        <w:rPr>
          <w:rFonts w:ascii="Times New Roman" w:hAnsi="Times New Roman" w:cs="Times New Roman"/>
          <w:b/>
          <w:sz w:val="24"/>
          <w:szCs w:val="24"/>
        </w:rPr>
        <w:t xml:space="preserve"> </w:t>
      </w:r>
      <w:r>
        <w:rPr>
          <w:rFonts w:ascii="Times New Roman" w:hAnsi="Times New Roman" w:cs="Times New Roman"/>
          <w:sz w:val="24"/>
          <w:szCs w:val="24"/>
        </w:rPr>
        <w:t>Chapter 4. Revenues, PCCD has developed a multi-year projection of its unrestricted general funds from all potential revenues and all obligated expenditures, based upon 2018/19 known factors (Table X).  A simplified five-year budget forecast is shown in Table X below.  If without proactive intervention, PCCD will experience budget deficit in 2018/19 as well as the next five years.</w:t>
      </w:r>
    </w:p>
    <w:p w14:paraId="10EAEE6D" w14:textId="77777777" w:rsidR="00722556" w:rsidRDefault="00722556" w:rsidP="00C16505">
      <w:pPr>
        <w:spacing w:after="0"/>
        <w:jc w:val="center"/>
        <w:rPr>
          <w:rFonts w:ascii="Times New Roman" w:hAnsi="Times New Roman" w:cs="Times New Roman"/>
          <w:sz w:val="24"/>
          <w:szCs w:val="24"/>
        </w:rPr>
      </w:pPr>
      <w:r>
        <w:rPr>
          <w:rFonts w:ascii="Times New Roman" w:hAnsi="Times New Roman" w:cs="Times New Roman"/>
          <w:sz w:val="24"/>
          <w:szCs w:val="24"/>
        </w:rPr>
        <w:t>Table 5</w:t>
      </w:r>
    </w:p>
    <w:p w14:paraId="1FC99089" w14:textId="77777777" w:rsidR="00722556" w:rsidRDefault="00722556" w:rsidP="00C16505">
      <w:pPr>
        <w:spacing w:after="0"/>
        <w:jc w:val="center"/>
        <w:rPr>
          <w:rFonts w:ascii="Times New Roman" w:hAnsi="Times New Roman" w:cs="Times New Roman"/>
          <w:sz w:val="24"/>
          <w:szCs w:val="24"/>
        </w:rPr>
      </w:pPr>
    </w:p>
    <w:p w14:paraId="12BA8F72" w14:textId="77777777" w:rsidR="00722556" w:rsidRDefault="00722556" w:rsidP="00722556">
      <w:pPr>
        <w:spacing w:after="0"/>
        <w:jc w:val="center"/>
        <w:rPr>
          <w:rFonts w:ascii="Times New Roman" w:hAnsi="Times New Roman" w:cs="Times New Roman"/>
          <w:sz w:val="24"/>
          <w:szCs w:val="24"/>
        </w:rPr>
      </w:pPr>
      <w:r>
        <w:rPr>
          <w:rFonts w:ascii="Times New Roman" w:hAnsi="Times New Roman" w:cs="Times New Roman"/>
          <w:sz w:val="24"/>
          <w:szCs w:val="24"/>
        </w:rPr>
        <w:t>Five-Year Budget Forecast</w:t>
      </w:r>
    </w:p>
    <w:tbl>
      <w:tblPr>
        <w:tblW w:w="8956" w:type="dxa"/>
        <w:tblLook w:val="04A0" w:firstRow="1" w:lastRow="0" w:firstColumn="1" w:lastColumn="0" w:noHBand="0" w:noVBand="1"/>
      </w:tblPr>
      <w:tblGrid>
        <w:gridCol w:w="1660"/>
        <w:gridCol w:w="1216"/>
        <w:gridCol w:w="1216"/>
        <w:gridCol w:w="1216"/>
        <w:gridCol w:w="1216"/>
        <w:gridCol w:w="1216"/>
        <w:gridCol w:w="1216"/>
      </w:tblGrid>
      <w:tr w:rsidR="00722556" w:rsidRPr="00E1287D" w14:paraId="71AEB2BF" w14:textId="77777777" w:rsidTr="007807BF">
        <w:trPr>
          <w:trHeight w:val="5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DBA52" w14:textId="77777777" w:rsidR="00722556" w:rsidRPr="00E1287D" w:rsidRDefault="00722556" w:rsidP="00746E62">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1818E38"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Amended Budget</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6239B72F"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5B3572CC"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2C81D08E"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B2AA644"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7E392789"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Fiscal Year</w:t>
            </w:r>
          </w:p>
        </w:tc>
      </w:tr>
      <w:tr w:rsidR="00722556" w:rsidRPr="00E1287D" w14:paraId="657D59A7"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0C2C84" w14:textId="77777777" w:rsidR="00722556" w:rsidRPr="00E1287D" w:rsidRDefault="00722556" w:rsidP="00746E62">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C14A9C8"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2018-19</w:t>
            </w:r>
          </w:p>
        </w:tc>
        <w:tc>
          <w:tcPr>
            <w:tcW w:w="1216" w:type="dxa"/>
            <w:tcBorders>
              <w:top w:val="nil"/>
              <w:left w:val="nil"/>
              <w:bottom w:val="single" w:sz="4" w:space="0" w:color="auto"/>
              <w:right w:val="single" w:sz="4" w:space="0" w:color="auto"/>
            </w:tcBorders>
            <w:shd w:val="clear" w:color="auto" w:fill="auto"/>
            <w:noWrap/>
            <w:vAlign w:val="bottom"/>
            <w:hideMark/>
          </w:tcPr>
          <w:p w14:paraId="2FC231BA"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2019-20</w:t>
            </w:r>
          </w:p>
        </w:tc>
        <w:tc>
          <w:tcPr>
            <w:tcW w:w="1216" w:type="dxa"/>
            <w:tcBorders>
              <w:top w:val="nil"/>
              <w:left w:val="nil"/>
              <w:bottom w:val="single" w:sz="4" w:space="0" w:color="auto"/>
              <w:right w:val="single" w:sz="4" w:space="0" w:color="auto"/>
            </w:tcBorders>
            <w:shd w:val="clear" w:color="auto" w:fill="auto"/>
            <w:noWrap/>
            <w:vAlign w:val="bottom"/>
            <w:hideMark/>
          </w:tcPr>
          <w:p w14:paraId="47FA7EC4"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2020-21</w:t>
            </w:r>
          </w:p>
        </w:tc>
        <w:tc>
          <w:tcPr>
            <w:tcW w:w="1216" w:type="dxa"/>
            <w:tcBorders>
              <w:top w:val="nil"/>
              <w:left w:val="nil"/>
              <w:bottom w:val="single" w:sz="4" w:space="0" w:color="auto"/>
              <w:right w:val="single" w:sz="4" w:space="0" w:color="auto"/>
            </w:tcBorders>
            <w:shd w:val="clear" w:color="auto" w:fill="auto"/>
            <w:noWrap/>
            <w:vAlign w:val="bottom"/>
            <w:hideMark/>
          </w:tcPr>
          <w:p w14:paraId="6FDE0901"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2021-22</w:t>
            </w:r>
          </w:p>
        </w:tc>
        <w:tc>
          <w:tcPr>
            <w:tcW w:w="1216" w:type="dxa"/>
            <w:tcBorders>
              <w:top w:val="nil"/>
              <w:left w:val="nil"/>
              <w:bottom w:val="single" w:sz="4" w:space="0" w:color="auto"/>
              <w:right w:val="single" w:sz="4" w:space="0" w:color="auto"/>
            </w:tcBorders>
            <w:shd w:val="clear" w:color="auto" w:fill="auto"/>
            <w:noWrap/>
            <w:vAlign w:val="bottom"/>
            <w:hideMark/>
          </w:tcPr>
          <w:p w14:paraId="340C6978"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2022-23</w:t>
            </w:r>
          </w:p>
        </w:tc>
        <w:tc>
          <w:tcPr>
            <w:tcW w:w="1216" w:type="dxa"/>
            <w:tcBorders>
              <w:top w:val="nil"/>
              <w:left w:val="nil"/>
              <w:bottom w:val="single" w:sz="4" w:space="0" w:color="auto"/>
              <w:right w:val="single" w:sz="4" w:space="0" w:color="auto"/>
            </w:tcBorders>
            <w:shd w:val="clear" w:color="auto" w:fill="auto"/>
            <w:noWrap/>
            <w:vAlign w:val="bottom"/>
            <w:hideMark/>
          </w:tcPr>
          <w:p w14:paraId="5B36EF0B" w14:textId="77777777" w:rsidR="00722556" w:rsidRPr="00E1287D" w:rsidRDefault="00722556" w:rsidP="00746E62">
            <w:pPr>
              <w:spacing w:after="0" w:line="240" w:lineRule="auto"/>
              <w:jc w:val="center"/>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2023-24</w:t>
            </w:r>
          </w:p>
        </w:tc>
      </w:tr>
      <w:tr w:rsidR="00722556" w:rsidRPr="00E1287D" w14:paraId="5F2C1C9C"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E541A6" w14:textId="77777777" w:rsidR="00722556" w:rsidRPr="00E1287D" w:rsidRDefault="00722556" w:rsidP="00746E62">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Revenue Total</w:t>
            </w:r>
          </w:p>
        </w:tc>
        <w:tc>
          <w:tcPr>
            <w:tcW w:w="1216" w:type="dxa"/>
            <w:tcBorders>
              <w:top w:val="nil"/>
              <w:left w:val="nil"/>
              <w:bottom w:val="single" w:sz="4" w:space="0" w:color="auto"/>
              <w:right w:val="single" w:sz="4" w:space="0" w:color="auto"/>
            </w:tcBorders>
            <w:shd w:val="clear" w:color="auto" w:fill="auto"/>
            <w:noWrap/>
            <w:vAlign w:val="bottom"/>
            <w:hideMark/>
          </w:tcPr>
          <w:p w14:paraId="3A1438F3"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153,129,619 </w:t>
            </w:r>
          </w:p>
        </w:tc>
        <w:tc>
          <w:tcPr>
            <w:tcW w:w="1216" w:type="dxa"/>
            <w:tcBorders>
              <w:top w:val="nil"/>
              <w:left w:val="nil"/>
              <w:bottom w:val="single" w:sz="4" w:space="0" w:color="auto"/>
              <w:right w:val="single" w:sz="4" w:space="0" w:color="auto"/>
            </w:tcBorders>
            <w:shd w:val="clear" w:color="auto" w:fill="auto"/>
            <w:noWrap/>
            <w:vAlign w:val="bottom"/>
            <w:hideMark/>
          </w:tcPr>
          <w:p w14:paraId="34D98C3C"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151,726,101 </w:t>
            </w:r>
          </w:p>
        </w:tc>
        <w:tc>
          <w:tcPr>
            <w:tcW w:w="1216" w:type="dxa"/>
            <w:tcBorders>
              <w:top w:val="nil"/>
              <w:left w:val="nil"/>
              <w:bottom w:val="single" w:sz="4" w:space="0" w:color="auto"/>
              <w:right w:val="single" w:sz="4" w:space="0" w:color="auto"/>
            </w:tcBorders>
            <w:shd w:val="clear" w:color="auto" w:fill="auto"/>
            <w:noWrap/>
            <w:vAlign w:val="bottom"/>
            <w:hideMark/>
          </w:tcPr>
          <w:p w14:paraId="18E597FD"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154,687,952 </w:t>
            </w:r>
          </w:p>
        </w:tc>
        <w:tc>
          <w:tcPr>
            <w:tcW w:w="1216" w:type="dxa"/>
            <w:tcBorders>
              <w:top w:val="nil"/>
              <w:left w:val="nil"/>
              <w:bottom w:val="single" w:sz="4" w:space="0" w:color="auto"/>
              <w:right w:val="single" w:sz="4" w:space="0" w:color="auto"/>
            </w:tcBorders>
            <w:shd w:val="clear" w:color="auto" w:fill="auto"/>
            <w:noWrap/>
            <w:vAlign w:val="bottom"/>
            <w:hideMark/>
          </w:tcPr>
          <w:p w14:paraId="3B04959C"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155,548,277 </w:t>
            </w:r>
          </w:p>
        </w:tc>
        <w:tc>
          <w:tcPr>
            <w:tcW w:w="1216" w:type="dxa"/>
            <w:tcBorders>
              <w:top w:val="nil"/>
              <w:left w:val="nil"/>
              <w:bottom w:val="single" w:sz="4" w:space="0" w:color="auto"/>
              <w:right w:val="single" w:sz="4" w:space="0" w:color="auto"/>
            </w:tcBorders>
            <w:shd w:val="clear" w:color="auto" w:fill="auto"/>
            <w:noWrap/>
            <w:vAlign w:val="bottom"/>
            <w:hideMark/>
          </w:tcPr>
          <w:p w14:paraId="39EC4D33"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155,548,277 </w:t>
            </w:r>
          </w:p>
        </w:tc>
        <w:tc>
          <w:tcPr>
            <w:tcW w:w="1216" w:type="dxa"/>
            <w:tcBorders>
              <w:top w:val="nil"/>
              <w:left w:val="nil"/>
              <w:bottom w:val="single" w:sz="4" w:space="0" w:color="auto"/>
              <w:right w:val="single" w:sz="4" w:space="0" w:color="auto"/>
            </w:tcBorders>
            <w:shd w:val="clear" w:color="auto" w:fill="auto"/>
            <w:noWrap/>
            <w:vAlign w:val="bottom"/>
            <w:hideMark/>
          </w:tcPr>
          <w:p w14:paraId="395A7AF7"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155,548,277 </w:t>
            </w:r>
          </w:p>
        </w:tc>
      </w:tr>
      <w:tr w:rsidR="00722556" w:rsidRPr="00E1287D" w14:paraId="735BC0D3"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52866E" w14:textId="77777777" w:rsidR="00722556" w:rsidRPr="00E1287D" w:rsidRDefault="00722556" w:rsidP="00746E62">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Total Expenditures</w:t>
            </w:r>
          </w:p>
        </w:tc>
        <w:tc>
          <w:tcPr>
            <w:tcW w:w="1216" w:type="dxa"/>
            <w:tcBorders>
              <w:top w:val="nil"/>
              <w:left w:val="nil"/>
              <w:bottom w:val="single" w:sz="4" w:space="0" w:color="auto"/>
              <w:right w:val="single" w:sz="4" w:space="0" w:color="auto"/>
            </w:tcBorders>
            <w:shd w:val="clear" w:color="auto" w:fill="auto"/>
            <w:noWrap/>
            <w:vAlign w:val="bottom"/>
            <w:hideMark/>
          </w:tcPr>
          <w:p w14:paraId="0AFC0A2C"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153,551,507 </w:t>
            </w:r>
          </w:p>
        </w:tc>
        <w:tc>
          <w:tcPr>
            <w:tcW w:w="1216" w:type="dxa"/>
            <w:tcBorders>
              <w:top w:val="nil"/>
              <w:left w:val="nil"/>
              <w:bottom w:val="single" w:sz="4" w:space="0" w:color="auto"/>
              <w:right w:val="single" w:sz="4" w:space="0" w:color="auto"/>
            </w:tcBorders>
            <w:shd w:val="clear" w:color="auto" w:fill="auto"/>
            <w:noWrap/>
            <w:vAlign w:val="bottom"/>
            <w:hideMark/>
          </w:tcPr>
          <w:p w14:paraId="021EF628"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152,042,829 </w:t>
            </w:r>
          </w:p>
        </w:tc>
        <w:tc>
          <w:tcPr>
            <w:tcW w:w="1216" w:type="dxa"/>
            <w:tcBorders>
              <w:top w:val="nil"/>
              <w:left w:val="nil"/>
              <w:bottom w:val="single" w:sz="4" w:space="0" w:color="auto"/>
              <w:right w:val="single" w:sz="4" w:space="0" w:color="auto"/>
            </w:tcBorders>
            <w:shd w:val="clear" w:color="auto" w:fill="auto"/>
            <w:noWrap/>
            <w:vAlign w:val="bottom"/>
            <w:hideMark/>
          </w:tcPr>
          <w:p w14:paraId="78D60A89"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156,647,312 </w:t>
            </w:r>
          </w:p>
        </w:tc>
        <w:tc>
          <w:tcPr>
            <w:tcW w:w="1216" w:type="dxa"/>
            <w:tcBorders>
              <w:top w:val="nil"/>
              <w:left w:val="nil"/>
              <w:bottom w:val="single" w:sz="4" w:space="0" w:color="auto"/>
              <w:right w:val="single" w:sz="4" w:space="0" w:color="auto"/>
            </w:tcBorders>
            <w:shd w:val="clear" w:color="auto" w:fill="auto"/>
            <w:noWrap/>
            <w:vAlign w:val="bottom"/>
            <w:hideMark/>
          </w:tcPr>
          <w:p w14:paraId="465F17D7"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157,495,190 </w:t>
            </w:r>
          </w:p>
        </w:tc>
        <w:tc>
          <w:tcPr>
            <w:tcW w:w="1216" w:type="dxa"/>
            <w:tcBorders>
              <w:top w:val="nil"/>
              <w:left w:val="nil"/>
              <w:bottom w:val="single" w:sz="4" w:space="0" w:color="auto"/>
              <w:right w:val="single" w:sz="4" w:space="0" w:color="auto"/>
            </w:tcBorders>
            <w:shd w:val="clear" w:color="auto" w:fill="auto"/>
            <w:noWrap/>
            <w:vAlign w:val="bottom"/>
            <w:hideMark/>
          </w:tcPr>
          <w:p w14:paraId="49227D6E"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157,991,296 </w:t>
            </w:r>
          </w:p>
        </w:tc>
        <w:tc>
          <w:tcPr>
            <w:tcW w:w="1216" w:type="dxa"/>
            <w:tcBorders>
              <w:top w:val="nil"/>
              <w:left w:val="nil"/>
              <w:bottom w:val="single" w:sz="4" w:space="0" w:color="auto"/>
              <w:right w:val="single" w:sz="4" w:space="0" w:color="auto"/>
            </w:tcBorders>
            <w:shd w:val="clear" w:color="auto" w:fill="auto"/>
            <w:noWrap/>
            <w:vAlign w:val="bottom"/>
            <w:hideMark/>
          </w:tcPr>
          <w:p w14:paraId="4B32B522"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 xml:space="preserve">163,135,130 </w:t>
            </w:r>
          </w:p>
        </w:tc>
      </w:tr>
      <w:tr w:rsidR="00722556" w:rsidRPr="00E1287D" w14:paraId="6924149D" w14:textId="77777777" w:rsidTr="007807B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20158F0" w14:textId="77777777" w:rsidR="00722556" w:rsidRPr="00E1287D" w:rsidRDefault="00722556" w:rsidP="00746E62">
            <w:pPr>
              <w:spacing w:after="0" w:line="240" w:lineRule="auto"/>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000000"/>
                <w:sz w:val="20"/>
                <w:szCs w:val="20"/>
              </w:rPr>
              <w:t>Forecas</w:t>
            </w:r>
            <w:r>
              <w:rPr>
                <w:rFonts w:ascii="Times New Roman" w:eastAsia="Times New Roman" w:hAnsi="Times New Roman" w:cs="Times New Roman"/>
                <w:color w:val="000000"/>
                <w:sz w:val="20"/>
                <w:szCs w:val="20"/>
              </w:rPr>
              <w:t>t</w:t>
            </w:r>
            <w:r w:rsidRPr="00E1287D">
              <w:rPr>
                <w:rFonts w:ascii="Times New Roman" w:eastAsia="Times New Roman" w:hAnsi="Times New Roman" w:cs="Times New Roman"/>
                <w:color w:val="000000"/>
                <w:sz w:val="20"/>
                <w:szCs w:val="20"/>
              </w:rPr>
              <w:t>ed Balance</w:t>
            </w:r>
          </w:p>
        </w:tc>
        <w:tc>
          <w:tcPr>
            <w:tcW w:w="1216" w:type="dxa"/>
            <w:tcBorders>
              <w:top w:val="nil"/>
              <w:left w:val="nil"/>
              <w:bottom w:val="single" w:sz="4" w:space="0" w:color="auto"/>
              <w:right w:val="single" w:sz="4" w:space="0" w:color="auto"/>
            </w:tcBorders>
            <w:shd w:val="clear" w:color="auto" w:fill="auto"/>
            <w:noWrap/>
            <w:vAlign w:val="bottom"/>
            <w:hideMark/>
          </w:tcPr>
          <w:p w14:paraId="28BDB373"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(421,888)</w:t>
            </w:r>
          </w:p>
        </w:tc>
        <w:tc>
          <w:tcPr>
            <w:tcW w:w="1216" w:type="dxa"/>
            <w:tcBorders>
              <w:top w:val="nil"/>
              <w:left w:val="nil"/>
              <w:bottom w:val="single" w:sz="4" w:space="0" w:color="auto"/>
              <w:right w:val="single" w:sz="4" w:space="0" w:color="auto"/>
            </w:tcBorders>
            <w:shd w:val="clear" w:color="auto" w:fill="auto"/>
            <w:noWrap/>
            <w:vAlign w:val="bottom"/>
            <w:hideMark/>
          </w:tcPr>
          <w:p w14:paraId="109A0877"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(316,728)</w:t>
            </w:r>
          </w:p>
        </w:tc>
        <w:tc>
          <w:tcPr>
            <w:tcW w:w="1216" w:type="dxa"/>
            <w:tcBorders>
              <w:top w:val="nil"/>
              <w:left w:val="nil"/>
              <w:bottom w:val="single" w:sz="4" w:space="0" w:color="auto"/>
              <w:right w:val="single" w:sz="4" w:space="0" w:color="auto"/>
            </w:tcBorders>
            <w:shd w:val="clear" w:color="auto" w:fill="auto"/>
            <w:noWrap/>
            <w:vAlign w:val="bottom"/>
            <w:hideMark/>
          </w:tcPr>
          <w:p w14:paraId="00436DDD"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(1,959,360)</w:t>
            </w:r>
          </w:p>
        </w:tc>
        <w:tc>
          <w:tcPr>
            <w:tcW w:w="1216" w:type="dxa"/>
            <w:tcBorders>
              <w:top w:val="nil"/>
              <w:left w:val="nil"/>
              <w:bottom w:val="single" w:sz="4" w:space="0" w:color="auto"/>
              <w:right w:val="single" w:sz="4" w:space="0" w:color="auto"/>
            </w:tcBorders>
            <w:shd w:val="clear" w:color="auto" w:fill="auto"/>
            <w:noWrap/>
            <w:vAlign w:val="bottom"/>
            <w:hideMark/>
          </w:tcPr>
          <w:p w14:paraId="35DA6657"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(1,946,913)</w:t>
            </w:r>
          </w:p>
        </w:tc>
        <w:tc>
          <w:tcPr>
            <w:tcW w:w="1216" w:type="dxa"/>
            <w:tcBorders>
              <w:top w:val="nil"/>
              <w:left w:val="nil"/>
              <w:bottom w:val="single" w:sz="4" w:space="0" w:color="auto"/>
              <w:right w:val="single" w:sz="4" w:space="0" w:color="auto"/>
            </w:tcBorders>
            <w:shd w:val="clear" w:color="auto" w:fill="auto"/>
            <w:noWrap/>
            <w:vAlign w:val="bottom"/>
            <w:hideMark/>
          </w:tcPr>
          <w:p w14:paraId="1694F425"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(2,443,019)</w:t>
            </w:r>
          </w:p>
        </w:tc>
        <w:tc>
          <w:tcPr>
            <w:tcW w:w="1216" w:type="dxa"/>
            <w:tcBorders>
              <w:top w:val="nil"/>
              <w:left w:val="nil"/>
              <w:bottom w:val="single" w:sz="4" w:space="0" w:color="auto"/>
              <w:right w:val="single" w:sz="4" w:space="0" w:color="auto"/>
            </w:tcBorders>
            <w:shd w:val="clear" w:color="auto" w:fill="auto"/>
            <w:noWrap/>
            <w:vAlign w:val="bottom"/>
            <w:hideMark/>
          </w:tcPr>
          <w:p w14:paraId="6B66FDD0" w14:textId="77777777" w:rsidR="00722556" w:rsidRPr="00E1287D" w:rsidRDefault="00722556" w:rsidP="00746E62">
            <w:pPr>
              <w:spacing w:after="0" w:line="240" w:lineRule="auto"/>
              <w:jc w:val="right"/>
              <w:rPr>
                <w:rFonts w:ascii="Times New Roman" w:eastAsia="Times New Roman" w:hAnsi="Times New Roman" w:cs="Times New Roman"/>
                <w:color w:val="000000"/>
                <w:sz w:val="20"/>
                <w:szCs w:val="20"/>
              </w:rPr>
            </w:pPr>
            <w:r w:rsidRPr="00E1287D">
              <w:rPr>
                <w:rFonts w:ascii="Times New Roman" w:eastAsia="Times New Roman" w:hAnsi="Times New Roman" w:cs="Times New Roman"/>
                <w:color w:val="FF0000"/>
                <w:sz w:val="20"/>
                <w:szCs w:val="20"/>
              </w:rPr>
              <w:t>(7,586,853)</w:t>
            </w:r>
          </w:p>
        </w:tc>
      </w:tr>
    </w:tbl>
    <w:p w14:paraId="2837B536" w14:textId="77777777" w:rsidR="00722556" w:rsidRDefault="00722556" w:rsidP="00746E62">
      <w:pPr>
        <w:spacing w:after="0"/>
        <w:rPr>
          <w:rFonts w:ascii="Times New Roman" w:hAnsi="Times New Roman" w:cs="Times New Roman"/>
          <w:sz w:val="24"/>
          <w:szCs w:val="24"/>
        </w:rPr>
      </w:pPr>
    </w:p>
    <w:p w14:paraId="7C2F9ADA"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Strengths:</w:t>
      </w:r>
    </w:p>
    <w:p w14:paraId="49548CEA" w14:textId="77777777" w:rsidR="00722556" w:rsidRDefault="00722556" w:rsidP="00746E62">
      <w:pPr>
        <w:spacing w:after="0"/>
        <w:rPr>
          <w:rFonts w:ascii="Times New Roman" w:hAnsi="Times New Roman" w:cs="Times New Roman"/>
          <w:sz w:val="24"/>
          <w:szCs w:val="24"/>
        </w:rPr>
      </w:pPr>
    </w:p>
    <w:p w14:paraId="4BAEC041" w14:textId="77777777" w:rsidR="00722556" w:rsidRPr="000F0C48" w:rsidRDefault="00722556" w:rsidP="00746E6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No audit findings regarding OPEB since 2014.</w:t>
      </w:r>
    </w:p>
    <w:p w14:paraId="0A124FE3" w14:textId="77777777" w:rsidR="00722556" w:rsidRDefault="00722556" w:rsidP="00746E62">
      <w:pPr>
        <w:pStyle w:val="ListParagraph"/>
        <w:spacing w:after="0"/>
        <w:rPr>
          <w:rFonts w:ascii="Times New Roman" w:hAnsi="Times New Roman" w:cs="Times New Roman"/>
          <w:sz w:val="24"/>
          <w:szCs w:val="24"/>
        </w:rPr>
      </w:pPr>
    </w:p>
    <w:p w14:paraId="7B8F7BDF" w14:textId="77777777" w:rsidR="00722556" w:rsidRDefault="00722556" w:rsidP="00746E62">
      <w:pPr>
        <w:pStyle w:val="ListParagraph"/>
        <w:numPr>
          <w:ilvl w:val="0"/>
          <w:numId w:val="29"/>
        </w:numPr>
        <w:spacing w:after="0"/>
        <w:rPr>
          <w:rFonts w:ascii="Times New Roman" w:hAnsi="Times New Roman" w:cs="Times New Roman"/>
          <w:sz w:val="24"/>
          <w:szCs w:val="24"/>
        </w:rPr>
      </w:pPr>
      <w:r w:rsidRPr="00ED1CBB">
        <w:rPr>
          <w:rFonts w:ascii="Times New Roman" w:hAnsi="Times New Roman" w:cs="Times New Roman"/>
          <w:sz w:val="24"/>
          <w:szCs w:val="24"/>
        </w:rPr>
        <w:t>The pre-2004</w:t>
      </w:r>
      <w:r>
        <w:rPr>
          <w:rFonts w:ascii="Times New Roman" w:hAnsi="Times New Roman" w:cs="Times New Roman"/>
          <w:sz w:val="24"/>
          <w:szCs w:val="24"/>
        </w:rPr>
        <w:t xml:space="preserve"> OPEB</w:t>
      </w:r>
      <w:r w:rsidRPr="00ED1CBB">
        <w:rPr>
          <w:rFonts w:ascii="Times New Roman" w:hAnsi="Times New Roman" w:cs="Times New Roman"/>
          <w:sz w:val="24"/>
          <w:szCs w:val="24"/>
        </w:rPr>
        <w:t xml:space="preserve"> trust </w:t>
      </w:r>
      <w:r>
        <w:rPr>
          <w:rFonts w:ascii="Times New Roman" w:hAnsi="Times New Roman" w:cs="Times New Roman"/>
          <w:sz w:val="24"/>
          <w:szCs w:val="24"/>
        </w:rPr>
        <w:t xml:space="preserve">was </w:t>
      </w:r>
      <w:r w:rsidRPr="00ED1CBB">
        <w:rPr>
          <w:rFonts w:ascii="Times New Roman" w:hAnsi="Times New Roman" w:cs="Times New Roman"/>
          <w:sz w:val="24"/>
          <w:szCs w:val="24"/>
        </w:rPr>
        <w:t>over-funded at 157.1%</w:t>
      </w:r>
      <w:r>
        <w:rPr>
          <w:rFonts w:ascii="Times New Roman" w:hAnsi="Times New Roman" w:cs="Times New Roman"/>
          <w:sz w:val="24"/>
          <w:szCs w:val="24"/>
        </w:rPr>
        <w:t>,</w:t>
      </w:r>
      <w:r w:rsidRPr="00ED1CBB">
        <w:rPr>
          <w:rFonts w:ascii="Times New Roman" w:hAnsi="Times New Roman" w:cs="Times New Roman"/>
          <w:sz w:val="24"/>
          <w:szCs w:val="24"/>
        </w:rPr>
        <w:t xml:space="preserve"> that is in excess of current and future liabilities</w:t>
      </w:r>
      <w:r>
        <w:rPr>
          <w:rFonts w:ascii="Times New Roman" w:hAnsi="Times New Roman" w:cs="Times New Roman"/>
          <w:sz w:val="24"/>
          <w:szCs w:val="24"/>
        </w:rPr>
        <w:t xml:space="preserve"> as of June 2018</w:t>
      </w:r>
      <w:r w:rsidRPr="00ED1CBB">
        <w:rPr>
          <w:rFonts w:ascii="Times New Roman" w:hAnsi="Times New Roman" w:cs="Times New Roman"/>
          <w:sz w:val="24"/>
          <w:szCs w:val="24"/>
        </w:rPr>
        <w:t xml:space="preserve">.  </w:t>
      </w:r>
    </w:p>
    <w:p w14:paraId="4A9013FF" w14:textId="77777777" w:rsidR="00722556" w:rsidRPr="00ED1CBB" w:rsidRDefault="00722556" w:rsidP="00746E62">
      <w:pPr>
        <w:pStyle w:val="ListParagraph"/>
        <w:rPr>
          <w:rFonts w:ascii="Times New Roman" w:hAnsi="Times New Roman" w:cs="Times New Roman"/>
          <w:sz w:val="24"/>
          <w:szCs w:val="24"/>
        </w:rPr>
      </w:pPr>
    </w:p>
    <w:p w14:paraId="145BEC64" w14:textId="77777777" w:rsidR="00722556" w:rsidRPr="000F0C48" w:rsidRDefault="00722556" w:rsidP="00746E62">
      <w:pPr>
        <w:pStyle w:val="ListParagraph"/>
        <w:numPr>
          <w:ilvl w:val="0"/>
          <w:numId w:val="29"/>
        </w:numPr>
        <w:spacing w:after="0"/>
        <w:rPr>
          <w:rFonts w:ascii="Times New Roman" w:hAnsi="Times New Roman" w:cs="Times New Roman"/>
          <w:sz w:val="24"/>
          <w:szCs w:val="24"/>
        </w:rPr>
      </w:pPr>
      <w:r w:rsidRPr="000F0C48">
        <w:rPr>
          <w:rFonts w:ascii="Times New Roman" w:hAnsi="Times New Roman" w:cs="Times New Roman"/>
          <w:sz w:val="24"/>
          <w:szCs w:val="24"/>
        </w:rPr>
        <w:t>In March 2018, PCCD received a stable credit rating of AA</w:t>
      </w:r>
      <w:r>
        <w:rPr>
          <w:rFonts w:ascii="Times New Roman" w:hAnsi="Times New Roman" w:cs="Times New Roman"/>
          <w:sz w:val="24"/>
          <w:szCs w:val="24"/>
        </w:rPr>
        <w:t>-</w:t>
      </w:r>
      <w:r w:rsidRPr="000F0C48">
        <w:rPr>
          <w:rFonts w:ascii="Times New Roman" w:hAnsi="Times New Roman" w:cs="Times New Roman"/>
          <w:sz w:val="24"/>
          <w:szCs w:val="24"/>
        </w:rPr>
        <w:t xml:space="preserve"> from S&amp;P Global on general obligation bonds </w:t>
      </w:r>
      <w:r>
        <w:rPr>
          <w:rFonts w:ascii="Times New Roman" w:hAnsi="Times New Roman" w:cs="Times New Roman"/>
          <w:sz w:val="24"/>
          <w:szCs w:val="24"/>
        </w:rPr>
        <w:t>demonstrating</w:t>
      </w:r>
      <w:r w:rsidRPr="000F0C48">
        <w:rPr>
          <w:rFonts w:ascii="Times New Roman" w:hAnsi="Times New Roman" w:cs="Times New Roman"/>
          <w:sz w:val="24"/>
          <w:szCs w:val="24"/>
        </w:rPr>
        <w:t xml:space="preserve"> the District’s strong capacity meet</w:t>
      </w:r>
      <w:r>
        <w:rPr>
          <w:rFonts w:ascii="Times New Roman" w:hAnsi="Times New Roman" w:cs="Times New Roman"/>
          <w:sz w:val="24"/>
          <w:szCs w:val="24"/>
        </w:rPr>
        <w:t>ing</w:t>
      </w:r>
      <w:r w:rsidRPr="000F0C48">
        <w:rPr>
          <w:rFonts w:ascii="Times New Roman" w:hAnsi="Times New Roman" w:cs="Times New Roman"/>
          <w:sz w:val="24"/>
          <w:szCs w:val="24"/>
        </w:rPr>
        <w:t xml:space="preserve"> its financial commitment on its obligations.</w:t>
      </w:r>
    </w:p>
    <w:p w14:paraId="25886822"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D0FB5D7"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Challenges</w:t>
      </w:r>
      <w:r>
        <w:rPr>
          <w:rStyle w:val="Foot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sz w:val="24"/>
          <w:szCs w:val="24"/>
        </w:rPr>
        <w:tab/>
        <w:t>Significant liability of OPEB Irrevocable Funding</w:t>
      </w:r>
    </w:p>
    <w:p w14:paraId="5EC002F9" w14:textId="77777777" w:rsidR="00722556" w:rsidRDefault="00722556" w:rsidP="00746E62">
      <w:pPr>
        <w:spacing w:after="0"/>
        <w:ind w:left="720" w:firstLine="720"/>
        <w:rPr>
          <w:rFonts w:ascii="Times New Roman" w:hAnsi="Times New Roman" w:cs="Times New Roman"/>
          <w:sz w:val="24"/>
          <w:szCs w:val="24"/>
        </w:rPr>
      </w:pPr>
      <w:r>
        <w:rPr>
          <w:rFonts w:ascii="Times New Roman" w:hAnsi="Times New Roman" w:cs="Times New Roman"/>
          <w:sz w:val="24"/>
          <w:szCs w:val="24"/>
        </w:rPr>
        <w:t>Low Primary Reserve Ratio</w:t>
      </w:r>
    </w:p>
    <w:p w14:paraId="073EECB1" w14:textId="77777777" w:rsidR="00722556" w:rsidRDefault="00722556" w:rsidP="00746E62">
      <w:pPr>
        <w:spacing w:after="0"/>
        <w:ind w:left="720" w:firstLine="720"/>
        <w:rPr>
          <w:rFonts w:ascii="Times New Roman" w:hAnsi="Times New Roman" w:cs="Times New Roman"/>
          <w:sz w:val="24"/>
          <w:szCs w:val="24"/>
        </w:rPr>
      </w:pPr>
      <w:r>
        <w:rPr>
          <w:rFonts w:ascii="Times New Roman" w:hAnsi="Times New Roman" w:cs="Times New Roman"/>
          <w:sz w:val="24"/>
          <w:szCs w:val="24"/>
        </w:rPr>
        <w:t>Low Operating Surplus</w:t>
      </w:r>
    </w:p>
    <w:p w14:paraId="140AFACD" w14:textId="77777777" w:rsidR="00722556" w:rsidRDefault="00722556" w:rsidP="00746E62">
      <w:pPr>
        <w:spacing w:after="0"/>
        <w:ind w:left="720" w:firstLine="720"/>
        <w:rPr>
          <w:rFonts w:ascii="Times New Roman" w:hAnsi="Times New Roman" w:cs="Times New Roman"/>
          <w:sz w:val="24"/>
          <w:szCs w:val="24"/>
        </w:rPr>
      </w:pPr>
      <w:r>
        <w:rPr>
          <w:rFonts w:ascii="Times New Roman" w:hAnsi="Times New Roman" w:cs="Times New Roman"/>
          <w:sz w:val="24"/>
          <w:szCs w:val="24"/>
        </w:rPr>
        <w:t>Significant negative cash in treasury account</w:t>
      </w:r>
    </w:p>
    <w:p w14:paraId="04443C4E" w14:textId="77777777" w:rsidR="00722556" w:rsidRDefault="00722556" w:rsidP="00746E62">
      <w:pPr>
        <w:spacing w:after="0"/>
        <w:rPr>
          <w:rFonts w:ascii="Times New Roman" w:hAnsi="Times New Roman" w:cs="Times New Roman"/>
          <w:sz w:val="24"/>
          <w:szCs w:val="24"/>
        </w:rPr>
      </w:pPr>
    </w:p>
    <w:p w14:paraId="48CA27CB" w14:textId="77777777" w:rsidR="00722556" w:rsidRDefault="00722556" w:rsidP="00746E62">
      <w:pPr>
        <w:spacing w:after="0"/>
        <w:rPr>
          <w:rFonts w:ascii="Times New Roman" w:hAnsi="Times New Roman" w:cs="Times New Roman"/>
          <w:sz w:val="24"/>
          <w:szCs w:val="24"/>
        </w:rPr>
      </w:pPr>
      <w:r>
        <w:rPr>
          <w:rFonts w:ascii="Times New Roman" w:hAnsi="Times New Roman" w:cs="Times New Roman"/>
          <w:sz w:val="24"/>
          <w:szCs w:val="24"/>
        </w:rPr>
        <w:t xml:space="preserve">Committed Actions - </w:t>
      </w:r>
      <w:r w:rsidRPr="7176597F">
        <w:rPr>
          <w:rFonts w:ascii="Times New Roman" w:hAnsi="Times New Roman" w:cs="Times New Roman"/>
          <w:sz w:val="24"/>
          <w:szCs w:val="24"/>
        </w:rPr>
        <w:t xml:space="preserve">reducing unnecessary operational expenditures – </w:t>
      </w:r>
      <w:r>
        <w:rPr>
          <w:rFonts w:ascii="Times New Roman" w:hAnsi="Times New Roman" w:cs="Times New Roman"/>
          <w:sz w:val="24"/>
          <w:szCs w:val="24"/>
        </w:rPr>
        <w:t xml:space="preserve">the District plans to </w:t>
      </w:r>
      <w:r w:rsidRPr="7176597F">
        <w:rPr>
          <w:rFonts w:ascii="Times New Roman" w:hAnsi="Times New Roman" w:cs="Times New Roman"/>
          <w:sz w:val="24"/>
          <w:szCs w:val="24"/>
        </w:rPr>
        <w:t xml:space="preserve">trim down </w:t>
      </w:r>
      <w:r>
        <w:rPr>
          <w:rFonts w:ascii="Times New Roman" w:hAnsi="Times New Roman" w:cs="Times New Roman"/>
          <w:sz w:val="24"/>
          <w:szCs w:val="24"/>
        </w:rPr>
        <w:t>its</w:t>
      </w:r>
      <w:r w:rsidRPr="7176597F">
        <w:rPr>
          <w:rFonts w:ascii="Times New Roman" w:hAnsi="Times New Roman" w:cs="Times New Roman"/>
          <w:sz w:val="24"/>
          <w:szCs w:val="24"/>
        </w:rPr>
        <w:t xml:space="preserve"> expenditures</w:t>
      </w:r>
      <w:r>
        <w:rPr>
          <w:rFonts w:ascii="Times New Roman" w:hAnsi="Times New Roman" w:cs="Times New Roman"/>
          <w:sz w:val="24"/>
          <w:szCs w:val="24"/>
        </w:rPr>
        <w:t xml:space="preserve"> through:</w:t>
      </w:r>
    </w:p>
    <w:p w14:paraId="0E657E13" w14:textId="77777777" w:rsidR="00722556" w:rsidRPr="00A57F34" w:rsidRDefault="00722556" w:rsidP="00746E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developing and implementing </w:t>
      </w:r>
      <w:r w:rsidRPr="00A57F34">
        <w:rPr>
          <w:rFonts w:ascii="Times New Roman" w:hAnsi="Times New Roman" w:cs="Times New Roman"/>
          <w:sz w:val="24"/>
          <w:szCs w:val="24"/>
        </w:rPr>
        <w:t>a new Board Policy to increase the reserve ratio from the previous 5% to 10%</w:t>
      </w:r>
      <w:r>
        <w:rPr>
          <w:rFonts w:ascii="Times New Roman" w:hAnsi="Times New Roman" w:cs="Times New Roman"/>
          <w:sz w:val="24"/>
          <w:szCs w:val="24"/>
        </w:rPr>
        <w:t>,</w:t>
      </w:r>
      <w:r w:rsidRPr="00A57F34">
        <w:rPr>
          <w:rFonts w:ascii="Times New Roman" w:hAnsi="Times New Roman" w:cs="Times New Roman"/>
          <w:sz w:val="24"/>
          <w:szCs w:val="24"/>
        </w:rPr>
        <w:t xml:space="preserve">  </w:t>
      </w:r>
    </w:p>
    <w:p w14:paraId="66A264E2" w14:textId="77777777" w:rsidR="00722556" w:rsidRPr="00A57F34" w:rsidRDefault="00722556" w:rsidP="00746E62">
      <w:pPr>
        <w:pStyle w:val="ListParagraph"/>
        <w:numPr>
          <w:ilvl w:val="0"/>
          <w:numId w:val="4"/>
        </w:numPr>
        <w:spacing w:after="0"/>
        <w:rPr>
          <w:rFonts w:ascii="Times New Roman" w:hAnsi="Times New Roman" w:cs="Times New Roman"/>
          <w:sz w:val="24"/>
          <w:szCs w:val="24"/>
        </w:rPr>
      </w:pPr>
      <w:r w:rsidRPr="00A57F34">
        <w:rPr>
          <w:rFonts w:ascii="Times New Roman" w:hAnsi="Times New Roman" w:cs="Times New Roman"/>
          <w:sz w:val="24"/>
          <w:szCs w:val="24"/>
        </w:rPr>
        <w:t>improv</w:t>
      </w:r>
      <w:r>
        <w:rPr>
          <w:rFonts w:ascii="Times New Roman" w:hAnsi="Times New Roman" w:cs="Times New Roman"/>
          <w:sz w:val="24"/>
          <w:szCs w:val="24"/>
        </w:rPr>
        <w:t>ing</w:t>
      </w:r>
      <w:r w:rsidRPr="00A57F34">
        <w:rPr>
          <w:rFonts w:ascii="Times New Roman" w:hAnsi="Times New Roman" w:cs="Times New Roman"/>
          <w:sz w:val="24"/>
          <w:szCs w:val="24"/>
        </w:rPr>
        <w:t xml:space="preserve"> t</w:t>
      </w:r>
      <w:r>
        <w:rPr>
          <w:rFonts w:ascii="Times New Roman" w:hAnsi="Times New Roman" w:cs="Times New Roman"/>
          <w:sz w:val="24"/>
          <w:szCs w:val="24"/>
        </w:rPr>
        <w:t>he management of its OPEB debt</w:t>
      </w:r>
      <w:r w:rsidRPr="00A57F34">
        <w:rPr>
          <w:rFonts w:ascii="Times New Roman" w:hAnsi="Times New Roman" w:cs="Times New Roman"/>
          <w:sz w:val="24"/>
          <w:szCs w:val="24"/>
        </w:rPr>
        <w:t xml:space="preserve">, and </w:t>
      </w:r>
    </w:p>
    <w:p w14:paraId="7F0524F7" w14:textId="77777777" w:rsidR="00722556" w:rsidRPr="00A57F34" w:rsidRDefault="00722556" w:rsidP="00746E62">
      <w:pPr>
        <w:pStyle w:val="ListParagraph"/>
        <w:numPr>
          <w:ilvl w:val="0"/>
          <w:numId w:val="4"/>
        </w:numPr>
        <w:spacing w:after="0"/>
        <w:rPr>
          <w:rFonts w:ascii="Times New Roman" w:hAnsi="Times New Roman" w:cs="Times New Roman"/>
          <w:sz w:val="24"/>
          <w:szCs w:val="24"/>
        </w:rPr>
      </w:pPr>
      <w:r w:rsidRPr="00A57F34">
        <w:rPr>
          <w:rFonts w:ascii="Times New Roman" w:hAnsi="Times New Roman" w:cs="Times New Roman"/>
          <w:sz w:val="24"/>
          <w:szCs w:val="24"/>
        </w:rPr>
        <w:t>reduc</w:t>
      </w:r>
      <w:r>
        <w:rPr>
          <w:rFonts w:ascii="Times New Roman" w:hAnsi="Times New Roman" w:cs="Times New Roman"/>
          <w:sz w:val="24"/>
          <w:szCs w:val="24"/>
        </w:rPr>
        <w:t>ing</w:t>
      </w:r>
      <w:r w:rsidRPr="00A57F34">
        <w:rPr>
          <w:rFonts w:ascii="Times New Roman" w:hAnsi="Times New Roman" w:cs="Times New Roman"/>
          <w:sz w:val="24"/>
          <w:szCs w:val="24"/>
        </w:rPr>
        <w:t xml:space="preserve"> operational overspending and to eliminate the structural deficit.</w:t>
      </w:r>
    </w:p>
    <w:p w14:paraId="03680308" w14:textId="77777777" w:rsidR="00722556" w:rsidRDefault="00722556" w:rsidP="00746E62">
      <w:pPr>
        <w:spacing w:after="0" w:line="240" w:lineRule="auto"/>
        <w:rPr>
          <w:rFonts w:ascii="Times New Roman" w:hAnsi="Times New Roman"/>
          <w:sz w:val="24"/>
          <w:szCs w:val="24"/>
        </w:rPr>
      </w:pPr>
    </w:p>
    <w:p w14:paraId="48490194" w14:textId="77777777" w:rsidR="00722556" w:rsidRDefault="00722556" w:rsidP="00DB40D7">
      <w:pPr>
        <w:spacing w:after="0" w:line="240" w:lineRule="auto"/>
        <w:rPr>
          <w:rFonts w:ascii="Times New Roman" w:hAnsi="Times New Roman"/>
          <w:sz w:val="24"/>
          <w:szCs w:val="24"/>
        </w:rPr>
      </w:pPr>
      <w:r>
        <w:rPr>
          <w:rFonts w:ascii="Times New Roman" w:hAnsi="Times New Roman" w:cs="Times New Roman"/>
          <w:b/>
          <w:sz w:val="24"/>
          <w:szCs w:val="24"/>
        </w:rPr>
        <w:t xml:space="preserve">Committed Action:  </w:t>
      </w:r>
      <w:r>
        <w:rPr>
          <w:rFonts w:ascii="Times New Roman" w:hAnsi="Times New Roman" w:cs="Times New Roman"/>
          <w:b/>
          <w:sz w:val="24"/>
          <w:szCs w:val="24"/>
        </w:rPr>
        <w:tab/>
        <w:t>Establishing Guidelines to Reduce Operational Overspending and Eliminate the S</w:t>
      </w:r>
      <w:r w:rsidRPr="00242C47">
        <w:rPr>
          <w:rFonts w:ascii="Times New Roman" w:hAnsi="Times New Roman" w:cs="Times New Roman"/>
          <w:b/>
          <w:sz w:val="24"/>
          <w:szCs w:val="24"/>
        </w:rPr>
        <w:t xml:space="preserve">tructural </w:t>
      </w:r>
      <w:r>
        <w:rPr>
          <w:rFonts w:ascii="Times New Roman" w:hAnsi="Times New Roman" w:cs="Times New Roman"/>
          <w:b/>
          <w:sz w:val="24"/>
          <w:szCs w:val="24"/>
        </w:rPr>
        <w:t>D</w:t>
      </w:r>
      <w:r w:rsidRPr="00242C47">
        <w:rPr>
          <w:rFonts w:ascii="Times New Roman" w:hAnsi="Times New Roman" w:cs="Times New Roman"/>
          <w:b/>
          <w:sz w:val="24"/>
          <w:szCs w:val="24"/>
        </w:rPr>
        <w:t>eficit</w:t>
      </w:r>
    </w:p>
    <w:p w14:paraId="33CE6308" w14:textId="77777777" w:rsidR="00722556" w:rsidRDefault="00722556" w:rsidP="00DB40D7">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722556" w:rsidRPr="00EC36EF" w14:paraId="49DFDC3C" w14:textId="77777777" w:rsidTr="00722556">
        <w:tc>
          <w:tcPr>
            <w:tcW w:w="9350" w:type="dxa"/>
          </w:tcPr>
          <w:p w14:paraId="0FBA02B3" w14:textId="77777777" w:rsidR="00722556" w:rsidRDefault="00722556" w:rsidP="00DB40D7">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6E0649DE" w14:textId="77777777" w:rsidR="00722556" w:rsidRPr="00AA453E" w:rsidRDefault="00722556" w:rsidP="00DB40D7">
            <w:pPr>
              <w:pStyle w:val="ListParagraph"/>
              <w:rPr>
                <w:rFonts w:ascii="Times New Roman" w:hAnsi="Times New Roman" w:cs="Times New Roman"/>
                <w:sz w:val="24"/>
                <w:szCs w:val="24"/>
              </w:rPr>
            </w:pPr>
          </w:p>
          <w:p w14:paraId="024CB660" w14:textId="77777777" w:rsidR="00722556" w:rsidRPr="009B59C0" w:rsidRDefault="00722556" w:rsidP="00DB40D7">
            <w:pPr>
              <w:pStyle w:val="ListParagraph"/>
              <w:numPr>
                <w:ilvl w:val="0"/>
                <w:numId w:val="21"/>
              </w:numPr>
              <w:ind w:left="288"/>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53FD2391" w14:textId="77777777" w:rsidR="00722556" w:rsidRPr="009B59C0" w:rsidRDefault="00722556" w:rsidP="00DB40D7">
            <w:pPr>
              <w:numPr>
                <w:ilvl w:val="1"/>
                <w:numId w:val="21"/>
              </w:numPr>
              <w:ind w:left="28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Strengthen Accountability, Innovation and Collaboration</w:t>
            </w:r>
          </w:p>
          <w:p w14:paraId="314A4F57" w14:textId="77777777" w:rsidR="00722556" w:rsidRPr="009B59C0" w:rsidRDefault="00722556" w:rsidP="00DB40D7">
            <w:pPr>
              <w:numPr>
                <w:ilvl w:val="1"/>
                <w:numId w:val="21"/>
              </w:numPr>
              <w:ind w:left="28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Develop and Manage Resources to Advance Our Mission</w:t>
            </w:r>
          </w:p>
          <w:p w14:paraId="0AD28909" w14:textId="77777777" w:rsidR="00722556" w:rsidRPr="00EC36EF" w:rsidRDefault="00722556" w:rsidP="00DB40D7">
            <w:pPr>
              <w:tabs>
                <w:tab w:val="center" w:pos="4680"/>
              </w:tabs>
              <w:jc w:val="both"/>
              <w:rPr>
                <w:rFonts w:ascii="Times New Roman" w:hAnsi="Times New Roman" w:cs="Times New Roman"/>
                <w:sz w:val="24"/>
                <w:szCs w:val="24"/>
              </w:rPr>
            </w:pPr>
          </w:p>
        </w:tc>
      </w:tr>
      <w:tr w:rsidR="00722556" w:rsidRPr="00EC36EF" w14:paraId="1B6D2789" w14:textId="77777777" w:rsidTr="00722556">
        <w:tc>
          <w:tcPr>
            <w:tcW w:w="9350" w:type="dxa"/>
          </w:tcPr>
          <w:p w14:paraId="2C10CBF4" w14:textId="77777777" w:rsidR="00722556" w:rsidRDefault="00722556" w:rsidP="00DB40D7">
            <w:pPr>
              <w:rPr>
                <w:rFonts w:ascii="Times New Roman" w:hAnsi="Times New Roman" w:cs="Times New Roman"/>
                <w:sz w:val="24"/>
                <w:szCs w:val="24"/>
              </w:rPr>
            </w:pPr>
            <w:r>
              <w:rPr>
                <w:rFonts w:ascii="Times New Roman" w:hAnsi="Times New Roman" w:cs="Times New Roman"/>
                <w:b/>
                <w:sz w:val="24"/>
                <w:szCs w:val="24"/>
              </w:rPr>
              <w:t>Committed</w:t>
            </w:r>
            <w:r w:rsidRPr="00242C47">
              <w:rPr>
                <w:rFonts w:ascii="Times New Roman" w:hAnsi="Times New Roman" w:cs="Times New Roman"/>
                <w:b/>
                <w:sz w:val="24"/>
                <w:szCs w:val="24"/>
              </w:rPr>
              <w:t xml:space="preserve"> Action:  </w:t>
            </w:r>
            <w:r w:rsidRPr="00242C47">
              <w:rPr>
                <w:rFonts w:ascii="Times New Roman" w:hAnsi="Times New Roman" w:cs="Times New Roman"/>
                <w:b/>
                <w:sz w:val="24"/>
                <w:szCs w:val="24"/>
              </w:rPr>
              <w:tab/>
            </w:r>
            <w:r>
              <w:rPr>
                <w:rFonts w:ascii="Times New Roman" w:hAnsi="Times New Roman" w:cs="Times New Roman"/>
                <w:b/>
                <w:sz w:val="24"/>
                <w:szCs w:val="24"/>
              </w:rPr>
              <w:t>Establishing Guidelines to Reduce Operational Overspending and Eliminate the Structural D</w:t>
            </w:r>
            <w:r w:rsidRPr="00242C47">
              <w:rPr>
                <w:rFonts w:ascii="Times New Roman" w:hAnsi="Times New Roman" w:cs="Times New Roman"/>
                <w:b/>
                <w:sz w:val="24"/>
                <w:szCs w:val="24"/>
              </w:rPr>
              <w:t>eficit</w:t>
            </w:r>
            <w:r w:rsidRPr="00D14C52">
              <w:rPr>
                <w:rFonts w:ascii="Times New Roman" w:hAnsi="Times New Roman" w:cs="Times New Roman"/>
                <w:sz w:val="24"/>
                <w:szCs w:val="24"/>
              </w:rPr>
              <w:t xml:space="preserve"> </w:t>
            </w:r>
          </w:p>
        </w:tc>
      </w:tr>
      <w:tr w:rsidR="00722556" w:rsidRPr="00EC36EF" w14:paraId="50E65554" w14:textId="77777777" w:rsidTr="00722556">
        <w:tc>
          <w:tcPr>
            <w:tcW w:w="9350" w:type="dxa"/>
          </w:tcPr>
          <w:p w14:paraId="459268B8" w14:textId="77777777" w:rsidR="00722556" w:rsidRDefault="00722556" w:rsidP="00DB40D7">
            <w:pPr>
              <w:rPr>
                <w:rFonts w:ascii="Times New Roman" w:hAnsi="Times New Roman" w:cs="Times New Roman"/>
                <w:sz w:val="24"/>
                <w:szCs w:val="24"/>
              </w:rPr>
            </w:pPr>
            <w:r>
              <w:rPr>
                <w:rFonts w:ascii="Times New Roman" w:hAnsi="Times New Roman" w:cs="Times New Roman"/>
                <w:b/>
                <w:sz w:val="24"/>
                <w:szCs w:val="24"/>
              </w:rPr>
              <w:t xml:space="preserve">Committed Action: Following </w:t>
            </w:r>
            <w:hyperlink r:id="rId13" w:history="1">
              <w:r w:rsidRPr="00310DB6">
                <w:rPr>
                  <w:rStyle w:val="Hyperlink"/>
                  <w:rFonts w:ascii="Times New Roman" w:hAnsi="Times New Roman" w:cs="Times New Roman"/>
                  <w:b/>
                  <w:sz w:val="24"/>
                  <w:szCs w:val="24"/>
                </w:rPr>
                <w:t xml:space="preserve"> PCCD Board Policies and Administrative </w:t>
              </w:r>
              <w:r>
                <w:rPr>
                  <w:rStyle w:val="Hyperlink"/>
                  <w:rFonts w:ascii="Times New Roman" w:hAnsi="Times New Roman" w:cs="Times New Roman"/>
                  <w:b/>
                  <w:sz w:val="24"/>
                  <w:szCs w:val="24"/>
                </w:rPr>
                <w:t>Procedures 6000 Business and Fiscal Affairs</w:t>
              </w:r>
            </w:hyperlink>
            <w:r>
              <w:rPr>
                <w:rFonts w:ascii="Times New Roman" w:hAnsi="Times New Roman" w:cs="Times New Roman"/>
                <w:b/>
                <w:sz w:val="24"/>
                <w:szCs w:val="24"/>
              </w:rPr>
              <w:t xml:space="preserve">.  </w:t>
            </w:r>
            <w:r w:rsidRPr="00000E36">
              <w:rPr>
                <w:rFonts w:ascii="Times New Roman" w:hAnsi="Times New Roman" w:cs="Times New Roman"/>
                <w:sz w:val="24"/>
                <w:szCs w:val="24"/>
              </w:rPr>
              <w:t>PCCD has</w:t>
            </w:r>
            <w:r>
              <w:rPr>
                <w:rFonts w:ascii="Times New Roman" w:hAnsi="Times New Roman" w:cs="Times New Roman"/>
                <w:b/>
                <w:sz w:val="24"/>
                <w:szCs w:val="24"/>
              </w:rPr>
              <w:t xml:space="preserve"> </w:t>
            </w:r>
            <w:r w:rsidRPr="00000E36">
              <w:rPr>
                <w:rFonts w:ascii="Times New Roman" w:hAnsi="Times New Roman" w:cs="Times New Roman"/>
                <w:sz w:val="24"/>
                <w:szCs w:val="24"/>
              </w:rPr>
              <w:t xml:space="preserve">up-to-date and </w:t>
            </w:r>
            <w:r>
              <w:rPr>
                <w:rFonts w:ascii="Times New Roman" w:hAnsi="Times New Roman" w:cs="Times New Roman"/>
                <w:sz w:val="24"/>
                <w:szCs w:val="24"/>
              </w:rPr>
              <w:t>upgraded Board Policies and Administrative Procedures that provide guidance for the District throughout the process of reducing operational overspending and eliminating the structural deficit.  While the Board Policy points out the overall direction, the Administrative Procedure serves as a road map for the District to implement its spending reductions.</w:t>
            </w:r>
          </w:p>
          <w:p w14:paraId="1CC82C4B" w14:textId="77777777" w:rsidR="00722556" w:rsidRDefault="00722556" w:rsidP="00DB40D7">
            <w:pPr>
              <w:rPr>
                <w:rFonts w:ascii="Times New Roman" w:hAnsi="Times New Roman" w:cs="Times New Roman"/>
                <w:sz w:val="24"/>
                <w:szCs w:val="24"/>
              </w:rPr>
            </w:pPr>
          </w:p>
          <w:p w14:paraId="4657FDBB" w14:textId="77777777" w:rsidR="00722556" w:rsidRDefault="00722556" w:rsidP="00DB40D7">
            <w:pPr>
              <w:rPr>
                <w:rFonts w:ascii="Times New Roman" w:hAnsi="Times New Roman" w:cs="Times New Roman"/>
                <w:sz w:val="24"/>
                <w:szCs w:val="24"/>
              </w:rPr>
            </w:pPr>
            <w:r>
              <w:rPr>
                <w:rFonts w:ascii="Times New Roman" w:hAnsi="Times New Roman" w:cs="Times New Roman"/>
                <w:b/>
                <w:sz w:val="24"/>
                <w:szCs w:val="24"/>
              </w:rPr>
              <w:t>Committed</w:t>
            </w:r>
            <w:r w:rsidRPr="00B220B2">
              <w:rPr>
                <w:rFonts w:ascii="Times New Roman" w:hAnsi="Times New Roman" w:cs="Times New Roman"/>
                <w:b/>
                <w:sz w:val="24"/>
                <w:szCs w:val="24"/>
              </w:rPr>
              <w:t xml:space="preserve"> Action: </w:t>
            </w:r>
            <w:r>
              <w:rPr>
                <w:rFonts w:ascii="Times New Roman" w:hAnsi="Times New Roman" w:cs="Times New Roman"/>
                <w:b/>
                <w:sz w:val="24"/>
                <w:szCs w:val="24"/>
              </w:rPr>
              <w:t>Developing a Spending Reduction</w:t>
            </w:r>
            <w:r w:rsidRPr="00B220B2">
              <w:rPr>
                <w:rFonts w:ascii="Times New Roman" w:hAnsi="Times New Roman" w:cs="Times New Roman"/>
                <w:b/>
                <w:sz w:val="24"/>
                <w:szCs w:val="24"/>
              </w:rPr>
              <w:t xml:space="preserve"> Plan</w:t>
            </w:r>
            <w:r>
              <w:rPr>
                <w:rFonts w:ascii="Times New Roman" w:hAnsi="Times New Roman" w:cs="Times New Roman"/>
                <w:sz w:val="24"/>
                <w:szCs w:val="24"/>
              </w:rPr>
              <w:t xml:space="preserve">.  PCCD has developed a Plan with the goal of </w:t>
            </w:r>
            <w:r w:rsidRPr="00DF5782">
              <w:rPr>
                <w:rFonts w:ascii="Times New Roman" w:hAnsi="Times New Roman" w:cs="Times New Roman"/>
                <w:sz w:val="24"/>
                <w:szCs w:val="24"/>
              </w:rPr>
              <w:t>achieving fiscal health by reducing overall spending from the General Fund</w:t>
            </w:r>
            <w:r>
              <w:rPr>
                <w:rFonts w:ascii="Times New Roman" w:hAnsi="Times New Roman" w:cs="Times New Roman"/>
                <w:sz w:val="24"/>
                <w:szCs w:val="24"/>
              </w:rPr>
              <w:t xml:space="preserve">.  This Spending Reduction </w:t>
            </w:r>
            <w:r w:rsidRPr="00DF5782">
              <w:rPr>
                <w:rFonts w:ascii="Times New Roman" w:hAnsi="Times New Roman" w:cs="Times New Roman"/>
                <w:sz w:val="24"/>
                <w:szCs w:val="24"/>
              </w:rPr>
              <w:t>Plan proposes</w:t>
            </w:r>
            <w:r>
              <w:rPr>
                <w:rFonts w:ascii="Times New Roman" w:hAnsi="Times New Roman" w:cs="Times New Roman"/>
                <w:sz w:val="24"/>
                <w:szCs w:val="24"/>
              </w:rPr>
              <w:t xml:space="preserve"> five</w:t>
            </w:r>
            <w:r w:rsidRPr="00DF5782">
              <w:rPr>
                <w:rFonts w:ascii="Times New Roman" w:hAnsi="Times New Roman" w:cs="Times New Roman"/>
                <w:sz w:val="24"/>
                <w:szCs w:val="24"/>
              </w:rPr>
              <w:t xml:space="preserve"> possible sc</w:t>
            </w:r>
            <w:r>
              <w:rPr>
                <w:rFonts w:ascii="Times New Roman" w:hAnsi="Times New Roman" w:cs="Times New Roman"/>
                <w:sz w:val="24"/>
                <w:szCs w:val="24"/>
              </w:rPr>
              <w:t xml:space="preserve">enarios:  the total </w:t>
            </w:r>
            <w:r w:rsidRPr="00DF5782">
              <w:rPr>
                <w:rFonts w:ascii="Times New Roman" w:hAnsi="Times New Roman" w:cs="Times New Roman"/>
                <w:sz w:val="24"/>
                <w:szCs w:val="24"/>
              </w:rPr>
              <w:t>reduction</w:t>
            </w:r>
            <w:r>
              <w:rPr>
                <w:rFonts w:ascii="Times New Roman" w:hAnsi="Times New Roman" w:cs="Times New Roman"/>
                <w:sz w:val="24"/>
                <w:szCs w:val="24"/>
              </w:rPr>
              <w:t xml:space="preserve"> may</w:t>
            </w:r>
            <w:r w:rsidRPr="00DF5782">
              <w:rPr>
                <w:rFonts w:ascii="Times New Roman" w:hAnsi="Times New Roman" w:cs="Times New Roman"/>
                <w:sz w:val="24"/>
                <w:szCs w:val="24"/>
              </w:rPr>
              <w:t xml:space="preserve"> spread over </w:t>
            </w:r>
            <w:r>
              <w:rPr>
                <w:rFonts w:ascii="Times New Roman" w:hAnsi="Times New Roman" w:cs="Times New Roman"/>
                <w:sz w:val="24"/>
                <w:szCs w:val="24"/>
              </w:rPr>
              <w:t>between one- and five-year period</w:t>
            </w:r>
            <w:r w:rsidRPr="00DF5782">
              <w:rPr>
                <w:rFonts w:ascii="Times New Roman" w:hAnsi="Times New Roman" w:cs="Times New Roman"/>
                <w:sz w:val="24"/>
                <w:szCs w:val="24"/>
              </w:rPr>
              <w:t xml:space="preserve">.  The District is considering </w:t>
            </w:r>
            <w:r>
              <w:rPr>
                <w:rFonts w:ascii="Times New Roman" w:hAnsi="Times New Roman" w:cs="Times New Roman"/>
                <w:sz w:val="24"/>
                <w:szCs w:val="24"/>
              </w:rPr>
              <w:t xml:space="preserve">among these </w:t>
            </w:r>
            <w:r w:rsidRPr="00DF5782">
              <w:rPr>
                <w:rFonts w:ascii="Times New Roman" w:hAnsi="Times New Roman" w:cs="Times New Roman"/>
                <w:sz w:val="24"/>
                <w:szCs w:val="24"/>
              </w:rPr>
              <w:t xml:space="preserve">proposed scenarios and will continue to vet them through the participatory governance process in spring 2019, with a final overall Plan slated for approval in April 2019.   </w:t>
            </w:r>
          </w:p>
          <w:p w14:paraId="38ADC986" w14:textId="77777777" w:rsidR="00722556" w:rsidRPr="00000E36" w:rsidRDefault="00722556" w:rsidP="00DB40D7">
            <w:pPr>
              <w:rPr>
                <w:rFonts w:ascii="Times New Roman" w:hAnsi="Times New Roman" w:cs="Times New Roman"/>
                <w:sz w:val="24"/>
                <w:szCs w:val="24"/>
              </w:rPr>
            </w:pPr>
          </w:p>
          <w:p w14:paraId="7E18E44E" w14:textId="77777777" w:rsidR="00722556" w:rsidRDefault="00722556" w:rsidP="00DB40D7">
            <w:pPr>
              <w:rPr>
                <w:rFonts w:ascii="Times New Roman" w:hAnsi="Times New Roman" w:cs="Times New Roman"/>
                <w:sz w:val="24"/>
                <w:szCs w:val="24"/>
              </w:rPr>
            </w:pPr>
            <w:r>
              <w:rPr>
                <w:rFonts w:ascii="Times New Roman" w:hAnsi="Times New Roman" w:cs="Times New Roman"/>
                <w:b/>
                <w:sz w:val="24"/>
                <w:szCs w:val="24"/>
              </w:rPr>
              <w:t>Committed</w:t>
            </w:r>
            <w:r w:rsidRPr="004D30D6">
              <w:rPr>
                <w:rFonts w:ascii="Times New Roman" w:hAnsi="Times New Roman" w:cs="Times New Roman"/>
                <w:b/>
                <w:sz w:val="24"/>
                <w:szCs w:val="24"/>
              </w:rPr>
              <w:t xml:space="preserve"> Action:  </w:t>
            </w:r>
            <w:r>
              <w:rPr>
                <w:rFonts w:ascii="Times New Roman" w:hAnsi="Times New Roman" w:cs="Times New Roman"/>
                <w:b/>
                <w:sz w:val="24"/>
                <w:szCs w:val="24"/>
              </w:rPr>
              <w:t xml:space="preserve">Conducting </w:t>
            </w:r>
            <w:r w:rsidRPr="004D30D6">
              <w:rPr>
                <w:rFonts w:ascii="Times New Roman" w:hAnsi="Times New Roman" w:cs="Times New Roman"/>
                <w:b/>
                <w:sz w:val="24"/>
                <w:szCs w:val="24"/>
              </w:rPr>
              <w:t>Financial Reconciliation</w:t>
            </w:r>
            <w:r>
              <w:rPr>
                <w:rFonts w:ascii="Times New Roman" w:hAnsi="Times New Roman" w:cs="Times New Roman"/>
                <w:b/>
                <w:sz w:val="24"/>
                <w:szCs w:val="24"/>
              </w:rPr>
              <w:t xml:space="preserve"> and Budget Monitoring.  </w:t>
            </w:r>
            <w:r w:rsidRPr="005B2906">
              <w:rPr>
                <w:rFonts w:ascii="Times New Roman" w:hAnsi="Times New Roman" w:cs="Times New Roman"/>
                <w:sz w:val="24"/>
                <w:szCs w:val="24"/>
              </w:rPr>
              <w:t xml:space="preserve">Finance </w:t>
            </w:r>
            <w:r>
              <w:rPr>
                <w:rFonts w:ascii="Times New Roman" w:hAnsi="Times New Roman" w:cs="Times New Roman"/>
                <w:sz w:val="24"/>
                <w:szCs w:val="24"/>
              </w:rPr>
              <w:t>leaders in both the District Office and on campuses will conduct financial reconciliation routinely and regularly, The Reconciliation includes reconciliations on a monthly basis, adoption of a quarterly close financial system, adoption of a year-end soft-closing process, review and approval of effective procedures and timely processing of transactions, adequate training of staff, and conducting regular monthly department meetings.  These reconciliations will be done for both revenues and expenditures and then compared to budget to identify any shortfalls in revenues or over-expenditures with corrective actions to be taken in a timely manner and in accordance with the prioritization process described below.</w:t>
            </w:r>
          </w:p>
          <w:p w14:paraId="1BFB813E" w14:textId="77777777" w:rsidR="00722556" w:rsidRDefault="00722556" w:rsidP="00DB40D7">
            <w:pPr>
              <w:rPr>
                <w:rFonts w:ascii="Times New Roman" w:hAnsi="Times New Roman" w:cs="Times New Roman"/>
                <w:sz w:val="24"/>
                <w:szCs w:val="24"/>
              </w:rPr>
            </w:pPr>
          </w:p>
          <w:p w14:paraId="1A99F993" w14:textId="77777777" w:rsidR="00722556" w:rsidRDefault="00722556" w:rsidP="00DB40D7">
            <w:pPr>
              <w:rPr>
                <w:rFonts w:ascii="Times New Roman" w:hAnsi="Times New Roman" w:cs="Times New Roman"/>
                <w:sz w:val="24"/>
                <w:szCs w:val="24"/>
              </w:rPr>
            </w:pPr>
            <w:r w:rsidRPr="00724C0D">
              <w:rPr>
                <w:rFonts w:ascii="Times New Roman" w:hAnsi="Times New Roman" w:cs="Times New Roman"/>
                <w:b/>
                <w:sz w:val="24"/>
                <w:szCs w:val="24"/>
              </w:rPr>
              <w:t>Committed Action:  Staying in Concert with the Districtwide Restructuring Plan as described in Chapter 6</w:t>
            </w:r>
            <w:r>
              <w:rPr>
                <w:rFonts w:ascii="Times New Roman" w:hAnsi="Times New Roman" w:cs="Times New Roman"/>
                <w:sz w:val="24"/>
                <w:szCs w:val="24"/>
              </w:rPr>
              <w:t>.  In order to reduce duplications and to bridge to staffing and enrollment strategies for ongoing fiscal stability, PCCD will continue to implement this Five-Year Financial Plan by focusing on the overall directions as well as paying attention to details as stated in related Plans.</w:t>
            </w:r>
          </w:p>
          <w:p w14:paraId="20082BE9" w14:textId="77777777" w:rsidR="00722556" w:rsidRDefault="00722556" w:rsidP="00DB40D7">
            <w:pPr>
              <w:rPr>
                <w:rFonts w:ascii="Times New Roman" w:hAnsi="Times New Roman" w:cs="Times New Roman"/>
                <w:sz w:val="24"/>
                <w:szCs w:val="24"/>
              </w:rPr>
            </w:pPr>
          </w:p>
          <w:p w14:paraId="74894343" w14:textId="77777777" w:rsidR="00722556" w:rsidRDefault="00722556" w:rsidP="00DB40D7">
            <w:pPr>
              <w:spacing w:line="248" w:lineRule="auto"/>
              <w:rPr>
                <w:rFonts w:ascii="Times New Roman" w:hAnsi="Times New Roman" w:cs="Times New Roman"/>
                <w:sz w:val="24"/>
                <w:szCs w:val="24"/>
              </w:rPr>
            </w:pPr>
            <w:r w:rsidRPr="005B2906">
              <w:rPr>
                <w:rFonts w:ascii="Times New Roman" w:hAnsi="Times New Roman" w:cs="Times New Roman"/>
                <w:b/>
                <w:sz w:val="24"/>
                <w:szCs w:val="24"/>
              </w:rPr>
              <w:t>Committed Action:</w:t>
            </w:r>
            <w:r>
              <w:rPr>
                <w:rFonts w:ascii="Times New Roman" w:hAnsi="Times New Roman" w:cs="Times New Roman"/>
                <w:sz w:val="24"/>
                <w:szCs w:val="24"/>
              </w:rPr>
              <w:t xml:space="preserve">  </w:t>
            </w:r>
            <w:r w:rsidRPr="006A7CC6">
              <w:rPr>
                <w:rFonts w:ascii="Times New Roman" w:hAnsi="Times New Roman" w:cs="Times New Roman"/>
                <w:b/>
                <w:sz w:val="24"/>
                <w:szCs w:val="24"/>
              </w:rPr>
              <w:t>Following the Prioritization Process</w:t>
            </w:r>
            <w:r>
              <w:rPr>
                <w:rFonts w:ascii="Times New Roman" w:hAnsi="Times New Roman" w:cs="Times New Roman"/>
                <w:sz w:val="24"/>
                <w:szCs w:val="24"/>
              </w:rPr>
              <w:t xml:space="preserve">.  During the Plan Implementation period, annual budget augmentation and/or reduction at all locations will be based upon the prioritization process through </w:t>
            </w:r>
            <w:r w:rsidRPr="000A7B01">
              <w:rPr>
                <w:rFonts w:ascii="Times New Roman" w:hAnsi="Times New Roman" w:cs="Times New Roman"/>
                <w:sz w:val="24"/>
                <w:szCs w:val="24"/>
              </w:rPr>
              <w:t>Program</w:t>
            </w:r>
            <w:r>
              <w:rPr>
                <w:rFonts w:ascii="Times New Roman" w:hAnsi="Times New Roman" w:cs="Times New Roman"/>
                <w:sz w:val="24"/>
                <w:szCs w:val="24"/>
              </w:rPr>
              <w:t xml:space="preserve"> </w:t>
            </w:r>
            <w:r w:rsidRPr="000A7B01">
              <w:rPr>
                <w:rFonts w:ascii="Times New Roman" w:hAnsi="Times New Roman" w:cs="Times New Roman"/>
                <w:sz w:val="24"/>
                <w:szCs w:val="24"/>
              </w:rPr>
              <w:t>Review</w:t>
            </w:r>
            <w:r>
              <w:rPr>
                <w:rFonts w:ascii="Times New Roman" w:hAnsi="Times New Roman" w:cs="Times New Roman"/>
                <w:sz w:val="24"/>
                <w:szCs w:val="24"/>
              </w:rPr>
              <w:t>/APU</w:t>
            </w:r>
            <w:r w:rsidRPr="000A7B01">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0A7B01">
              <w:rPr>
                <w:rFonts w:ascii="Times New Roman" w:hAnsi="Times New Roman" w:cs="Times New Roman"/>
                <w:sz w:val="24"/>
                <w:szCs w:val="24"/>
              </w:rPr>
              <w:t>Program</w:t>
            </w:r>
            <w:r>
              <w:rPr>
                <w:rFonts w:ascii="Times New Roman" w:hAnsi="Times New Roman" w:cs="Times New Roman"/>
                <w:sz w:val="24"/>
                <w:szCs w:val="24"/>
              </w:rPr>
              <w:t xml:space="preserve"> </w:t>
            </w:r>
            <w:r w:rsidRPr="000A7B01">
              <w:rPr>
                <w:rFonts w:ascii="Times New Roman" w:hAnsi="Times New Roman" w:cs="Times New Roman"/>
                <w:sz w:val="24"/>
                <w:szCs w:val="24"/>
              </w:rPr>
              <w:t>Improvement Objectives (PIOs)/Resource Requests</w:t>
            </w:r>
            <w:r>
              <w:rPr>
                <w:rFonts w:ascii="Times New Roman" w:hAnsi="Times New Roman" w:cs="Times New Roman"/>
                <w:sz w:val="24"/>
                <w:szCs w:val="24"/>
              </w:rPr>
              <w:t xml:space="preserve"> to be submitted by the District Office and the four colleges, reviewed and discussed by appropriate governance committees. PBIM will then forward its recommendations to the Chancellor and to be approved by the Board.  The Annual Planning and Budget Calendar displays the process, submission and the timelines. </w:t>
            </w:r>
          </w:p>
        </w:tc>
      </w:tr>
      <w:tr w:rsidR="00722556" w:rsidRPr="00EC36EF" w14:paraId="379A55D5" w14:textId="77777777" w:rsidTr="00722556">
        <w:tc>
          <w:tcPr>
            <w:tcW w:w="9350" w:type="dxa"/>
          </w:tcPr>
          <w:p w14:paraId="2F645840" w14:textId="77777777" w:rsidR="00722556" w:rsidRPr="00EC36EF" w:rsidRDefault="00722556" w:rsidP="00DB40D7">
            <w:pPr>
              <w:tabs>
                <w:tab w:val="center" w:pos="4680"/>
              </w:tabs>
              <w:jc w:val="both"/>
              <w:rPr>
                <w:rFonts w:ascii="Times New Roman" w:hAnsi="Times New Roman" w:cs="Times New Roman"/>
                <w:sz w:val="24"/>
                <w:szCs w:val="24"/>
              </w:rPr>
            </w:pPr>
            <w:r>
              <w:rPr>
                <w:rFonts w:ascii="Times New Roman" w:hAnsi="Times New Roman" w:cs="Times New Roman"/>
                <w:sz w:val="24"/>
                <w:szCs w:val="24"/>
              </w:rPr>
              <w:t>Responsible Leads: VC of Finance and Administration, College Directors of Business and Administrative Services, College Presidents, all VCs and VPs.</w:t>
            </w:r>
          </w:p>
        </w:tc>
      </w:tr>
    </w:tbl>
    <w:p w14:paraId="36DBAA44" w14:textId="77777777" w:rsidR="00722556" w:rsidRDefault="00722556" w:rsidP="00DB40D7">
      <w:pPr>
        <w:spacing w:after="0" w:line="240" w:lineRule="auto"/>
        <w:rPr>
          <w:rFonts w:ascii="Times New Roman" w:hAnsi="Times New Roman"/>
          <w:sz w:val="24"/>
          <w:szCs w:val="24"/>
        </w:rPr>
      </w:pPr>
    </w:p>
    <w:p w14:paraId="241FBD09" w14:textId="77777777" w:rsidR="00722556" w:rsidRPr="00DF38DA" w:rsidRDefault="00722556" w:rsidP="00DB40D7">
      <w:pPr>
        <w:spacing w:after="0" w:line="240" w:lineRule="auto"/>
        <w:rPr>
          <w:rFonts w:ascii="Times New Roman" w:hAnsi="Times New Roman"/>
          <w:b/>
          <w:sz w:val="24"/>
          <w:szCs w:val="24"/>
        </w:rPr>
      </w:pPr>
      <w:r w:rsidRPr="00DF38DA">
        <w:rPr>
          <w:rFonts w:ascii="Times New Roman" w:hAnsi="Times New Roman"/>
          <w:b/>
          <w:sz w:val="24"/>
          <w:szCs w:val="24"/>
        </w:rPr>
        <w:t>Analysis.</w:t>
      </w:r>
    </w:p>
    <w:p w14:paraId="70A3BCF0" w14:textId="77777777" w:rsidR="00722556" w:rsidRDefault="00722556" w:rsidP="00DB40D7">
      <w:pPr>
        <w:spacing w:after="0" w:line="240" w:lineRule="auto"/>
        <w:rPr>
          <w:rFonts w:ascii="Times New Roman" w:hAnsi="Times New Roman"/>
          <w:sz w:val="24"/>
          <w:szCs w:val="24"/>
        </w:rPr>
      </w:pPr>
      <w:r>
        <w:rPr>
          <w:rFonts w:ascii="Times New Roman" w:hAnsi="Times New Roman"/>
          <w:sz w:val="24"/>
          <w:szCs w:val="24"/>
        </w:rPr>
        <w:t>Since 1964, PCCD has met many challenges and overcome obstacles in fulfilling its Mission of providing accessible and affordable education to the East Bay residents.  The revenue reductions over the past several years have presented new challenges and obstacles.  Fortunately, a strategic planning process has begun which will help the District make the necessary adjustments required to accommodate these reductions and to ensure continued ability to meet its Mission.  The District has made every effort through the shared governance process to develop a plan that protects students and their education experience.  Recommendations for reduction are made by following the criterion listed below.</w:t>
      </w:r>
    </w:p>
    <w:p w14:paraId="549425A4" w14:textId="77777777" w:rsidR="00722556" w:rsidRDefault="00722556" w:rsidP="00DB40D7">
      <w:pPr>
        <w:spacing w:after="0" w:line="240" w:lineRule="auto"/>
        <w:rPr>
          <w:rFonts w:ascii="Times New Roman" w:hAnsi="Times New Roman"/>
          <w:sz w:val="24"/>
          <w:szCs w:val="24"/>
        </w:rPr>
      </w:pPr>
    </w:p>
    <w:p w14:paraId="5274F87E" w14:textId="77777777" w:rsidR="00722556" w:rsidRPr="00C407CC" w:rsidRDefault="00722556" w:rsidP="00DB40D7">
      <w:pPr>
        <w:pStyle w:val="ListParagraph"/>
        <w:numPr>
          <w:ilvl w:val="0"/>
          <w:numId w:val="33"/>
        </w:numPr>
        <w:spacing w:after="0" w:line="240" w:lineRule="auto"/>
        <w:rPr>
          <w:rFonts w:ascii="Times New Roman" w:hAnsi="Times New Roman"/>
          <w:sz w:val="24"/>
          <w:szCs w:val="24"/>
        </w:rPr>
      </w:pPr>
      <w:r w:rsidRPr="00C407CC">
        <w:rPr>
          <w:rFonts w:ascii="Times New Roman" w:hAnsi="Times New Roman"/>
          <w:sz w:val="24"/>
          <w:szCs w:val="24"/>
        </w:rPr>
        <w:t>Staying True to PCCD’s Mission.  Budget reductions should have minimal impact on student success including recruitment/access, retention, persistence, transfer, career preparation, and timely completion of degree/certificate.</w:t>
      </w:r>
    </w:p>
    <w:p w14:paraId="6C6DD389" w14:textId="77777777" w:rsidR="00722556" w:rsidRDefault="00722556" w:rsidP="00DB40D7">
      <w:pPr>
        <w:spacing w:after="0" w:line="240" w:lineRule="auto"/>
        <w:rPr>
          <w:rFonts w:ascii="Times New Roman" w:hAnsi="Times New Roman"/>
          <w:sz w:val="24"/>
          <w:szCs w:val="24"/>
        </w:rPr>
      </w:pPr>
    </w:p>
    <w:p w14:paraId="4C591FD6" w14:textId="77777777" w:rsidR="00722556" w:rsidRPr="00C407CC" w:rsidRDefault="00722556" w:rsidP="00DB40D7">
      <w:pPr>
        <w:pStyle w:val="ListParagraph"/>
        <w:numPr>
          <w:ilvl w:val="0"/>
          <w:numId w:val="33"/>
        </w:numPr>
        <w:spacing w:after="0" w:line="240" w:lineRule="auto"/>
        <w:rPr>
          <w:rFonts w:ascii="Times New Roman" w:hAnsi="Times New Roman"/>
          <w:sz w:val="24"/>
          <w:szCs w:val="24"/>
        </w:rPr>
      </w:pPr>
      <w:r w:rsidRPr="00C407CC">
        <w:rPr>
          <w:rFonts w:ascii="Times New Roman" w:hAnsi="Times New Roman"/>
          <w:sz w:val="24"/>
          <w:szCs w:val="24"/>
        </w:rPr>
        <w:t>Meeting Student Demand for Classes and Services.  The four PCCD Colleges offer programs and courses in quality and in quantity to meet students’ demand.</w:t>
      </w:r>
    </w:p>
    <w:p w14:paraId="12273255" w14:textId="77777777" w:rsidR="00722556" w:rsidRDefault="00722556" w:rsidP="00DB40D7">
      <w:pPr>
        <w:spacing w:after="0" w:line="240" w:lineRule="auto"/>
        <w:rPr>
          <w:rFonts w:ascii="Times New Roman" w:hAnsi="Times New Roman"/>
          <w:sz w:val="24"/>
          <w:szCs w:val="24"/>
        </w:rPr>
      </w:pPr>
    </w:p>
    <w:p w14:paraId="04C29557" w14:textId="77777777" w:rsidR="00722556" w:rsidRPr="00C407CC" w:rsidRDefault="00722556" w:rsidP="00DB40D7">
      <w:pPr>
        <w:pStyle w:val="ListParagraph"/>
        <w:numPr>
          <w:ilvl w:val="0"/>
          <w:numId w:val="33"/>
        </w:numPr>
        <w:spacing w:after="0" w:line="240" w:lineRule="auto"/>
        <w:rPr>
          <w:rFonts w:ascii="Times New Roman" w:hAnsi="Times New Roman"/>
          <w:sz w:val="24"/>
          <w:szCs w:val="24"/>
        </w:rPr>
      </w:pPr>
      <w:r w:rsidRPr="00C407CC">
        <w:rPr>
          <w:rFonts w:ascii="Times New Roman" w:hAnsi="Times New Roman"/>
          <w:sz w:val="24"/>
          <w:szCs w:val="24"/>
        </w:rPr>
        <w:t>Contract Employees.  PCCD continues to attract, retain, and reward high quality employees, including faculty and staff, who contribute to the diverse PCCD community.</w:t>
      </w:r>
    </w:p>
    <w:p w14:paraId="37E7CF65" w14:textId="77777777" w:rsidR="00722556" w:rsidRDefault="00722556" w:rsidP="00DB40D7">
      <w:pPr>
        <w:spacing w:after="0" w:line="240" w:lineRule="auto"/>
        <w:rPr>
          <w:rFonts w:ascii="Times New Roman" w:hAnsi="Times New Roman"/>
          <w:sz w:val="24"/>
          <w:szCs w:val="24"/>
        </w:rPr>
      </w:pPr>
    </w:p>
    <w:p w14:paraId="530C36A6" w14:textId="77777777" w:rsidR="00722556" w:rsidRPr="00C407CC" w:rsidRDefault="00722556" w:rsidP="00DB40D7">
      <w:pPr>
        <w:pStyle w:val="ListParagraph"/>
        <w:numPr>
          <w:ilvl w:val="0"/>
          <w:numId w:val="33"/>
        </w:numPr>
        <w:spacing w:after="0"/>
        <w:rPr>
          <w:rFonts w:ascii="Times New Roman" w:hAnsi="Times New Roman" w:cs="Times New Roman"/>
          <w:sz w:val="24"/>
          <w:szCs w:val="24"/>
        </w:rPr>
      </w:pPr>
      <w:r w:rsidRPr="00C407CC">
        <w:rPr>
          <w:rFonts w:ascii="Times New Roman" w:hAnsi="Times New Roman"/>
          <w:sz w:val="24"/>
          <w:szCs w:val="24"/>
        </w:rPr>
        <w:t xml:space="preserve">Staying in Compliance: 50% Law, Fon, 75/25 Ratio.  </w:t>
      </w:r>
      <w:r w:rsidRPr="00C407CC">
        <w:rPr>
          <w:rFonts w:ascii="Times New Roman" w:hAnsi="Times New Roman" w:cs="Times New Roman"/>
          <w:sz w:val="24"/>
          <w:szCs w:val="24"/>
        </w:rPr>
        <w:t>The State Law requires each community college district to allocate no less than 50% of its general fund expenditures to “salaries of classroom instructors” under a formula that is based on the current expense of education.  In addition to complying with the 50% Law, PCCD will strive to meet the 75/25 full-time to part-time faculty ratio by trimming the unnecessary use of part-time faculty without jeopardizing instructional and student support services.</w:t>
      </w:r>
    </w:p>
    <w:p w14:paraId="169959CC" w14:textId="77777777" w:rsidR="00722556" w:rsidRDefault="00722556" w:rsidP="00DB40D7">
      <w:pPr>
        <w:spacing w:after="0"/>
        <w:rPr>
          <w:rFonts w:ascii="Times New Roman" w:hAnsi="Times New Roman" w:cs="Times New Roman"/>
          <w:sz w:val="24"/>
          <w:szCs w:val="24"/>
        </w:rPr>
      </w:pPr>
    </w:p>
    <w:p w14:paraId="14169245" w14:textId="77777777" w:rsidR="00722556" w:rsidRPr="00C407CC" w:rsidRDefault="00722556" w:rsidP="00DB40D7">
      <w:pPr>
        <w:pStyle w:val="ListParagraph"/>
        <w:numPr>
          <w:ilvl w:val="0"/>
          <w:numId w:val="33"/>
        </w:numPr>
        <w:spacing w:after="0"/>
        <w:rPr>
          <w:rFonts w:ascii="Times New Roman" w:hAnsi="Times New Roman" w:cs="Times New Roman"/>
          <w:sz w:val="24"/>
          <w:szCs w:val="24"/>
        </w:rPr>
      </w:pPr>
      <w:r w:rsidRPr="00C407CC">
        <w:rPr>
          <w:rFonts w:ascii="Times New Roman" w:hAnsi="Times New Roman" w:cs="Times New Roman"/>
          <w:sz w:val="24"/>
          <w:szCs w:val="24"/>
        </w:rPr>
        <w:t xml:space="preserve">Across-The-Board Budget Cuts.  In 2018/19, PCCD initiated budget reduction by cutting non-essential expenditures in the District Office, the Central Services, and on the four campuses. Over the next five years, the District will continue this reduction practice. </w:t>
      </w:r>
    </w:p>
    <w:p w14:paraId="40F62C85" w14:textId="77777777" w:rsidR="00722556" w:rsidRDefault="00722556" w:rsidP="00DB40D7">
      <w:pPr>
        <w:spacing w:after="0"/>
        <w:rPr>
          <w:rFonts w:ascii="Times New Roman" w:hAnsi="Times New Roman" w:cs="Times New Roman"/>
          <w:sz w:val="24"/>
          <w:szCs w:val="24"/>
        </w:rPr>
      </w:pPr>
    </w:p>
    <w:p w14:paraId="3F16C0C9" w14:textId="77777777" w:rsidR="00722556" w:rsidRPr="00C407CC" w:rsidRDefault="00722556" w:rsidP="00DB40D7">
      <w:pPr>
        <w:pStyle w:val="ListParagraph"/>
        <w:numPr>
          <w:ilvl w:val="0"/>
          <w:numId w:val="33"/>
        </w:numPr>
        <w:spacing w:after="0" w:line="240" w:lineRule="auto"/>
        <w:rPr>
          <w:rFonts w:ascii="Times New Roman" w:hAnsi="Times New Roman"/>
          <w:sz w:val="24"/>
          <w:szCs w:val="24"/>
        </w:rPr>
      </w:pPr>
      <w:r w:rsidRPr="00C407CC">
        <w:rPr>
          <w:rFonts w:ascii="Times New Roman" w:hAnsi="Times New Roman"/>
          <w:sz w:val="24"/>
          <w:szCs w:val="24"/>
        </w:rPr>
        <w:t xml:space="preserve">Reduction through Attrition.  In 2018/19, the District has reduced some operational expenses by freezing vacant positions. The District may continue this practice during the next five years, if necessary.  </w:t>
      </w:r>
    </w:p>
    <w:p w14:paraId="66EEAA05" w14:textId="77777777" w:rsidR="00722556" w:rsidRDefault="00722556" w:rsidP="00DB40D7">
      <w:pPr>
        <w:spacing w:after="0" w:line="240" w:lineRule="auto"/>
        <w:rPr>
          <w:rFonts w:ascii="Times New Roman" w:hAnsi="Times New Roman"/>
          <w:sz w:val="24"/>
          <w:szCs w:val="24"/>
        </w:rPr>
      </w:pPr>
    </w:p>
    <w:p w14:paraId="6CFD7B33" w14:textId="77777777" w:rsidR="00722556" w:rsidRPr="00C407CC" w:rsidRDefault="00722556" w:rsidP="00DB40D7">
      <w:pPr>
        <w:pStyle w:val="ListParagraph"/>
        <w:numPr>
          <w:ilvl w:val="0"/>
          <w:numId w:val="33"/>
        </w:numPr>
        <w:spacing w:after="0" w:line="240" w:lineRule="auto"/>
        <w:rPr>
          <w:rFonts w:ascii="Times New Roman" w:hAnsi="Times New Roman"/>
          <w:sz w:val="24"/>
          <w:szCs w:val="24"/>
        </w:rPr>
      </w:pPr>
      <w:r w:rsidRPr="00C407CC">
        <w:rPr>
          <w:rFonts w:ascii="Times New Roman" w:hAnsi="Times New Roman"/>
          <w:sz w:val="24"/>
          <w:szCs w:val="24"/>
        </w:rPr>
        <w:t>Efficiency and Cost Effectiveness.  The District emphasizes cost saving through driving inefficiencies out of the operations in the District Office, as well as on the four campuses.</w:t>
      </w:r>
    </w:p>
    <w:p w14:paraId="536C3742" w14:textId="77777777" w:rsidR="00722556" w:rsidRDefault="00722556" w:rsidP="00DB40D7">
      <w:pPr>
        <w:spacing w:after="0" w:line="240" w:lineRule="auto"/>
        <w:rPr>
          <w:rFonts w:ascii="Times New Roman" w:hAnsi="Times New Roman"/>
          <w:sz w:val="24"/>
          <w:szCs w:val="24"/>
        </w:rPr>
      </w:pPr>
    </w:p>
    <w:p w14:paraId="7990AFD2" w14:textId="77777777" w:rsidR="00722556" w:rsidRPr="00C407CC" w:rsidRDefault="00722556" w:rsidP="00DB40D7">
      <w:pPr>
        <w:pStyle w:val="ListParagraph"/>
        <w:numPr>
          <w:ilvl w:val="0"/>
          <w:numId w:val="33"/>
        </w:numPr>
        <w:spacing w:after="0" w:line="240" w:lineRule="auto"/>
        <w:rPr>
          <w:rFonts w:ascii="Times New Roman" w:hAnsi="Times New Roman"/>
          <w:sz w:val="24"/>
          <w:szCs w:val="24"/>
        </w:rPr>
      </w:pPr>
      <w:r w:rsidRPr="00C407CC">
        <w:rPr>
          <w:rFonts w:ascii="Times New Roman" w:hAnsi="Times New Roman"/>
          <w:sz w:val="24"/>
          <w:szCs w:val="24"/>
        </w:rPr>
        <w:t>Transparency. PCCD has been and will continue to be as transparent as possible in dealing with budget reductions and to provide on-going communication with the entire PCCD community.</w:t>
      </w:r>
    </w:p>
    <w:p w14:paraId="3EB60B1E" w14:textId="77777777" w:rsidR="00722556" w:rsidRDefault="00722556" w:rsidP="00746E62">
      <w:pPr>
        <w:spacing w:after="0" w:line="240" w:lineRule="auto"/>
        <w:rPr>
          <w:rFonts w:ascii="Times New Roman" w:hAnsi="Times New Roman"/>
          <w:sz w:val="24"/>
          <w:szCs w:val="24"/>
        </w:rPr>
      </w:pPr>
    </w:p>
    <w:p w14:paraId="68D5533D" w14:textId="77777777" w:rsidR="00722556" w:rsidRDefault="00722556" w:rsidP="00746E62">
      <w:pPr>
        <w:spacing w:after="0"/>
        <w:rPr>
          <w:rFonts w:ascii="Times New Roman" w:hAnsi="Times New Roman" w:cs="Times New Roman"/>
          <w:b/>
          <w:sz w:val="24"/>
          <w:szCs w:val="24"/>
        </w:rPr>
      </w:pPr>
    </w:p>
    <w:p w14:paraId="5AE74717" w14:textId="77777777" w:rsidR="00722556" w:rsidRDefault="00722556" w:rsidP="00746E62">
      <w:pPr>
        <w:rPr>
          <w:rFonts w:ascii="Times New Roman" w:hAnsi="Times New Roman" w:cs="Times New Roman"/>
          <w:b/>
          <w:sz w:val="24"/>
          <w:szCs w:val="24"/>
        </w:rPr>
      </w:pPr>
    </w:p>
    <w:p w14:paraId="759F27D3" w14:textId="77777777" w:rsidR="00722556" w:rsidRPr="00242C47" w:rsidRDefault="00722556" w:rsidP="00746E62">
      <w:pPr>
        <w:spacing w:after="0"/>
        <w:rPr>
          <w:rFonts w:ascii="Times New Roman" w:hAnsi="Times New Roman" w:cs="Times New Roman"/>
          <w:b/>
          <w:sz w:val="24"/>
          <w:szCs w:val="24"/>
        </w:rPr>
      </w:pPr>
      <w:r>
        <w:rPr>
          <w:rFonts w:ascii="Times New Roman" w:hAnsi="Times New Roman" w:cs="Times New Roman"/>
          <w:b/>
          <w:sz w:val="24"/>
          <w:szCs w:val="24"/>
        </w:rPr>
        <w:t xml:space="preserve">Committed </w:t>
      </w:r>
      <w:r w:rsidRPr="00242C47">
        <w:rPr>
          <w:rFonts w:ascii="Times New Roman" w:hAnsi="Times New Roman" w:cs="Times New Roman"/>
          <w:b/>
          <w:sz w:val="24"/>
          <w:szCs w:val="24"/>
        </w:rPr>
        <w:t>Actions: Establishing strategies to improve the management of the OPEB debt</w:t>
      </w:r>
      <w:r>
        <w:rPr>
          <w:rFonts w:ascii="Times New Roman" w:hAnsi="Times New Roman" w:cs="Times New Roman"/>
          <w:b/>
          <w:sz w:val="24"/>
          <w:szCs w:val="24"/>
        </w:rPr>
        <w:t xml:space="preserve"> with a total projected liability of $559 million as of 2050. </w:t>
      </w:r>
    </w:p>
    <w:tbl>
      <w:tblPr>
        <w:tblStyle w:val="TableGrid"/>
        <w:tblW w:w="0" w:type="auto"/>
        <w:tblLook w:val="04A0" w:firstRow="1" w:lastRow="0" w:firstColumn="1" w:lastColumn="0" w:noHBand="0" w:noVBand="1"/>
      </w:tblPr>
      <w:tblGrid>
        <w:gridCol w:w="9350"/>
      </w:tblGrid>
      <w:tr w:rsidR="00722556" w14:paraId="515E4ECE" w14:textId="77777777" w:rsidTr="007807BF">
        <w:tc>
          <w:tcPr>
            <w:tcW w:w="9350" w:type="dxa"/>
          </w:tcPr>
          <w:p w14:paraId="75C7CE1F" w14:textId="77777777" w:rsidR="00722556" w:rsidRDefault="00722556" w:rsidP="00746E62">
            <w:pPr>
              <w:tabs>
                <w:tab w:val="center" w:pos="4680"/>
              </w:tabs>
              <w:jc w:val="both"/>
              <w:rPr>
                <w:rFonts w:ascii="Times New Roman" w:eastAsia="Times New Roman" w:hAnsi="Times New Roman" w:cs="Times New Roman"/>
                <w:sz w:val="24"/>
                <w:szCs w:val="24"/>
              </w:rPr>
            </w:pPr>
            <w:r>
              <w:rPr>
                <w:rFonts w:ascii="Times New Roman" w:hAnsi="Times New Roman" w:cs="Times New Roman"/>
                <w:sz w:val="24"/>
                <w:szCs w:val="24"/>
              </w:rPr>
              <w:t>PCCD Strategic Goals:</w:t>
            </w:r>
          </w:p>
          <w:p w14:paraId="0D3B80DD" w14:textId="77777777" w:rsidR="00722556" w:rsidRDefault="00722556" w:rsidP="00746E62">
            <w:pPr>
              <w:tabs>
                <w:tab w:val="center" w:pos="4680"/>
              </w:tabs>
              <w:jc w:val="both"/>
              <w:rPr>
                <w:rFonts w:ascii="Times New Roman" w:eastAsia="Times New Roman" w:hAnsi="Times New Roman" w:cs="Times New Roman"/>
                <w:sz w:val="24"/>
                <w:szCs w:val="24"/>
              </w:rPr>
            </w:pPr>
          </w:p>
          <w:p w14:paraId="3ECB4CAB" w14:textId="77777777" w:rsidR="00722556" w:rsidRPr="009420FD" w:rsidRDefault="00722556" w:rsidP="00746E62">
            <w:pPr>
              <w:numPr>
                <w:ilvl w:val="1"/>
                <w:numId w:val="28"/>
              </w:numPr>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Engage and Leverage Partners</w:t>
            </w:r>
          </w:p>
          <w:p w14:paraId="1849004F" w14:textId="77777777" w:rsidR="00722556" w:rsidRPr="009420FD" w:rsidRDefault="00722556" w:rsidP="00746E62">
            <w:pPr>
              <w:numPr>
                <w:ilvl w:val="1"/>
                <w:numId w:val="28"/>
              </w:numPr>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Build Programs of Distinction</w:t>
            </w:r>
          </w:p>
          <w:p w14:paraId="439D956A" w14:textId="77777777" w:rsidR="00722556" w:rsidRPr="009420FD" w:rsidRDefault="00722556" w:rsidP="00746E62">
            <w:pPr>
              <w:numPr>
                <w:ilvl w:val="1"/>
                <w:numId w:val="28"/>
              </w:numPr>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Strengthen Accountability, Innovation and Collaboration</w:t>
            </w:r>
          </w:p>
          <w:p w14:paraId="0F79DEA0" w14:textId="77777777" w:rsidR="00722556" w:rsidRDefault="00722556" w:rsidP="00746E62">
            <w:pPr>
              <w:numPr>
                <w:ilvl w:val="1"/>
                <w:numId w:val="28"/>
              </w:numPr>
              <w:rPr>
                <w:rFonts w:ascii="Times New Roman" w:hAnsi="Times New Roman" w:cs="Times New Roman"/>
                <w:sz w:val="24"/>
                <w:szCs w:val="24"/>
              </w:rPr>
            </w:pPr>
            <w:r w:rsidRPr="009420FD">
              <w:rPr>
                <w:rFonts w:ascii="Times New Roman" w:eastAsia="Times New Roman" w:hAnsi="Times New Roman" w:cs="Times New Roman"/>
                <w:sz w:val="24"/>
                <w:szCs w:val="24"/>
              </w:rPr>
              <w:t>Develop and Manage Resources to Advance Our Mission</w:t>
            </w:r>
          </w:p>
        </w:tc>
      </w:tr>
      <w:tr w:rsidR="00722556" w14:paraId="2CE869C9" w14:textId="77777777" w:rsidTr="007807BF">
        <w:tc>
          <w:tcPr>
            <w:tcW w:w="9350" w:type="dxa"/>
          </w:tcPr>
          <w:p w14:paraId="2A0214E5" w14:textId="77777777" w:rsidR="00722556" w:rsidRPr="000A402E" w:rsidRDefault="00722556" w:rsidP="00746E62">
            <w:pPr>
              <w:rPr>
                <w:rFonts w:ascii="Times New Roman" w:hAnsi="Times New Roman" w:cs="Times New Roman"/>
                <w:sz w:val="24"/>
                <w:szCs w:val="24"/>
              </w:rPr>
            </w:pPr>
          </w:p>
        </w:tc>
      </w:tr>
      <w:tr w:rsidR="00722556" w14:paraId="4A2FB8A3" w14:textId="77777777" w:rsidTr="007807BF">
        <w:tc>
          <w:tcPr>
            <w:tcW w:w="9350" w:type="dxa"/>
          </w:tcPr>
          <w:p w14:paraId="6B2F20A1" w14:textId="77777777" w:rsidR="00722556" w:rsidRPr="00013BD1" w:rsidRDefault="00722556" w:rsidP="00746E62">
            <w:pPr>
              <w:rPr>
                <w:rFonts w:ascii="Times New Roman" w:hAnsi="Times New Roman"/>
                <w:color w:val="FF0000"/>
                <w:sz w:val="24"/>
                <w:szCs w:val="24"/>
              </w:rPr>
            </w:pPr>
            <w:r>
              <w:rPr>
                <w:rFonts w:ascii="Times New Roman" w:hAnsi="Times New Roman"/>
                <w:b/>
                <w:sz w:val="24"/>
                <w:szCs w:val="24"/>
              </w:rPr>
              <w:t>Committed</w:t>
            </w:r>
            <w:r w:rsidRPr="008A78A8">
              <w:rPr>
                <w:rFonts w:ascii="Times New Roman" w:hAnsi="Times New Roman"/>
                <w:b/>
                <w:sz w:val="24"/>
                <w:szCs w:val="24"/>
              </w:rPr>
              <w:t xml:space="preserve"> Action: Pre-2004 OPEB</w:t>
            </w:r>
            <w:r>
              <w:rPr>
                <w:rFonts w:ascii="Times New Roman" w:hAnsi="Times New Roman"/>
                <w:b/>
                <w:sz w:val="24"/>
                <w:szCs w:val="24"/>
              </w:rPr>
              <w:t xml:space="preserve"> – Trust I, R</w:t>
            </w:r>
            <w:r w:rsidRPr="00013BD1">
              <w:rPr>
                <w:rFonts w:ascii="Times New Roman" w:hAnsi="Times New Roman" w:cs="Times New Roman"/>
                <w:b/>
                <w:sz w:val="24"/>
                <w:szCs w:val="24"/>
              </w:rPr>
              <w:t>evocable Trust</w:t>
            </w:r>
            <w:r w:rsidRPr="008A78A8">
              <w:rPr>
                <w:rFonts w:ascii="Times New Roman" w:hAnsi="Times New Roman"/>
                <w:b/>
                <w:sz w:val="24"/>
                <w:szCs w:val="24"/>
              </w:rPr>
              <w:t>.</w:t>
            </w:r>
            <w:r>
              <w:rPr>
                <w:rFonts w:ascii="Times New Roman" w:hAnsi="Times New Roman"/>
                <w:sz w:val="24"/>
                <w:szCs w:val="24"/>
              </w:rPr>
              <w:t xml:space="preserve">  </w:t>
            </w:r>
            <w:r w:rsidRPr="00445D21">
              <w:rPr>
                <w:rFonts w:ascii="Times New Roman" w:hAnsi="Times New Roman"/>
                <w:sz w:val="24"/>
                <w:szCs w:val="24"/>
              </w:rPr>
              <w:t>The pre-2004 (</w:t>
            </w:r>
            <w:r>
              <w:rPr>
                <w:rFonts w:ascii="Times New Roman" w:hAnsi="Times New Roman"/>
                <w:sz w:val="24"/>
                <w:szCs w:val="24"/>
              </w:rPr>
              <w:t xml:space="preserve">OPEB Charge, </w:t>
            </w:r>
            <w:r w:rsidRPr="00445D21">
              <w:rPr>
                <w:rFonts w:ascii="Times New Roman" w:hAnsi="Times New Roman"/>
                <w:sz w:val="24"/>
                <w:szCs w:val="24"/>
              </w:rPr>
              <w:t>Fund 94)</w:t>
            </w:r>
            <w:r>
              <w:rPr>
                <w:rFonts w:ascii="Times New Roman" w:hAnsi="Times New Roman"/>
                <w:sz w:val="24"/>
                <w:szCs w:val="24"/>
              </w:rPr>
              <w:t xml:space="preserve">, </w:t>
            </w:r>
            <w:r w:rsidRPr="00445D21">
              <w:rPr>
                <w:rFonts w:ascii="Times New Roman" w:hAnsi="Times New Roman"/>
                <w:sz w:val="24"/>
                <w:szCs w:val="24"/>
              </w:rPr>
              <w:t>a trust established by the District to address the liabil</w:t>
            </w:r>
            <w:r>
              <w:rPr>
                <w:rFonts w:ascii="Times New Roman" w:hAnsi="Times New Roman"/>
                <w:sz w:val="24"/>
                <w:szCs w:val="24"/>
              </w:rPr>
              <w:t>ity of retiree health benefits for current or retired employees hired on or before July 1, 2004</w:t>
            </w:r>
            <w:r>
              <w:rPr>
                <w:rStyle w:val="FootnoteReference"/>
                <w:rFonts w:ascii="Times New Roman" w:hAnsi="Times New Roman"/>
                <w:sz w:val="24"/>
                <w:szCs w:val="24"/>
              </w:rPr>
              <w:endnoteRef/>
            </w:r>
            <w:r>
              <w:rPr>
                <w:rFonts w:ascii="Times New Roman" w:hAnsi="Times New Roman"/>
                <w:sz w:val="24"/>
                <w:szCs w:val="24"/>
              </w:rPr>
              <w:t xml:space="preserve">.  This Trust </w:t>
            </w:r>
            <w:r w:rsidRPr="00445D21">
              <w:rPr>
                <w:rFonts w:ascii="Times New Roman" w:hAnsi="Times New Roman"/>
                <w:sz w:val="24"/>
                <w:szCs w:val="24"/>
              </w:rPr>
              <w:t xml:space="preserve">was established through the issuance of </w:t>
            </w:r>
            <w:r>
              <w:rPr>
                <w:rFonts w:ascii="Times New Roman" w:hAnsi="Times New Roman"/>
                <w:sz w:val="24"/>
                <w:szCs w:val="24"/>
              </w:rPr>
              <w:t>Bond</w:t>
            </w:r>
            <w:r w:rsidRPr="00445D21">
              <w:rPr>
                <w:rFonts w:ascii="Times New Roman" w:hAnsi="Times New Roman"/>
                <w:sz w:val="24"/>
                <w:szCs w:val="24"/>
              </w:rPr>
              <w:t xml:space="preserve">s and therefore is subject to covenants under the Indenture of Trust associated with the </w:t>
            </w:r>
            <w:r>
              <w:rPr>
                <w:rFonts w:ascii="Times New Roman" w:hAnsi="Times New Roman"/>
                <w:sz w:val="24"/>
                <w:szCs w:val="24"/>
              </w:rPr>
              <w:t>Bond</w:t>
            </w:r>
            <w:r w:rsidRPr="00445D21">
              <w:rPr>
                <w:rFonts w:ascii="Times New Roman" w:hAnsi="Times New Roman"/>
                <w:sz w:val="24"/>
                <w:szCs w:val="24"/>
              </w:rPr>
              <w:t>s</w:t>
            </w:r>
            <w:r>
              <w:rPr>
                <w:rStyle w:val="FootnoteReference"/>
                <w:rFonts w:ascii="Times New Roman" w:hAnsi="Times New Roman"/>
                <w:sz w:val="24"/>
                <w:szCs w:val="24"/>
              </w:rPr>
              <w:endnoteRef/>
            </w:r>
            <w:r w:rsidRPr="00445D21">
              <w:rPr>
                <w:rFonts w:ascii="Times New Roman" w:hAnsi="Times New Roman"/>
                <w:sz w:val="24"/>
                <w:szCs w:val="24"/>
              </w:rPr>
              <w:t xml:space="preserve">.  The balance of </w:t>
            </w:r>
            <w:r>
              <w:rPr>
                <w:rFonts w:ascii="Times New Roman" w:hAnsi="Times New Roman"/>
                <w:sz w:val="24"/>
                <w:szCs w:val="24"/>
              </w:rPr>
              <w:t>assets in</w:t>
            </w:r>
            <w:r w:rsidRPr="00445D21">
              <w:rPr>
                <w:rFonts w:ascii="Times New Roman" w:hAnsi="Times New Roman"/>
                <w:sz w:val="24"/>
                <w:szCs w:val="24"/>
              </w:rPr>
              <w:t xml:space="preserve"> Trust I as of June 30, 2018 was $218.7 million</w:t>
            </w:r>
            <w:r>
              <w:rPr>
                <w:rFonts w:ascii="Times New Roman" w:hAnsi="Times New Roman"/>
                <w:sz w:val="24"/>
                <w:szCs w:val="24"/>
              </w:rPr>
              <w:t xml:space="preserve"> with the accrued liabilities for health care costs of $189 million; this means the funded level was at 115%</w:t>
            </w:r>
            <w:r w:rsidRPr="00445D21">
              <w:rPr>
                <w:rFonts w:ascii="Times New Roman" w:hAnsi="Times New Roman"/>
                <w:sz w:val="24"/>
                <w:szCs w:val="24"/>
              </w:rPr>
              <w:t xml:space="preserve">.  </w:t>
            </w:r>
            <w:r>
              <w:rPr>
                <w:rFonts w:ascii="Times New Roman" w:hAnsi="Times New Roman"/>
                <w:sz w:val="24"/>
                <w:szCs w:val="24"/>
              </w:rPr>
              <w:t xml:space="preserve">However, the total projected cost for the Trust I OPEB Bond alone is </w:t>
            </w:r>
            <w:r w:rsidRPr="00013BD1">
              <w:rPr>
                <w:rFonts w:ascii="Times New Roman" w:hAnsi="Times New Roman"/>
                <w:color w:val="000000" w:themeColor="text1"/>
                <w:sz w:val="24"/>
                <w:szCs w:val="24"/>
              </w:rPr>
              <w:t>$518 million</w:t>
            </w:r>
            <w:r>
              <w:rPr>
                <w:rFonts w:ascii="Times New Roman" w:hAnsi="Times New Roman"/>
                <w:color w:val="000000" w:themeColor="text1"/>
                <w:sz w:val="24"/>
                <w:szCs w:val="24"/>
              </w:rPr>
              <w:t xml:space="preserve"> as of the maturity year - 2050</w:t>
            </w:r>
            <w:r w:rsidRPr="00013BD1">
              <w:rPr>
                <w:rFonts w:ascii="Times New Roman" w:hAnsi="Times New Roman"/>
                <w:color w:val="000000" w:themeColor="text1"/>
                <w:sz w:val="24"/>
                <w:szCs w:val="24"/>
              </w:rPr>
              <w:t xml:space="preserve">.  </w:t>
            </w:r>
            <w:r>
              <w:rPr>
                <w:rFonts w:ascii="Times New Roman" w:hAnsi="Times New Roman"/>
                <w:sz w:val="24"/>
                <w:szCs w:val="24"/>
              </w:rPr>
              <w:t xml:space="preserve">PCCD has made and will continue to make payments into the Debt service for both principal and interest from its Unrestricted General Fund (Fund 01) and from (Fund 94) for Debt Service principal only.  According to the cash flow projections, in the next five year, PCCD will have paid close to $69 million to cover the debt service liabilities, with $40 million from Fund 94 and $29 million from Fund 01. </w:t>
            </w:r>
          </w:p>
          <w:p w14:paraId="0A03ADD0" w14:textId="77777777" w:rsidR="00722556" w:rsidRPr="006145CA" w:rsidRDefault="00722556" w:rsidP="00746E62">
            <w:pPr>
              <w:rPr>
                <w:rFonts w:ascii="Times New Roman" w:hAnsi="Times New Roman" w:cs="Times New Roman"/>
                <w:sz w:val="24"/>
                <w:szCs w:val="24"/>
              </w:rPr>
            </w:pPr>
          </w:p>
        </w:tc>
      </w:tr>
      <w:tr w:rsidR="00722556" w14:paraId="43D4BDDA" w14:textId="77777777" w:rsidTr="007807BF">
        <w:tc>
          <w:tcPr>
            <w:tcW w:w="9350" w:type="dxa"/>
          </w:tcPr>
          <w:p w14:paraId="23CB2846" w14:textId="77777777" w:rsidR="00722556" w:rsidRPr="0058194A" w:rsidRDefault="00722556" w:rsidP="00746E62">
            <w:pPr>
              <w:rPr>
                <w:rFonts w:ascii="Times New Roman" w:hAnsi="Times New Roman" w:cs="Times New Roman"/>
                <w:sz w:val="24"/>
                <w:szCs w:val="24"/>
              </w:rPr>
            </w:pPr>
            <w:r>
              <w:rPr>
                <w:rFonts w:ascii="Times New Roman" w:hAnsi="Times New Roman"/>
                <w:b/>
                <w:sz w:val="24"/>
                <w:szCs w:val="24"/>
              </w:rPr>
              <w:t>Committed</w:t>
            </w:r>
            <w:r w:rsidRPr="008A78A8">
              <w:rPr>
                <w:rFonts w:ascii="Times New Roman" w:hAnsi="Times New Roman"/>
                <w:b/>
                <w:sz w:val="24"/>
                <w:szCs w:val="24"/>
              </w:rPr>
              <w:t xml:space="preserve"> Action Post-2004 OPEB</w:t>
            </w:r>
            <w:r>
              <w:rPr>
                <w:rFonts w:ascii="Times New Roman" w:hAnsi="Times New Roman"/>
                <w:b/>
                <w:sz w:val="24"/>
                <w:szCs w:val="24"/>
              </w:rPr>
              <w:t xml:space="preserve"> – Trust II, Irrevocable Trust</w:t>
            </w:r>
            <w:r>
              <w:rPr>
                <w:rFonts w:ascii="Times New Roman" w:hAnsi="Times New Roman"/>
                <w:sz w:val="24"/>
                <w:szCs w:val="24"/>
              </w:rPr>
              <w:t xml:space="preserve">.  </w:t>
            </w:r>
            <w:r w:rsidRPr="00F93C71">
              <w:rPr>
                <w:rFonts w:ascii="Times New Roman" w:hAnsi="Times New Roman"/>
                <w:sz w:val="24"/>
                <w:szCs w:val="24"/>
              </w:rPr>
              <w:t xml:space="preserve">The post-2004 (Fund 99) </w:t>
            </w:r>
            <w:r>
              <w:rPr>
                <w:rFonts w:ascii="Times New Roman" w:hAnsi="Times New Roman"/>
                <w:sz w:val="24"/>
                <w:szCs w:val="24"/>
              </w:rPr>
              <w:t xml:space="preserve">was </w:t>
            </w:r>
            <w:r w:rsidRPr="00F93C71">
              <w:rPr>
                <w:rFonts w:ascii="Times New Roman" w:hAnsi="Times New Roman"/>
                <w:sz w:val="24"/>
                <w:szCs w:val="24"/>
              </w:rPr>
              <w:t>established by the District to address the liability of retiree health benefits for employees of the District starting on or after July 1, 2004</w:t>
            </w:r>
            <w:r>
              <w:rPr>
                <w:rStyle w:val="FootnoteReference"/>
                <w:rFonts w:ascii="Times New Roman" w:hAnsi="Times New Roman"/>
                <w:sz w:val="24"/>
                <w:szCs w:val="24"/>
              </w:rPr>
              <w:endnoteRef/>
            </w:r>
            <w:r w:rsidRPr="00F93C71">
              <w:rPr>
                <w:rFonts w:ascii="Times New Roman" w:hAnsi="Times New Roman"/>
                <w:sz w:val="24"/>
                <w:szCs w:val="24"/>
              </w:rPr>
              <w:t xml:space="preserve">.  OPEB Board approved in June 2018 PCCD’s participation by Trust II in the Community College League of California’s Joint Powers Authority OPEB Trust.  </w:t>
            </w:r>
            <w:r>
              <w:rPr>
                <w:rFonts w:ascii="Times New Roman" w:hAnsi="Times New Roman"/>
                <w:sz w:val="24"/>
                <w:szCs w:val="24"/>
              </w:rPr>
              <w:t>T</w:t>
            </w:r>
            <w:r w:rsidRPr="00F93C71">
              <w:rPr>
                <w:rFonts w:ascii="Times New Roman" w:hAnsi="Times New Roman"/>
                <w:sz w:val="24"/>
                <w:szCs w:val="24"/>
              </w:rPr>
              <w:t>he District has a comprehensive plan to fund Trust II for the current and future years from various eligible funding sources.  For instance, PCCD has allocated $6 million from OPEB Special Res</w:t>
            </w:r>
            <w:r>
              <w:rPr>
                <w:rFonts w:ascii="Times New Roman" w:hAnsi="Times New Roman"/>
                <w:sz w:val="24"/>
                <w:szCs w:val="24"/>
              </w:rPr>
              <w:t>erve Fund (69) to fund Trust II, and will complete this contribution by June 2019.  According to the cash flow projections, in five years, PCCD will have paid close to $15 million</w:t>
            </w:r>
            <w:r w:rsidRPr="00013BD1">
              <w:rPr>
                <w:rFonts w:ascii="Times New Roman" w:hAnsi="Times New Roman"/>
                <w:color w:val="FF0000"/>
                <w:sz w:val="24"/>
                <w:szCs w:val="24"/>
              </w:rPr>
              <w:t xml:space="preserve"> </w:t>
            </w:r>
            <w:r>
              <w:rPr>
                <w:rFonts w:ascii="Times New Roman" w:hAnsi="Times New Roman"/>
                <w:sz w:val="24"/>
                <w:szCs w:val="24"/>
              </w:rPr>
              <w:t>to cover the liability in Trust II from Fund 69.</w:t>
            </w:r>
          </w:p>
        </w:tc>
      </w:tr>
      <w:tr w:rsidR="00722556" w14:paraId="0F9C4FD1" w14:textId="77777777" w:rsidTr="007807BF">
        <w:tc>
          <w:tcPr>
            <w:tcW w:w="9350" w:type="dxa"/>
          </w:tcPr>
          <w:p w14:paraId="5384256B" w14:textId="77777777" w:rsidR="00722556" w:rsidRDefault="00722556" w:rsidP="00746E62">
            <w:pPr>
              <w:rPr>
                <w:rFonts w:ascii="Times New Roman" w:hAnsi="Times New Roman" w:cs="Times New Roman"/>
                <w:sz w:val="24"/>
                <w:szCs w:val="24"/>
              </w:rPr>
            </w:pPr>
            <w:r>
              <w:rPr>
                <w:rFonts w:ascii="Times New Roman" w:hAnsi="Times New Roman" w:cs="Times New Roman"/>
                <w:sz w:val="24"/>
                <w:szCs w:val="24"/>
              </w:rPr>
              <w:t>Responsible Lead: Vice Chancellor of Finance and Administration</w:t>
            </w:r>
          </w:p>
        </w:tc>
      </w:tr>
    </w:tbl>
    <w:p w14:paraId="7AAEC583" w14:textId="77777777" w:rsidR="00722556" w:rsidRDefault="00722556" w:rsidP="00746E62">
      <w:pPr>
        <w:spacing w:after="0"/>
        <w:rPr>
          <w:rFonts w:ascii="Times New Roman" w:hAnsi="Times New Roman" w:cs="Times New Roman"/>
          <w:sz w:val="24"/>
          <w:szCs w:val="24"/>
        </w:rPr>
      </w:pPr>
    </w:p>
    <w:p w14:paraId="1DDC2276" w14:textId="77777777" w:rsidR="00722556" w:rsidRPr="001019D3" w:rsidRDefault="00722556" w:rsidP="00746E62">
      <w:pPr>
        <w:spacing w:after="0"/>
        <w:rPr>
          <w:rFonts w:ascii="Times New Roman" w:hAnsi="Times New Roman" w:cs="Times New Roman"/>
          <w:b/>
          <w:sz w:val="24"/>
          <w:szCs w:val="24"/>
        </w:rPr>
      </w:pPr>
      <w:r w:rsidRPr="001019D3">
        <w:rPr>
          <w:rFonts w:ascii="Times New Roman" w:hAnsi="Times New Roman" w:cs="Times New Roman"/>
          <w:b/>
          <w:sz w:val="24"/>
          <w:szCs w:val="24"/>
        </w:rPr>
        <w:t>Analysis</w:t>
      </w:r>
    </w:p>
    <w:p w14:paraId="2122C3B0" w14:textId="77777777" w:rsidR="00722556" w:rsidRPr="001019D3" w:rsidRDefault="0093675A" w:rsidP="00746E62">
      <w:pPr>
        <w:spacing w:after="0"/>
        <w:rPr>
          <w:rFonts w:ascii="Times New Roman" w:hAnsi="Times New Roman" w:cs="Times New Roman"/>
          <w:sz w:val="24"/>
          <w:szCs w:val="24"/>
        </w:rPr>
      </w:pPr>
      <w:hyperlink r:id="rId14" w:history="1">
        <w:r w:rsidR="00722556" w:rsidRPr="001019D3">
          <w:rPr>
            <w:rStyle w:val="Hyperlink"/>
            <w:rFonts w:ascii="Times New Roman" w:hAnsi="Times New Roman" w:cs="Times New Roman"/>
            <w:b/>
            <w:sz w:val="24"/>
            <w:szCs w:val="24"/>
          </w:rPr>
          <w:t>PCCD OPEB</w:t>
        </w:r>
      </w:hyperlink>
      <w:r w:rsidR="00722556" w:rsidRPr="001019D3">
        <w:rPr>
          <w:rFonts w:ascii="Times New Roman" w:hAnsi="Times New Roman" w:cs="Times New Roman"/>
          <w:b/>
          <w:sz w:val="24"/>
          <w:szCs w:val="24"/>
        </w:rPr>
        <w:t>.</w:t>
      </w:r>
      <w:r w:rsidR="00722556" w:rsidRPr="001019D3">
        <w:rPr>
          <w:rFonts w:ascii="Times New Roman" w:hAnsi="Times New Roman" w:cs="Times New Roman"/>
          <w:sz w:val="24"/>
          <w:szCs w:val="24"/>
        </w:rPr>
        <w:t xml:space="preserve">  The District has established an employer-funded OPEB charge to finance its ongoing OPEB obligations, including health care benefits and debt service, fees and other obligations associated with the OPEB Bonds.  In addition, the District developed a comprehensive long-term plan to fund its OPEB liability and associated debt service. With conservative fiscal assumptions, it models Trust I cash flow projections through 2029, and general projections through 2050, the final maturity date of the </w:t>
      </w:r>
      <w:r w:rsidR="00722556" w:rsidRPr="001019D3">
        <w:rPr>
          <w:rFonts w:ascii="Times New Roman" w:hAnsi="Times New Roman" w:cs="Times New Roman"/>
          <w:i/>
          <w:sz w:val="24"/>
          <w:szCs w:val="24"/>
        </w:rPr>
        <w:t>pre</w:t>
      </w:r>
      <w:r w:rsidR="00722556" w:rsidRPr="001019D3">
        <w:rPr>
          <w:rFonts w:ascii="Times New Roman" w:hAnsi="Times New Roman" w:cs="Times New Roman"/>
          <w:sz w:val="24"/>
          <w:szCs w:val="24"/>
        </w:rPr>
        <w:t xml:space="preserve">-2004 program. The combined OPEB programs cover all pre- and post-2004 liabilities.  PCCD has established an </w:t>
      </w:r>
      <w:hyperlink r:id="rId15" w:history="1">
        <w:r w:rsidR="00722556" w:rsidRPr="001019D3">
          <w:rPr>
            <w:rStyle w:val="Hyperlink"/>
            <w:rFonts w:ascii="Times New Roman" w:hAnsi="Times New Roman" w:cs="Times New Roman"/>
            <w:sz w:val="24"/>
            <w:szCs w:val="24"/>
          </w:rPr>
          <w:t>OPEB investment policy</w:t>
        </w:r>
      </w:hyperlink>
      <w:r w:rsidR="00722556" w:rsidRPr="001019D3">
        <w:rPr>
          <w:rFonts w:ascii="Times New Roman" w:hAnsi="Times New Roman" w:cs="Times New Roman"/>
          <w:sz w:val="24"/>
          <w:szCs w:val="24"/>
        </w:rPr>
        <w:t xml:space="preserve"> and contracted </w:t>
      </w:r>
      <w:hyperlink r:id="rId16" w:history="1">
        <w:r w:rsidR="00722556" w:rsidRPr="001019D3">
          <w:rPr>
            <w:rStyle w:val="Hyperlink"/>
            <w:rFonts w:ascii="Times New Roman" w:hAnsi="Times New Roman" w:cs="Times New Roman"/>
            <w:sz w:val="24"/>
            <w:szCs w:val="24"/>
          </w:rPr>
          <w:t>Neuberger Berman</w:t>
        </w:r>
      </w:hyperlink>
      <w:r w:rsidR="00722556" w:rsidRPr="001019D3">
        <w:rPr>
          <w:rFonts w:ascii="Times New Roman" w:hAnsi="Times New Roman" w:cs="Times New Roman"/>
          <w:sz w:val="24"/>
          <w:szCs w:val="24"/>
        </w:rPr>
        <w:t xml:space="preserve"> as its investment adviser, and Total Compensation Systems, Inc. to conduct </w:t>
      </w:r>
      <w:hyperlink r:id="rId17" w:history="1">
        <w:r w:rsidR="00722556" w:rsidRPr="001019D3">
          <w:rPr>
            <w:rStyle w:val="Hyperlink"/>
            <w:rFonts w:ascii="Times New Roman" w:hAnsi="Times New Roman" w:cs="Times New Roman"/>
            <w:sz w:val="24"/>
            <w:szCs w:val="24"/>
          </w:rPr>
          <w:t>Actuarial Study of Retirees Health Liabilities</w:t>
        </w:r>
      </w:hyperlink>
      <w:r w:rsidR="00722556" w:rsidRPr="001019D3">
        <w:rPr>
          <w:rFonts w:ascii="Times New Roman" w:hAnsi="Times New Roman" w:cs="Times New Roman"/>
          <w:sz w:val="24"/>
          <w:szCs w:val="24"/>
        </w:rPr>
        <w:t>.</w:t>
      </w:r>
    </w:p>
    <w:p w14:paraId="4DBA00F7" w14:textId="77777777" w:rsidR="00722556" w:rsidRPr="001019D3" w:rsidRDefault="00722556" w:rsidP="00746E62">
      <w:pPr>
        <w:spacing w:after="0"/>
        <w:rPr>
          <w:rFonts w:ascii="Times New Roman" w:hAnsi="Times New Roman" w:cs="Times New Roman"/>
          <w:sz w:val="24"/>
          <w:szCs w:val="24"/>
        </w:rPr>
      </w:pPr>
      <w:r w:rsidRPr="001019D3">
        <w:rPr>
          <w:rFonts w:ascii="Times New Roman" w:hAnsi="Times New Roman" w:cs="Times New Roman"/>
          <w:sz w:val="24"/>
          <w:szCs w:val="24"/>
        </w:rPr>
        <w:t xml:space="preserve">In March 2018, the District received from S&amp;P Global an AA- rating, which is a stable credit rating on general obligation Bonds.  This rating reflects the District’s strong capacity to meet its financial commitments.  To formalize the commitment of allocated resources to fund OPEB costs, PCCD established an employer-funded OPEB charge to finance its ongoing OPEB obligations, including health care benefits and debt services, fees and other obligations associate with the OPEB Bonds. OPEB charges funds from restricted accounts are then deposits to Fund 69 in order to make contribution to Trust I (Fund 94) and Trust II (Fund 99) as well. </w:t>
      </w:r>
    </w:p>
    <w:p w14:paraId="73C3EF40" w14:textId="77777777" w:rsidR="00722556" w:rsidRDefault="00722556" w:rsidP="00746E62">
      <w:pPr>
        <w:spacing w:after="0"/>
        <w:rPr>
          <w:rFonts w:ascii="Times New Roman" w:hAnsi="Times New Roman" w:cs="Times New Roman"/>
          <w:sz w:val="24"/>
          <w:szCs w:val="24"/>
        </w:rPr>
      </w:pPr>
    </w:p>
    <w:p w14:paraId="3EBE5D31" w14:textId="77777777" w:rsidR="00722556" w:rsidRDefault="00722556" w:rsidP="00746E62">
      <w:pPr>
        <w:spacing w:after="0" w:line="240" w:lineRule="auto"/>
        <w:rPr>
          <w:rFonts w:ascii="Times New Roman" w:hAnsi="Times New Roman"/>
          <w:sz w:val="24"/>
          <w:szCs w:val="24"/>
        </w:rPr>
      </w:pPr>
      <w:r>
        <w:rPr>
          <w:rFonts w:ascii="Times New Roman" w:hAnsi="Times New Roman"/>
          <w:sz w:val="24"/>
          <w:szCs w:val="24"/>
        </w:rPr>
        <w:t>T</w:t>
      </w:r>
      <w:r w:rsidRPr="00C95526">
        <w:rPr>
          <w:rFonts w:ascii="Times New Roman" w:hAnsi="Times New Roman"/>
          <w:sz w:val="24"/>
          <w:szCs w:val="24"/>
        </w:rPr>
        <w:t xml:space="preserve">he District continues to look forward and has been actively assessing options to restructure the current OPEB program </w:t>
      </w:r>
      <w:r>
        <w:rPr>
          <w:rFonts w:ascii="Times New Roman" w:hAnsi="Times New Roman"/>
          <w:sz w:val="24"/>
          <w:szCs w:val="24"/>
        </w:rPr>
        <w:t xml:space="preserve">in order </w:t>
      </w:r>
      <w:r w:rsidRPr="00C95526">
        <w:rPr>
          <w:rFonts w:ascii="Times New Roman" w:hAnsi="Times New Roman"/>
          <w:sz w:val="24"/>
          <w:szCs w:val="24"/>
        </w:rPr>
        <w:t xml:space="preserve">to reduce both long-term liability and annual costs, </w:t>
      </w:r>
      <w:r>
        <w:rPr>
          <w:rFonts w:ascii="Times New Roman" w:hAnsi="Times New Roman"/>
          <w:sz w:val="24"/>
          <w:szCs w:val="24"/>
        </w:rPr>
        <w:t xml:space="preserve">while </w:t>
      </w:r>
      <w:r w:rsidRPr="00C95526">
        <w:rPr>
          <w:rFonts w:ascii="Times New Roman" w:hAnsi="Times New Roman"/>
          <w:sz w:val="24"/>
          <w:szCs w:val="24"/>
        </w:rPr>
        <w:t>full</w:t>
      </w:r>
      <w:r>
        <w:rPr>
          <w:rFonts w:ascii="Times New Roman" w:hAnsi="Times New Roman"/>
          <w:sz w:val="24"/>
          <w:szCs w:val="24"/>
        </w:rPr>
        <w:t>y</w:t>
      </w:r>
      <w:r w:rsidRPr="00C95526">
        <w:rPr>
          <w:rFonts w:ascii="Times New Roman" w:hAnsi="Times New Roman"/>
          <w:sz w:val="24"/>
          <w:szCs w:val="24"/>
        </w:rPr>
        <w:t xml:space="preserve"> recogni</w:t>
      </w:r>
      <w:r>
        <w:rPr>
          <w:rFonts w:ascii="Times New Roman" w:hAnsi="Times New Roman"/>
          <w:sz w:val="24"/>
          <w:szCs w:val="24"/>
        </w:rPr>
        <w:t>zing</w:t>
      </w:r>
      <w:r w:rsidRPr="00C95526">
        <w:rPr>
          <w:rFonts w:ascii="Times New Roman" w:hAnsi="Times New Roman"/>
          <w:sz w:val="24"/>
          <w:szCs w:val="24"/>
        </w:rPr>
        <w:t xml:space="preserve"> the importance and impact of the OPEB program management in years to come.</w:t>
      </w:r>
      <w:r w:rsidRPr="00C95526">
        <w:rPr>
          <w:rFonts w:ascii="Times New Roman" w:hAnsi="Times New Roman"/>
          <w:b/>
          <w:sz w:val="24"/>
          <w:szCs w:val="24"/>
        </w:rPr>
        <w:t xml:space="preserve">  </w:t>
      </w:r>
      <w:r w:rsidRPr="00C95526">
        <w:rPr>
          <w:rFonts w:ascii="Times New Roman" w:hAnsi="Times New Roman"/>
          <w:sz w:val="24"/>
          <w:szCs w:val="24"/>
        </w:rPr>
        <w:t>The District’s Finance Department will provide continual assessment of the OPEB program and report to the Planning and Budgeting Council and Board of Trustees periodically.</w:t>
      </w:r>
    </w:p>
    <w:p w14:paraId="2809ECDB" w14:textId="77777777" w:rsidR="00722556" w:rsidRPr="00C95526" w:rsidRDefault="00722556" w:rsidP="00746E62">
      <w:pPr>
        <w:spacing w:after="0" w:line="240" w:lineRule="auto"/>
        <w:rPr>
          <w:rFonts w:ascii="Times New Roman" w:hAnsi="Times New Roman"/>
          <w:sz w:val="24"/>
          <w:szCs w:val="24"/>
        </w:rPr>
      </w:pPr>
    </w:p>
    <w:p w14:paraId="1FD04F0C" w14:textId="77777777" w:rsidR="00722556" w:rsidRDefault="00722556" w:rsidP="00746E62">
      <w:pPr>
        <w:spacing w:after="0"/>
        <w:rPr>
          <w:rFonts w:ascii="Times New Roman" w:hAnsi="Times New Roman" w:cs="Times New Roman"/>
          <w:sz w:val="24"/>
          <w:szCs w:val="24"/>
        </w:rPr>
      </w:pPr>
      <w:r w:rsidRPr="00013BD1">
        <w:rPr>
          <w:rFonts w:ascii="Times New Roman" w:hAnsi="Times New Roman" w:cs="Times New Roman"/>
          <w:b/>
          <w:sz w:val="24"/>
          <w:szCs w:val="24"/>
        </w:rPr>
        <w:t>Pre-2004 Trust I.</w:t>
      </w:r>
      <w:r>
        <w:rPr>
          <w:rFonts w:ascii="Times New Roman" w:hAnsi="Times New Roman" w:cs="Times New Roman"/>
          <w:sz w:val="24"/>
          <w:szCs w:val="24"/>
        </w:rPr>
        <w:t xml:space="preserve"> In December 2005, the District issued $153 million in OPEB Bonds; the proceeds of the Bonds have been placed in a revocable trust fund, which may be used only to pay or reimburse the payment made for retiree health costs and related debt services costs.  To further ensure professional oversight this OPEB trust, PCCD established a </w:t>
      </w:r>
      <w:hyperlink r:id="rId18" w:history="1">
        <w:r>
          <w:rPr>
            <w:rStyle w:val="Hyperlink"/>
            <w:rFonts w:ascii="Times New Roman" w:hAnsi="Times New Roman" w:cs="Times New Roman"/>
            <w:sz w:val="24"/>
            <w:szCs w:val="24"/>
          </w:rPr>
          <w:t>Retirement</w:t>
        </w:r>
        <w:r w:rsidRPr="00BE6B79">
          <w:rPr>
            <w:rStyle w:val="Hyperlink"/>
            <w:rFonts w:ascii="Times New Roman" w:hAnsi="Times New Roman" w:cs="Times New Roman"/>
            <w:sz w:val="24"/>
            <w:szCs w:val="24"/>
          </w:rPr>
          <w:t xml:space="preserve"> Board</w:t>
        </w:r>
      </w:hyperlink>
      <w:r>
        <w:rPr>
          <w:rFonts w:ascii="Times New Roman" w:hAnsi="Times New Roman" w:cs="Times New Roman"/>
          <w:sz w:val="24"/>
          <w:szCs w:val="24"/>
        </w:rPr>
        <w:t xml:space="preserve"> in 2006 to oversee the management of OPEB. The OPEB Retirement Board meets one-to-two times a month and posts its </w:t>
      </w:r>
      <w:hyperlink r:id="rId19" w:history="1">
        <w:r w:rsidRPr="00217B03">
          <w:rPr>
            <w:rStyle w:val="Hyperlink"/>
            <w:rFonts w:ascii="Times New Roman" w:hAnsi="Times New Roman" w:cs="Times New Roman"/>
            <w:sz w:val="24"/>
            <w:szCs w:val="24"/>
          </w:rPr>
          <w:t>meeting agenda and minutes online</w:t>
        </w:r>
      </w:hyperlink>
      <w:r>
        <w:rPr>
          <w:rFonts w:ascii="Times New Roman" w:hAnsi="Times New Roman" w:cs="Times New Roman"/>
          <w:sz w:val="24"/>
          <w:szCs w:val="24"/>
        </w:rPr>
        <w:t xml:space="preserve">. </w:t>
      </w:r>
    </w:p>
    <w:p w14:paraId="15754FC3" w14:textId="77777777" w:rsidR="00722556" w:rsidRDefault="00722556" w:rsidP="00746E62">
      <w:pPr>
        <w:spacing w:after="0"/>
        <w:rPr>
          <w:rFonts w:ascii="Times New Roman" w:hAnsi="Times New Roman" w:cs="Times New Roman"/>
          <w:sz w:val="24"/>
          <w:szCs w:val="24"/>
        </w:rPr>
      </w:pPr>
    </w:p>
    <w:p w14:paraId="50819B7E" w14:textId="77777777" w:rsidR="00722556" w:rsidRDefault="00722556" w:rsidP="00746E62">
      <w:pPr>
        <w:spacing w:line="240" w:lineRule="auto"/>
        <w:rPr>
          <w:rFonts w:ascii="Times New Roman" w:hAnsi="Times New Roman"/>
          <w:b/>
          <w:color w:val="44546A" w:themeColor="text2"/>
          <w:sz w:val="24"/>
          <w:szCs w:val="24"/>
        </w:rPr>
      </w:pPr>
      <w:r w:rsidRPr="00013BD1">
        <w:rPr>
          <w:rFonts w:ascii="Times New Roman" w:hAnsi="Times New Roman"/>
          <w:b/>
          <w:sz w:val="24"/>
          <w:szCs w:val="24"/>
        </w:rPr>
        <w:t>Post-2004 Trust II.</w:t>
      </w:r>
      <w:r>
        <w:rPr>
          <w:rFonts w:ascii="Times New Roman" w:hAnsi="Times New Roman"/>
          <w:sz w:val="24"/>
          <w:szCs w:val="24"/>
        </w:rPr>
        <w:t xml:space="preserve">  </w:t>
      </w:r>
      <w:r w:rsidRPr="00C95526">
        <w:rPr>
          <w:rFonts w:ascii="Times New Roman" w:hAnsi="Times New Roman"/>
          <w:sz w:val="24"/>
          <w:szCs w:val="24"/>
        </w:rPr>
        <w:t xml:space="preserve">The </w:t>
      </w:r>
      <w:r w:rsidRPr="008A78A8">
        <w:rPr>
          <w:rFonts w:ascii="Times New Roman" w:hAnsi="Times New Roman"/>
          <w:sz w:val="24"/>
          <w:szCs w:val="24"/>
        </w:rPr>
        <w:t>post-2004</w:t>
      </w:r>
      <w:r w:rsidRPr="00C95526">
        <w:rPr>
          <w:rFonts w:ascii="Times New Roman" w:hAnsi="Times New Roman"/>
          <w:sz w:val="24"/>
          <w:szCs w:val="24"/>
        </w:rPr>
        <w:t xml:space="preserve"> OPEB program, with significantly less liability</w:t>
      </w:r>
      <w:r>
        <w:rPr>
          <w:rFonts w:ascii="Times New Roman" w:hAnsi="Times New Roman"/>
          <w:sz w:val="24"/>
          <w:szCs w:val="24"/>
        </w:rPr>
        <w:t xml:space="preserve"> ($12.9 million out of $202.7 million in total) as of 6/30/2018, has also been </w:t>
      </w:r>
      <w:r w:rsidRPr="00C95526">
        <w:rPr>
          <w:rFonts w:ascii="Times New Roman" w:hAnsi="Times New Roman"/>
          <w:sz w:val="24"/>
          <w:szCs w:val="24"/>
        </w:rPr>
        <w:t xml:space="preserve">addressed.  </w:t>
      </w:r>
      <w:r>
        <w:rPr>
          <w:rFonts w:ascii="Times New Roman" w:hAnsi="Times New Roman"/>
          <w:sz w:val="24"/>
          <w:szCs w:val="24"/>
        </w:rPr>
        <w:t xml:space="preserve">The </w:t>
      </w:r>
      <w:r w:rsidRPr="00C95526">
        <w:rPr>
          <w:rFonts w:ascii="Times New Roman" w:hAnsi="Times New Roman"/>
          <w:sz w:val="24"/>
          <w:szCs w:val="24"/>
        </w:rPr>
        <w:t xml:space="preserve">District </w:t>
      </w:r>
      <w:r>
        <w:rPr>
          <w:rFonts w:ascii="Times New Roman" w:hAnsi="Times New Roman"/>
          <w:sz w:val="24"/>
          <w:szCs w:val="24"/>
        </w:rPr>
        <w:t xml:space="preserve">contributes </w:t>
      </w:r>
      <w:r w:rsidRPr="00C95526">
        <w:rPr>
          <w:rFonts w:ascii="Times New Roman" w:hAnsi="Times New Roman"/>
          <w:sz w:val="24"/>
          <w:szCs w:val="24"/>
        </w:rPr>
        <w:t xml:space="preserve">funds </w:t>
      </w:r>
      <w:r>
        <w:rPr>
          <w:rFonts w:ascii="Times New Roman" w:hAnsi="Times New Roman"/>
          <w:sz w:val="24"/>
          <w:szCs w:val="24"/>
        </w:rPr>
        <w:t>from mainly F</w:t>
      </w:r>
      <w:r w:rsidRPr="00C95526">
        <w:rPr>
          <w:rFonts w:ascii="Times New Roman" w:hAnsi="Times New Roman"/>
          <w:sz w:val="24"/>
          <w:szCs w:val="24"/>
        </w:rPr>
        <w:t>und 69</w:t>
      </w:r>
      <w:r>
        <w:rPr>
          <w:rFonts w:ascii="Times New Roman" w:hAnsi="Times New Roman"/>
          <w:sz w:val="24"/>
          <w:szCs w:val="24"/>
        </w:rPr>
        <w:t xml:space="preserve"> to the post-2004 OPEB fund.  Funds 1 and 69 h</w:t>
      </w:r>
      <w:r w:rsidRPr="00C95526">
        <w:rPr>
          <w:rFonts w:ascii="Times New Roman" w:hAnsi="Times New Roman"/>
          <w:sz w:val="24"/>
          <w:szCs w:val="24"/>
        </w:rPr>
        <w:t>a</w:t>
      </w:r>
      <w:r>
        <w:rPr>
          <w:rFonts w:ascii="Times New Roman" w:hAnsi="Times New Roman"/>
          <w:sz w:val="24"/>
          <w:szCs w:val="24"/>
        </w:rPr>
        <w:t>s</w:t>
      </w:r>
      <w:r w:rsidRPr="00C95526">
        <w:rPr>
          <w:rFonts w:ascii="Times New Roman" w:hAnsi="Times New Roman"/>
          <w:sz w:val="24"/>
          <w:szCs w:val="24"/>
        </w:rPr>
        <w:t xml:space="preserve"> the capacity to support the plan as developed</w:t>
      </w:r>
      <w:r>
        <w:rPr>
          <w:rFonts w:ascii="Times New Roman" w:hAnsi="Times New Roman"/>
          <w:sz w:val="24"/>
          <w:szCs w:val="24"/>
        </w:rPr>
        <w:t>,</w:t>
      </w:r>
      <w:r w:rsidRPr="00C95526">
        <w:rPr>
          <w:rFonts w:ascii="Times New Roman" w:hAnsi="Times New Roman"/>
          <w:sz w:val="24"/>
          <w:szCs w:val="24"/>
        </w:rPr>
        <w:t xml:space="preserve"> including the establishment of a new irrevocable trust fund 99.</w:t>
      </w:r>
      <w:r w:rsidRPr="00C95526">
        <w:rPr>
          <w:rFonts w:ascii="Times New Roman" w:hAnsi="Times New Roman"/>
          <w:b/>
          <w:color w:val="44546A" w:themeColor="text2"/>
          <w:sz w:val="24"/>
          <w:szCs w:val="24"/>
        </w:rPr>
        <w:t xml:space="preserve">  </w:t>
      </w:r>
    </w:p>
    <w:p w14:paraId="17371EB2" w14:textId="77777777" w:rsidR="00722556" w:rsidRDefault="00722556" w:rsidP="00746E62">
      <w:pPr>
        <w:spacing w:line="240" w:lineRule="auto"/>
        <w:rPr>
          <w:rFonts w:ascii="Times New Roman" w:hAnsi="Times New Roman"/>
          <w:b/>
          <w:color w:val="44546A" w:themeColor="text2"/>
          <w:sz w:val="24"/>
          <w:szCs w:val="24"/>
        </w:rPr>
      </w:pPr>
    </w:p>
    <w:p w14:paraId="38A1580C" w14:textId="77777777" w:rsidR="00722556" w:rsidRDefault="00722556" w:rsidP="00746E62">
      <w:pPr>
        <w:spacing w:line="240" w:lineRule="auto"/>
        <w:rPr>
          <w:rFonts w:ascii="Times New Roman" w:hAnsi="Times New Roman"/>
          <w:b/>
          <w:color w:val="44546A" w:themeColor="text2"/>
          <w:sz w:val="24"/>
          <w:szCs w:val="24"/>
        </w:rPr>
      </w:pPr>
    </w:p>
    <w:p w14:paraId="20BBA5D8" w14:textId="77777777" w:rsidR="00722556" w:rsidRDefault="00722556" w:rsidP="00746E62">
      <w:pPr>
        <w:spacing w:line="240" w:lineRule="auto"/>
        <w:rPr>
          <w:rFonts w:ascii="Times New Roman" w:hAnsi="Times New Roman"/>
          <w:b/>
          <w:color w:val="44546A" w:themeColor="text2"/>
          <w:sz w:val="24"/>
          <w:szCs w:val="24"/>
        </w:rPr>
      </w:pPr>
    </w:p>
    <w:p w14:paraId="59D60F02" w14:textId="77777777" w:rsidR="00722556" w:rsidRDefault="00722556" w:rsidP="00746E62">
      <w:pPr>
        <w:spacing w:line="240" w:lineRule="auto"/>
        <w:rPr>
          <w:rFonts w:ascii="Times New Roman" w:hAnsi="Times New Roman"/>
          <w:b/>
          <w:color w:val="44546A" w:themeColor="text2"/>
          <w:sz w:val="24"/>
          <w:szCs w:val="24"/>
        </w:rPr>
      </w:pPr>
    </w:p>
    <w:p w14:paraId="040A9AC5" w14:textId="77777777" w:rsidR="00722556" w:rsidRDefault="00722556" w:rsidP="00746E62">
      <w:pPr>
        <w:spacing w:line="240" w:lineRule="auto"/>
        <w:rPr>
          <w:rFonts w:ascii="Times New Roman" w:hAnsi="Times New Roman"/>
          <w:b/>
          <w:color w:val="44546A" w:themeColor="text2"/>
          <w:sz w:val="24"/>
          <w:szCs w:val="24"/>
        </w:rPr>
      </w:pPr>
    </w:p>
    <w:p w14:paraId="25E01F48" w14:textId="77777777" w:rsidR="00722556" w:rsidRDefault="00722556" w:rsidP="00746E62">
      <w:pPr>
        <w:spacing w:line="240" w:lineRule="auto"/>
        <w:rPr>
          <w:rFonts w:ascii="Times New Roman" w:hAnsi="Times New Roman"/>
          <w:b/>
          <w:color w:val="44546A" w:themeColor="text2"/>
          <w:sz w:val="24"/>
          <w:szCs w:val="24"/>
        </w:rPr>
      </w:pPr>
    </w:p>
    <w:p w14:paraId="221CCAF9" w14:textId="77777777" w:rsidR="00722556" w:rsidRDefault="00722556" w:rsidP="00746E62">
      <w:pPr>
        <w:spacing w:line="240" w:lineRule="auto"/>
        <w:rPr>
          <w:rFonts w:ascii="Times New Roman" w:hAnsi="Times New Roman"/>
          <w:b/>
          <w:color w:val="44546A" w:themeColor="text2"/>
          <w:sz w:val="24"/>
          <w:szCs w:val="24"/>
        </w:rPr>
      </w:pPr>
    </w:p>
    <w:p w14:paraId="45A386AD" w14:textId="77777777" w:rsidR="00722556" w:rsidRDefault="00722556" w:rsidP="00746E62">
      <w:pPr>
        <w:spacing w:line="240" w:lineRule="auto"/>
        <w:rPr>
          <w:rFonts w:ascii="Times New Roman" w:hAnsi="Times New Roman"/>
          <w:b/>
          <w:color w:val="44546A" w:themeColor="text2"/>
          <w:sz w:val="24"/>
          <w:szCs w:val="24"/>
        </w:rPr>
      </w:pPr>
    </w:p>
    <w:p w14:paraId="2D727AFB" w14:textId="77777777" w:rsidR="00722556" w:rsidRDefault="00722556" w:rsidP="00746E62">
      <w:pPr>
        <w:spacing w:line="240" w:lineRule="auto"/>
      </w:pPr>
    </w:p>
    <w:p w14:paraId="1BE4CAC0" w14:textId="77777777" w:rsidR="00722556" w:rsidRDefault="00722556" w:rsidP="00972814">
      <w:pPr>
        <w:spacing w:after="0"/>
        <w:rPr>
          <w:rFonts w:ascii="Times New Roman" w:hAnsi="Times New Roman" w:cs="Times New Roman"/>
          <w:sz w:val="24"/>
          <w:szCs w:val="24"/>
        </w:rPr>
      </w:pPr>
      <w:r>
        <w:rPr>
          <w:rFonts w:ascii="Times New Roman" w:hAnsi="Times New Roman" w:cs="Times New Roman"/>
          <w:sz w:val="24"/>
          <w:szCs w:val="24"/>
        </w:rPr>
        <w:t>Timeline and Milestone</w:t>
      </w:r>
    </w:p>
    <w:tbl>
      <w:tblPr>
        <w:tblW w:w="5000" w:type="pct"/>
        <w:tblLayout w:type="fixed"/>
        <w:tblLook w:val="04A0" w:firstRow="1" w:lastRow="0" w:firstColumn="1" w:lastColumn="0" w:noHBand="0" w:noVBand="1"/>
      </w:tblPr>
      <w:tblGrid>
        <w:gridCol w:w="1401"/>
        <w:gridCol w:w="1924"/>
        <w:gridCol w:w="1891"/>
        <w:gridCol w:w="1619"/>
        <w:gridCol w:w="2515"/>
      </w:tblGrid>
      <w:tr w:rsidR="00722556" w:rsidRPr="009C2513" w14:paraId="26AD5412" w14:textId="77777777" w:rsidTr="00722556">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342D9E1"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Timelines and Milestone - Reduce Unnecessary Operational Expenditures</w:t>
            </w:r>
          </w:p>
        </w:tc>
      </w:tr>
      <w:tr w:rsidR="00722556" w:rsidRPr="009C2513" w14:paraId="4FF8E68C" w14:textId="77777777" w:rsidTr="00722556">
        <w:trPr>
          <w:trHeight w:val="799"/>
        </w:trPr>
        <w:tc>
          <w:tcPr>
            <w:tcW w:w="749" w:type="pct"/>
            <w:tcBorders>
              <w:top w:val="nil"/>
              <w:left w:val="single" w:sz="4" w:space="0" w:color="auto"/>
              <w:bottom w:val="single" w:sz="4" w:space="0" w:color="auto"/>
              <w:right w:val="single" w:sz="4" w:space="0" w:color="auto"/>
            </w:tcBorders>
            <w:shd w:val="clear" w:color="auto" w:fill="auto"/>
            <w:noWrap/>
            <w:hideMark/>
          </w:tcPr>
          <w:p w14:paraId="627F0D61" w14:textId="77777777" w:rsidR="00722556" w:rsidRPr="009C2513" w:rsidRDefault="00722556" w:rsidP="00972814">
            <w:pPr>
              <w:spacing w:after="0" w:line="240" w:lineRule="auto"/>
              <w:jc w:val="center"/>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Action Plan</w:t>
            </w:r>
          </w:p>
        </w:tc>
        <w:tc>
          <w:tcPr>
            <w:tcW w:w="1029" w:type="pct"/>
            <w:tcBorders>
              <w:top w:val="nil"/>
              <w:left w:val="nil"/>
              <w:bottom w:val="single" w:sz="4" w:space="0" w:color="auto"/>
              <w:right w:val="single" w:sz="4" w:space="0" w:color="auto"/>
            </w:tcBorders>
            <w:shd w:val="clear" w:color="auto" w:fill="auto"/>
            <w:hideMark/>
          </w:tcPr>
          <w:p w14:paraId="3F313015" w14:textId="77777777" w:rsidR="00722556" w:rsidRPr="009C2513" w:rsidRDefault="00722556" w:rsidP="00972814">
            <w:pPr>
              <w:spacing w:after="0" w:line="240" w:lineRule="auto"/>
              <w:jc w:val="center"/>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Plan Development</w:t>
            </w:r>
          </w:p>
        </w:tc>
        <w:tc>
          <w:tcPr>
            <w:tcW w:w="1011" w:type="pct"/>
            <w:tcBorders>
              <w:top w:val="nil"/>
              <w:left w:val="nil"/>
              <w:bottom w:val="single" w:sz="4" w:space="0" w:color="auto"/>
              <w:right w:val="single" w:sz="4" w:space="0" w:color="auto"/>
            </w:tcBorders>
            <w:shd w:val="clear" w:color="auto" w:fill="auto"/>
            <w:hideMark/>
          </w:tcPr>
          <w:p w14:paraId="5D0E7A68" w14:textId="77777777" w:rsidR="00722556" w:rsidRPr="009C2513" w:rsidRDefault="00722556" w:rsidP="00972814">
            <w:pPr>
              <w:spacing w:after="0" w:line="240" w:lineRule="auto"/>
              <w:jc w:val="center"/>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Implementation/Completion Length</w:t>
            </w:r>
          </w:p>
        </w:tc>
        <w:tc>
          <w:tcPr>
            <w:tcW w:w="866" w:type="pct"/>
            <w:tcBorders>
              <w:top w:val="nil"/>
              <w:left w:val="nil"/>
              <w:bottom w:val="single" w:sz="4" w:space="0" w:color="auto"/>
              <w:right w:val="single" w:sz="4" w:space="0" w:color="auto"/>
            </w:tcBorders>
            <w:shd w:val="clear" w:color="auto" w:fill="auto"/>
            <w:hideMark/>
          </w:tcPr>
          <w:p w14:paraId="0F7ACD63" w14:textId="77777777" w:rsidR="00722556" w:rsidRPr="009C2513" w:rsidRDefault="00722556" w:rsidP="00972814">
            <w:pPr>
              <w:spacing w:after="0" w:line="240" w:lineRule="auto"/>
              <w:jc w:val="center"/>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Milestone Outcomes- to be measured at least once per year for five years</w:t>
            </w:r>
          </w:p>
        </w:tc>
        <w:tc>
          <w:tcPr>
            <w:tcW w:w="1345" w:type="pct"/>
            <w:tcBorders>
              <w:top w:val="nil"/>
              <w:left w:val="nil"/>
              <w:bottom w:val="single" w:sz="4" w:space="0" w:color="auto"/>
              <w:right w:val="single" w:sz="4" w:space="0" w:color="auto"/>
            </w:tcBorders>
            <w:shd w:val="clear" w:color="auto" w:fill="auto"/>
            <w:hideMark/>
          </w:tcPr>
          <w:p w14:paraId="75260E20" w14:textId="77777777" w:rsidR="00722556" w:rsidRPr="009C2513" w:rsidRDefault="00722556" w:rsidP="00972814">
            <w:pPr>
              <w:spacing w:after="0" w:line="240" w:lineRule="auto"/>
              <w:jc w:val="center"/>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Evidence - to be updated Annually</w:t>
            </w:r>
          </w:p>
        </w:tc>
      </w:tr>
      <w:tr w:rsidR="00722556" w:rsidRPr="009C2513" w14:paraId="50A9257E" w14:textId="77777777" w:rsidTr="00722556">
        <w:trPr>
          <w:trHeight w:val="600"/>
        </w:trPr>
        <w:tc>
          <w:tcPr>
            <w:tcW w:w="749" w:type="pct"/>
            <w:tcBorders>
              <w:top w:val="nil"/>
              <w:left w:val="single" w:sz="4" w:space="0" w:color="auto"/>
              <w:bottom w:val="single" w:sz="4" w:space="0" w:color="auto"/>
              <w:right w:val="single" w:sz="4" w:space="0" w:color="auto"/>
            </w:tcBorders>
            <w:shd w:val="clear" w:color="auto" w:fill="auto"/>
            <w:hideMark/>
          </w:tcPr>
          <w:p w14:paraId="1AB16BB1"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Board Policy</w:t>
            </w:r>
          </w:p>
        </w:tc>
        <w:tc>
          <w:tcPr>
            <w:tcW w:w="1029" w:type="pct"/>
            <w:tcBorders>
              <w:top w:val="nil"/>
              <w:left w:val="nil"/>
              <w:bottom w:val="single" w:sz="4" w:space="0" w:color="auto"/>
              <w:right w:val="single" w:sz="4" w:space="0" w:color="auto"/>
            </w:tcBorders>
            <w:shd w:val="clear" w:color="auto" w:fill="auto"/>
            <w:hideMark/>
          </w:tcPr>
          <w:p w14:paraId="237D2F2F"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Complete by 5/1/2019</w:t>
            </w:r>
          </w:p>
        </w:tc>
        <w:tc>
          <w:tcPr>
            <w:tcW w:w="1011" w:type="pct"/>
            <w:tcBorders>
              <w:top w:val="nil"/>
              <w:left w:val="nil"/>
              <w:bottom w:val="single" w:sz="4" w:space="0" w:color="auto"/>
              <w:right w:val="single" w:sz="4" w:space="0" w:color="auto"/>
            </w:tcBorders>
            <w:shd w:val="clear" w:color="auto" w:fill="auto"/>
            <w:hideMark/>
          </w:tcPr>
          <w:p w14:paraId="1487D54D"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3A0E996E"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N/A</w:t>
            </w:r>
          </w:p>
        </w:tc>
        <w:tc>
          <w:tcPr>
            <w:tcW w:w="1345" w:type="pct"/>
            <w:tcBorders>
              <w:top w:val="nil"/>
              <w:left w:val="nil"/>
              <w:bottom w:val="single" w:sz="4" w:space="0" w:color="auto"/>
              <w:right w:val="single" w:sz="4" w:space="0" w:color="auto"/>
            </w:tcBorders>
            <w:shd w:val="clear" w:color="auto" w:fill="auto"/>
            <w:hideMark/>
          </w:tcPr>
          <w:p w14:paraId="5D20DC1D"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Posted on PCCD Board of Trustees BP and AP site.</w:t>
            </w:r>
          </w:p>
        </w:tc>
      </w:tr>
      <w:tr w:rsidR="00722556" w:rsidRPr="009C2513" w14:paraId="57DEB855" w14:textId="77777777" w:rsidTr="00722556">
        <w:trPr>
          <w:trHeight w:val="1002"/>
        </w:trPr>
        <w:tc>
          <w:tcPr>
            <w:tcW w:w="749" w:type="pct"/>
            <w:tcBorders>
              <w:top w:val="nil"/>
              <w:left w:val="single" w:sz="4" w:space="0" w:color="auto"/>
              <w:bottom w:val="single" w:sz="4" w:space="0" w:color="auto"/>
              <w:right w:val="single" w:sz="4" w:space="0" w:color="auto"/>
            </w:tcBorders>
            <w:shd w:val="clear" w:color="auto" w:fill="auto"/>
            <w:hideMark/>
          </w:tcPr>
          <w:p w14:paraId="04102E44"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OPEB Debt</w:t>
            </w:r>
          </w:p>
        </w:tc>
        <w:tc>
          <w:tcPr>
            <w:tcW w:w="1029" w:type="pct"/>
            <w:tcBorders>
              <w:top w:val="nil"/>
              <w:left w:val="nil"/>
              <w:bottom w:val="single" w:sz="4" w:space="0" w:color="auto"/>
              <w:right w:val="single" w:sz="4" w:space="0" w:color="auto"/>
            </w:tcBorders>
            <w:shd w:val="clear" w:color="auto" w:fill="auto"/>
            <w:hideMark/>
          </w:tcPr>
          <w:p w14:paraId="7BCB91DC"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Development/Update complete by 5/1 annually</w:t>
            </w:r>
          </w:p>
        </w:tc>
        <w:tc>
          <w:tcPr>
            <w:tcW w:w="1011" w:type="pct"/>
            <w:tcBorders>
              <w:top w:val="nil"/>
              <w:left w:val="nil"/>
              <w:bottom w:val="single" w:sz="4" w:space="0" w:color="auto"/>
              <w:right w:val="single" w:sz="4" w:space="0" w:color="auto"/>
            </w:tcBorders>
            <w:shd w:val="clear" w:color="auto" w:fill="auto"/>
            <w:hideMark/>
          </w:tcPr>
          <w:p w14:paraId="4BA796BD"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774EA733"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Annual Audit Report Findings - Annual Financial Report</w:t>
            </w:r>
          </w:p>
        </w:tc>
        <w:tc>
          <w:tcPr>
            <w:tcW w:w="1345" w:type="pct"/>
            <w:tcBorders>
              <w:top w:val="nil"/>
              <w:left w:val="nil"/>
              <w:bottom w:val="single" w:sz="4" w:space="0" w:color="auto"/>
              <w:right w:val="single" w:sz="4" w:space="0" w:color="auto"/>
            </w:tcBorders>
            <w:shd w:val="clear" w:color="auto" w:fill="auto"/>
            <w:hideMark/>
          </w:tcPr>
          <w:p w14:paraId="1F7147DD"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PCCD Homepage, PCCD annual PBIM Summit,  PCCD Annual Adopted Budget, PCCD Annual Financial Report, ACCJC AFR, IEPI Annual Report</w:t>
            </w:r>
          </w:p>
        </w:tc>
      </w:tr>
      <w:tr w:rsidR="00722556" w:rsidRPr="009C2513" w14:paraId="63120020" w14:textId="77777777" w:rsidTr="00722556">
        <w:trPr>
          <w:trHeight w:val="1399"/>
        </w:trPr>
        <w:tc>
          <w:tcPr>
            <w:tcW w:w="749" w:type="pct"/>
            <w:tcBorders>
              <w:top w:val="nil"/>
              <w:left w:val="single" w:sz="4" w:space="0" w:color="auto"/>
              <w:bottom w:val="single" w:sz="4" w:space="0" w:color="auto"/>
              <w:right w:val="single" w:sz="4" w:space="0" w:color="auto"/>
            </w:tcBorders>
            <w:shd w:val="clear" w:color="auto" w:fill="auto"/>
            <w:hideMark/>
          </w:tcPr>
          <w:p w14:paraId="165286EC"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Reduce Operational Overspending and eliminate the Structural Deficit</w:t>
            </w:r>
          </w:p>
        </w:tc>
        <w:tc>
          <w:tcPr>
            <w:tcW w:w="1029" w:type="pct"/>
            <w:tcBorders>
              <w:top w:val="nil"/>
              <w:left w:val="nil"/>
              <w:bottom w:val="single" w:sz="4" w:space="0" w:color="auto"/>
              <w:right w:val="single" w:sz="4" w:space="0" w:color="auto"/>
            </w:tcBorders>
            <w:shd w:val="clear" w:color="auto" w:fill="auto"/>
            <w:hideMark/>
          </w:tcPr>
          <w:p w14:paraId="770ED0BE"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Development/Update complete by 5/1 annually.</w:t>
            </w:r>
          </w:p>
        </w:tc>
        <w:tc>
          <w:tcPr>
            <w:tcW w:w="1011" w:type="pct"/>
            <w:tcBorders>
              <w:top w:val="nil"/>
              <w:left w:val="nil"/>
              <w:bottom w:val="single" w:sz="4" w:space="0" w:color="auto"/>
              <w:right w:val="single" w:sz="4" w:space="0" w:color="auto"/>
            </w:tcBorders>
            <w:shd w:val="clear" w:color="auto" w:fill="auto"/>
            <w:hideMark/>
          </w:tcPr>
          <w:p w14:paraId="0E6AEE08"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373A56B0"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Annual Audit Report Findings - Annual Financial Report</w:t>
            </w:r>
          </w:p>
        </w:tc>
        <w:tc>
          <w:tcPr>
            <w:tcW w:w="1345" w:type="pct"/>
            <w:tcBorders>
              <w:top w:val="nil"/>
              <w:left w:val="nil"/>
              <w:bottom w:val="single" w:sz="4" w:space="0" w:color="auto"/>
              <w:right w:val="single" w:sz="4" w:space="0" w:color="auto"/>
            </w:tcBorders>
            <w:shd w:val="clear" w:color="auto" w:fill="auto"/>
            <w:hideMark/>
          </w:tcPr>
          <w:p w14:paraId="541C771A" w14:textId="77777777" w:rsidR="00722556" w:rsidRPr="009C2513" w:rsidRDefault="00722556" w:rsidP="00972814">
            <w:pPr>
              <w:spacing w:after="0" w:line="240" w:lineRule="auto"/>
              <w:rPr>
                <w:rFonts w:ascii="Times New Roman" w:eastAsia="Times New Roman" w:hAnsi="Times New Roman" w:cs="Times New Roman"/>
                <w:color w:val="000000"/>
                <w:sz w:val="16"/>
                <w:szCs w:val="16"/>
              </w:rPr>
            </w:pPr>
            <w:r w:rsidRPr="009C2513">
              <w:rPr>
                <w:rFonts w:ascii="Times New Roman" w:eastAsia="Times New Roman" w:hAnsi="Times New Roman" w:cs="Times New Roman"/>
                <w:color w:val="000000"/>
                <w:sz w:val="16"/>
                <w:szCs w:val="16"/>
              </w:rPr>
              <w:t>PCCD Homepage, PCCD annual PBIM Summit,  PCCD Annual Adopted Budget, PCCD Annual Financial Report, ACCJC AFR, IEPI Annual Report.</w:t>
            </w:r>
          </w:p>
        </w:tc>
      </w:tr>
    </w:tbl>
    <w:p w14:paraId="449BCA1B" w14:textId="77777777" w:rsidR="00722556" w:rsidRDefault="00722556" w:rsidP="00972814">
      <w:pPr>
        <w:spacing w:after="0"/>
        <w:rPr>
          <w:rFonts w:ascii="Times New Roman" w:hAnsi="Times New Roman" w:cs="Times New Roman"/>
          <w:sz w:val="24"/>
          <w:szCs w:val="24"/>
        </w:rPr>
      </w:pPr>
    </w:p>
    <w:p w14:paraId="27A538AA" w14:textId="77777777" w:rsidR="00722556" w:rsidRDefault="00722556" w:rsidP="00972814">
      <w:pPr>
        <w:spacing w:after="0"/>
        <w:rPr>
          <w:rFonts w:ascii="Times New Roman" w:hAnsi="Times New Roman" w:cs="Times New Roman"/>
          <w:sz w:val="24"/>
          <w:szCs w:val="24"/>
        </w:rPr>
      </w:pPr>
    </w:p>
    <w:p w14:paraId="087B96D8" w14:textId="77777777" w:rsidR="00722556" w:rsidRDefault="00722556" w:rsidP="00972814">
      <w:pPr>
        <w:spacing w:after="0"/>
        <w:rPr>
          <w:rFonts w:ascii="Times New Roman" w:hAnsi="Times New Roman" w:cs="Times New Roman"/>
          <w:sz w:val="24"/>
          <w:szCs w:val="24"/>
        </w:rPr>
      </w:pPr>
    </w:p>
    <w:p w14:paraId="0856A215" w14:textId="77777777" w:rsidR="00722556" w:rsidRDefault="00722556" w:rsidP="00972814">
      <w:pPr>
        <w:spacing w:after="0"/>
        <w:rPr>
          <w:rFonts w:ascii="Times New Roman" w:hAnsi="Times New Roman" w:cs="Times New Roman"/>
          <w:sz w:val="24"/>
          <w:szCs w:val="24"/>
        </w:rPr>
      </w:pPr>
    </w:p>
    <w:p w14:paraId="7E94A949" w14:textId="77777777" w:rsidR="00722556" w:rsidRDefault="00722556" w:rsidP="00746E62">
      <w:pPr>
        <w:jc w:val="center"/>
        <w:rPr>
          <w:rFonts w:ascii="Times New Roman" w:hAnsi="Times New Roman" w:cs="Times New Roman"/>
          <w:sz w:val="24"/>
          <w:szCs w:val="24"/>
        </w:rPr>
      </w:pPr>
    </w:p>
    <w:p w14:paraId="282F556D" w14:textId="77777777" w:rsidR="00722556" w:rsidRDefault="00722556" w:rsidP="008B5EBA">
      <w:pPr>
        <w:pStyle w:val="EndnoteText"/>
      </w:pPr>
    </w:p>
    <w:p w14:paraId="3AECEC79" w14:textId="77777777" w:rsidR="00722556" w:rsidRDefault="00722556" w:rsidP="008B5EBA">
      <w:pPr>
        <w:pStyle w:val="EndnoteText"/>
      </w:pPr>
    </w:p>
    <w:p w14:paraId="2E38A870" w14:textId="77777777" w:rsidR="00722556" w:rsidRDefault="00722556" w:rsidP="008B5EBA">
      <w:pPr>
        <w:pStyle w:val="EndnoteText"/>
      </w:pPr>
    </w:p>
    <w:p w14:paraId="4EA2994B" w14:textId="77777777" w:rsidR="00722556" w:rsidRDefault="00722556" w:rsidP="008B5EBA">
      <w:pPr>
        <w:pStyle w:val="EndnoteText"/>
      </w:pPr>
    </w:p>
    <w:p w14:paraId="4EDFAC76" w14:textId="77777777" w:rsidR="00722556" w:rsidRDefault="00722556" w:rsidP="008B5EBA">
      <w:pPr>
        <w:pStyle w:val="EndnoteText"/>
      </w:pPr>
    </w:p>
    <w:p w14:paraId="75E7F904" w14:textId="77777777" w:rsidR="00722556" w:rsidRDefault="00722556" w:rsidP="008B5EBA">
      <w:pPr>
        <w:pStyle w:val="EndnoteText"/>
      </w:pPr>
    </w:p>
    <w:p w14:paraId="5F48F999" w14:textId="77777777" w:rsidR="00722556" w:rsidRDefault="00722556" w:rsidP="008B5EBA">
      <w:pPr>
        <w:pStyle w:val="EndnoteText"/>
      </w:pPr>
    </w:p>
    <w:p w14:paraId="0D9C5932" w14:textId="77777777" w:rsidR="00722556" w:rsidRDefault="00722556" w:rsidP="008B5EBA">
      <w:pPr>
        <w:pStyle w:val="EndnoteText"/>
      </w:pPr>
    </w:p>
    <w:p w14:paraId="42169B3F" w14:textId="77777777" w:rsidR="00722556" w:rsidRDefault="00722556" w:rsidP="008B5EBA">
      <w:pPr>
        <w:pStyle w:val="EndnoteText"/>
      </w:pPr>
    </w:p>
    <w:p w14:paraId="784E8FAF" w14:textId="77777777" w:rsidR="00722556" w:rsidRDefault="00722556" w:rsidP="008B5EBA">
      <w:pPr>
        <w:pStyle w:val="EndnoteText"/>
      </w:pPr>
    </w:p>
    <w:p w14:paraId="78EB1792" w14:textId="77777777" w:rsidR="00722556" w:rsidRDefault="00722556" w:rsidP="008B5EBA">
      <w:pPr>
        <w:pStyle w:val="EndnoteText"/>
      </w:pPr>
    </w:p>
    <w:p w14:paraId="6DF42490" w14:textId="77777777" w:rsidR="00722556" w:rsidRDefault="00722556" w:rsidP="008B5EBA">
      <w:pPr>
        <w:pStyle w:val="EndnoteText"/>
      </w:pPr>
    </w:p>
    <w:p w14:paraId="4A2B9123" w14:textId="77777777" w:rsidR="00722556" w:rsidRDefault="00722556" w:rsidP="008B5EBA">
      <w:pPr>
        <w:pStyle w:val="EndnoteText"/>
      </w:pPr>
    </w:p>
    <w:p w14:paraId="046BCA0E" w14:textId="77777777" w:rsidR="00722556" w:rsidRDefault="00722556" w:rsidP="008B5EBA">
      <w:pPr>
        <w:pStyle w:val="EndnoteText"/>
      </w:pPr>
    </w:p>
    <w:p w14:paraId="36332280" w14:textId="77777777" w:rsidR="00722556" w:rsidRDefault="00722556" w:rsidP="008B5EBA">
      <w:pPr>
        <w:pStyle w:val="EndnoteText"/>
      </w:pPr>
    </w:p>
    <w:p w14:paraId="62BF50CE" w14:textId="77777777" w:rsidR="00722556" w:rsidRDefault="00722556" w:rsidP="008B5EBA">
      <w:pPr>
        <w:pStyle w:val="EndnoteText"/>
      </w:pPr>
    </w:p>
    <w:p w14:paraId="608BD38A" w14:textId="77777777" w:rsidR="00722556" w:rsidRDefault="00722556" w:rsidP="008B5EBA">
      <w:pPr>
        <w:pStyle w:val="EndnoteText"/>
      </w:pPr>
    </w:p>
    <w:p w14:paraId="6F3F33C4" w14:textId="77777777" w:rsidR="00722556" w:rsidRDefault="00722556" w:rsidP="008B5EBA">
      <w:pPr>
        <w:pStyle w:val="EndnoteText"/>
      </w:pPr>
    </w:p>
    <w:p w14:paraId="66B1CFDA" w14:textId="77777777" w:rsidR="00722556" w:rsidRDefault="00722556" w:rsidP="008B5EBA">
      <w:pPr>
        <w:pStyle w:val="EndnoteText"/>
      </w:pPr>
    </w:p>
    <w:p w14:paraId="4E7FBC88" w14:textId="77777777" w:rsidR="00722556" w:rsidRDefault="00722556" w:rsidP="008B5EBA">
      <w:pPr>
        <w:pStyle w:val="EndnoteText"/>
      </w:pPr>
    </w:p>
    <w:p w14:paraId="15707B2F" w14:textId="77777777" w:rsidR="00722556" w:rsidRDefault="00722556" w:rsidP="008B5EBA">
      <w:pPr>
        <w:pStyle w:val="EndnoteText"/>
      </w:pPr>
    </w:p>
    <w:p w14:paraId="17328262" w14:textId="77777777" w:rsidR="00722556" w:rsidRDefault="00722556" w:rsidP="008B5EBA">
      <w:pPr>
        <w:pStyle w:val="EndnoteText"/>
      </w:pPr>
    </w:p>
    <w:p w14:paraId="07C0A7F2" w14:textId="77777777" w:rsidR="00722556" w:rsidRDefault="00722556" w:rsidP="008B5EBA">
      <w:pPr>
        <w:pStyle w:val="EndnoteText"/>
      </w:pPr>
    </w:p>
    <w:p w14:paraId="04F7A730" w14:textId="77777777" w:rsidR="00722556" w:rsidRDefault="00722556" w:rsidP="008B5EBA">
      <w:pPr>
        <w:pStyle w:val="EndnoteText"/>
      </w:pPr>
    </w:p>
    <w:p w14:paraId="2BD59FBA" w14:textId="77777777" w:rsidR="00722556" w:rsidRDefault="00722556" w:rsidP="008B5EBA">
      <w:pPr>
        <w:pStyle w:val="EndnoteText"/>
      </w:pPr>
    </w:p>
    <w:p w14:paraId="3D5D5A64" w14:textId="77777777" w:rsidR="00722556" w:rsidRDefault="00722556" w:rsidP="008B5EBA">
      <w:pPr>
        <w:pStyle w:val="EndnoteText"/>
      </w:pPr>
    </w:p>
    <w:p w14:paraId="41619488" w14:textId="77777777" w:rsidR="00722556" w:rsidRDefault="00722556" w:rsidP="002013D2">
      <w:pPr>
        <w:jc w:val="center"/>
        <w:rPr>
          <w:rFonts w:ascii="Times New Roman" w:hAnsi="Times New Roman" w:cs="Times New Roman"/>
          <w:sz w:val="24"/>
          <w:szCs w:val="24"/>
        </w:rPr>
      </w:pPr>
      <w:r>
        <w:rPr>
          <w:rFonts w:ascii="Times New Roman" w:hAnsi="Times New Roman" w:cs="Times New Roman"/>
          <w:sz w:val="24"/>
          <w:szCs w:val="24"/>
        </w:rPr>
        <w:t>Chapter 6</w:t>
      </w:r>
    </w:p>
    <w:p w14:paraId="578BF5F4" w14:textId="77777777" w:rsidR="00722556" w:rsidRDefault="00722556" w:rsidP="002013D2">
      <w:pPr>
        <w:spacing w:after="0"/>
        <w:jc w:val="center"/>
        <w:rPr>
          <w:rFonts w:ascii="Times New Roman" w:hAnsi="Times New Roman" w:cs="Times New Roman"/>
          <w:sz w:val="24"/>
          <w:szCs w:val="24"/>
        </w:rPr>
      </w:pPr>
      <w:r>
        <w:rPr>
          <w:rFonts w:ascii="Times New Roman" w:hAnsi="Times New Roman" w:cs="Times New Roman"/>
          <w:sz w:val="24"/>
          <w:szCs w:val="24"/>
        </w:rPr>
        <w:t>Financial Management and Administration</w:t>
      </w:r>
    </w:p>
    <w:p w14:paraId="2F677599" w14:textId="77777777" w:rsidR="00722556" w:rsidRDefault="00722556" w:rsidP="002013D2">
      <w:pPr>
        <w:spacing w:after="0"/>
        <w:jc w:val="center"/>
        <w:rPr>
          <w:rFonts w:ascii="Times New Roman" w:hAnsi="Times New Roman" w:cs="Times New Roman"/>
          <w:sz w:val="24"/>
          <w:szCs w:val="24"/>
        </w:rPr>
      </w:pPr>
    </w:p>
    <w:p w14:paraId="2F172DE6" w14:textId="77777777" w:rsidR="00722556" w:rsidRDefault="00722556" w:rsidP="002013D2">
      <w:pPr>
        <w:spacing w:after="0"/>
        <w:jc w:val="center"/>
        <w:rPr>
          <w:rFonts w:ascii="Times New Roman" w:hAnsi="Times New Roman" w:cs="Times New Roman"/>
          <w:sz w:val="24"/>
          <w:szCs w:val="24"/>
        </w:rPr>
      </w:pPr>
      <w:r>
        <w:rPr>
          <w:rFonts w:ascii="Times New Roman" w:hAnsi="Times New Roman" w:cs="Times New Roman"/>
          <w:sz w:val="24"/>
          <w:szCs w:val="24"/>
        </w:rPr>
        <w:t>Abstract</w:t>
      </w:r>
    </w:p>
    <w:p w14:paraId="274896B0" w14:textId="77777777" w:rsidR="00722556" w:rsidRDefault="00722556" w:rsidP="002013D2">
      <w:pPr>
        <w:spacing w:after="0"/>
        <w:jc w:val="center"/>
        <w:rPr>
          <w:rFonts w:ascii="Times New Roman" w:hAnsi="Times New Roman" w:cs="Times New Roman"/>
          <w:sz w:val="24"/>
          <w:szCs w:val="24"/>
        </w:rPr>
      </w:pPr>
    </w:p>
    <w:p w14:paraId="26C9B861" w14:textId="77777777" w:rsidR="00722556" w:rsidRDefault="00722556" w:rsidP="002013D2">
      <w:pPr>
        <w:spacing w:after="0"/>
        <w:ind w:left="720" w:right="720"/>
        <w:rPr>
          <w:rFonts w:ascii="Times New Roman" w:hAnsi="Times New Roman" w:cs="Times New Roman"/>
          <w:sz w:val="24"/>
          <w:szCs w:val="24"/>
        </w:rPr>
      </w:pPr>
      <w:r>
        <w:rPr>
          <w:rFonts w:ascii="Times New Roman" w:hAnsi="Times New Roman" w:cs="Times New Roman"/>
          <w:sz w:val="24"/>
          <w:szCs w:val="24"/>
        </w:rPr>
        <w:t>Peralta utilizes a number of processes to assist with Financial Management including Board Policies, Administrative Procedures, oversight committees, internal audits, shared governance bodies and external consultants. Each of these a critical to the aim of ensuring accuracy, accountability and compliance. Currently the expertise of the Collaborative Brain Trust and Fiscal Crisis &amp; Management Assistance Team is adding a thorough evaluation of all fiscal related items. Although there has been a high level of Executive Administrative turn over occurs at PCCD, all four college Presidents have been in place since May, 2016.  PCCD is planning multiple strategies to support the retention and growing administrative leadership from within.</w:t>
      </w:r>
    </w:p>
    <w:p w14:paraId="23B31DEF" w14:textId="77777777" w:rsidR="00722556" w:rsidRDefault="00722556" w:rsidP="002013D2">
      <w:pPr>
        <w:spacing w:after="0"/>
        <w:rPr>
          <w:rFonts w:ascii="Times New Roman" w:hAnsi="Times New Roman" w:cs="Times New Roman"/>
          <w:sz w:val="24"/>
          <w:szCs w:val="24"/>
        </w:rPr>
      </w:pPr>
    </w:p>
    <w:p w14:paraId="2990123F" w14:textId="77777777" w:rsidR="00722556" w:rsidRDefault="00722556" w:rsidP="002013D2">
      <w:pPr>
        <w:spacing w:after="0"/>
        <w:rPr>
          <w:rFonts w:ascii="Times New Roman" w:hAnsi="Times New Roman" w:cs="Times New Roman"/>
          <w:sz w:val="24"/>
          <w:szCs w:val="24"/>
        </w:rPr>
      </w:pPr>
      <w:r>
        <w:rPr>
          <w:rFonts w:ascii="Times New Roman" w:hAnsi="Times New Roman" w:cs="Times New Roman"/>
          <w:sz w:val="24"/>
          <w:szCs w:val="24"/>
        </w:rPr>
        <w:t xml:space="preserve">The core of financial management and administration is to ensure the financial integrity of the district and responsible use of its financial resources. In addition, PCCD strives to maintain an internal control structure to have appropriate control mechanisms. In addition, the District widely disseminates dependable and timely information for sound financial decision making.  PCCD’s financial management and administration is guided by </w:t>
      </w:r>
      <w:hyperlink r:id="rId20" w:history="1">
        <w:r w:rsidRPr="000271B0">
          <w:rPr>
            <w:rStyle w:val="Hyperlink"/>
            <w:rFonts w:ascii="Times New Roman" w:hAnsi="Times New Roman" w:cs="Times New Roman"/>
            <w:sz w:val="24"/>
            <w:szCs w:val="24"/>
          </w:rPr>
          <w:t>BP 6250</w:t>
        </w:r>
      </w:hyperlink>
      <w:r>
        <w:rPr>
          <w:rFonts w:ascii="Times New Roman" w:hAnsi="Times New Roman" w:cs="Times New Roman"/>
          <w:sz w:val="24"/>
          <w:szCs w:val="24"/>
        </w:rPr>
        <w:t xml:space="preserve">, </w:t>
      </w:r>
      <w:hyperlink r:id="rId21" w:history="1">
        <w:r w:rsidRPr="00166281">
          <w:rPr>
            <w:rStyle w:val="Hyperlink"/>
            <w:rFonts w:ascii="Times New Roman" w:hAnsi="Times New Roman" w:cs="Times New Roman"/>
            <w:sz w:val="24"/>
            <w:szCs w:val="24"/>
          </w:rPr>
          <w:t>BP 6300</w:t>
        </w:r>
      </w:hyperlink>
      <w:r>
        <w:rPr>
          <w:rFonts w:ascii="Times New Roman" w:hAnsi="Times New Roman" w:cs="Times New Roman"/>
          <w:sz w:val="24"/>
          <w:szCs w:val="24"/>
        </w:rPr>
        <w:t xml:space="preserve">, and </w:t>
      </w:r>
      <w:hyperlink r:id="rId22" w:history="1">
        <w:r w:rsidRPr="00166281">
          <w:rPr>
            <w:rStyle w:val="Hyperlink"/>
            <w:rFonts w:ascii="Times New Roman" w:hAnsi="Times New Roman" w:cs="Times New Roman"/>
            <w:sz w:val="24"/>
            <w:szCs w:val="24"/>
          </w:rPr>
          <w:t>BP 6305</w:t>
        </w:r>
      </w:hyperlink>
      <w:r>
        <w:rPr>
          <w:rFonts w:ascii="Times New Roman" w:hAnsi="Times New Roman" w:cs="Times New Roman"/>
          <w:sz w:val="24"/>
          <w:szCs w:val="24"/>
        </w:rPr>
        <w:t xml:space="preserve">, and follow Board approved administrative procedures, including </w:t>
      </w:r>
      <w:hyperlink r:id="rId23" w:history="1">
        <w:r w:rsidRPr="00166281">
          <w:rPr>
            <w:rStyle w:val="Hyperlink"/>
            <w:rFonts w:ascii="Times New Roman" w:hAnsi="Times New Roman" w:cs="Times New Roman"/>
            <w:sz w:val="24"/>
            <w:szCs w:val="24"/>
          </w:rPr>
          <w:t>AP 6250</w:t>
        </w:r>
      </w:hyperlink>
      <w:r>
        <w:rPr>
          <w:rFonts w:ascii="Times New Roman" w:hAnsi="Times New Roman" w:cs="Times New Roman"/>
          <w:sz w:val="24"/>
          <w:szCs w:val="24"/>
        </w:rPr>
        <w:t xml:space="preserve">, </w:t>
      </w:r>
      <w:hyperlink r:id="rId24" w:history="1">
        <w:r w:rsidRPr="00166281">
          <w:rPr>
            <w:rStyle w:val="Hyperlink"/>
            <w:rFonts w:ascii="Times New Roman" w:hAnsi="Times New Roman" w:cs="Times New Roman"/>
            <w:sz w:val="24"/>
            <w:szCs w:val="24"/>
          </w:rPr>
          <w:t>AP 6300</w:t>
        </w:r>
      </w:hyperlink>
      <w:r>
        <w:rPr>
          <w:rFonts w:ascii="Times New Roman" w:hAnsi="Times New Roman" w:cs="Times New Roman"/>
          <w:sz w:val="24"/>
          <w:szCs w:val="24"/>
        </w:rPr>
        <w:t xml:space="preserve">, and </w:t>
      </w:r>
      <w:hyperlink r:id="rId25" w:history="1">
        <w:r w:rsidRPr="00166281">
          <w:rPr>
            <w:rStyle w:val="Hyperlink"/>
            <w:rFonts w:ascii="Times New Roman" w:hAnsi="Times New Roman" w:cs="Times New Roman"/>
            <w:sz w:val="24"/>
            <w:szCs w:val="24"/>
          </w:rPr>
          <w:t>AP 6305</w:t>
        </w:r>
      </w:hyperlink>
      <w:r>
        <w:rPr>
          <w:rFonts w:ascii="Times New Roman" w:hAnsi="Times New Roman" w:cs="Times New Roman"/>
          <w:sz w:val="24"/>
          <w:szCs w:val="24"/>
        </w:rPr>
        <w:t xml:space="preserve">.   Accordingly, the District publishes its financial documents, including the budget, with a high degree of credibility and accuracy that reflects appropriate allocation and use of financial resources to support student learning programs and services.  PCCD regularly evaluates its financial and internal control systems, and uses the results for improvement.  At both the district and college levels, PCCD practices effective oversight of finances, including management of financial aid, grants, externally funded programs, contractual relationships, auxiliary organizations or foundations, and institutional investments and assets.  For example, PCCD manages all of its auxiliary funds, e.g., bookstore commission fee, facility rental fee, and parking fee, following </w:t>
      </w:r>
      <w:hyperlink r:id="rId26" w:history="1">
        <w:r w:rsidRPr="007744A0">
          <w:rPr>
            <w:rStyle w:val="Hyperlink"/>
            <w:rFonts w:ascii="Times New Roman" w:hAnsi="Times New Roman" w:cs="Times New Roman"/>
            <w:sz w:val="24"/>
            <w:szCs w:val="24"/>
          </w:rPr>
          <w:t>AP 6300</w:t>
        </w:r>
      </w:hyperlink>
      <w:r>
        <w:rPr>
          <w:rStyle w:val="FootnoteReference"/>
          <w:rFonts w:ascii="Times New Roman" w:hAnsi="Times New Roman" w:cs="Times New Roman"/>
          <w:sz w:val="24"/>
          <w:szCs w:val="24"/>
        </w:rPr>
        <w:endnoteRef/>
      </w:r>
      <w:r>
        <w:rPr>
          <w:rFonts w:ascii="Times New Roman" w:hAnsi="Times New Roman" w:cs="Times New Roman"/>
          <w:sz w:val="24"/>
          <w:szCs w:val="24"/>
        </w:rPr>
        <w:t xml:space="preserve">.  </w:t>
      </w:r>
    </w:p>
    <w:p w14:paraId="1718CC1D" w14:textId="77777777" w:rsidR="00722556" w:rsidRDefault="00722556" w:rsidP="002013D2">
      <w:pPr>
        <w:spacing w:after="0"/>
        <w:rPr>
          <w:rFonts w:ascii="Times New Roman" w:hAnsi="Times New Roman" w:cs="Times New Roman"/>
          <w:sz w:val="24"/>
          <w:szCs w:val="24"/>
        </w:rPr>
      </w:pPr>
    </w:p>
    <w:p w14:paraId="2D5B241E" w14:textId="77777777" w:rsidR="00722556" w:rsidRDefault="00722556" w:rsidP="002013D2">
      <w:pPr>
        <w:spacing w:after="0"/>
        <w:rPr>
          <w:rFonts w:ascii="Times New Roman" w:hAnsi="Times New Roman" w:cs="Times New Roman"/>
          <w:sz w:val="24"/>
          <w:szCs w:val="24"/>
        </w:rPr>
      </w:pPr>
      <w:r>
        <w:rPr>
          <w:rFonts w:ascii="Times New Roman" w:hAnsi="Times New Roman" w:cs="Times New Roman"/>
          <w:sz w:val="24"/>
          <w:szCs w:val="24"/>
        </w:rPr>
        <w:t>In addition, when appropriate, PCCD forms program Board or oversight committees</w:t>
      </w:r>
      <w:r>
        <w:rPr>
          <w:rStyle w:val="FootnoteReference"/>
          <w:rFonts w:ascii="Times New Roman" w:hAnsi="Times New Roman" w:cs="Times New Roman"/>
          <w:sz w:val="24"/>
          <w:szCs w:val="24"/>
        </w:rPr>
        <w:endnoteRef/>
      </w:r>
      <w:r>
        <w:rPr>
          <w:rFonts w:ascii="Times New Roman" w:hAnsi="Times New Roman" w:cs="Times New Roman"/>
          <w:sz w:val="24"/>
          <w:szCs w:val="24"/>
        </w:rPr>
        <w:t xml:space="preserve"> to assist the District in legally managing its funds and complying </w:t>
      </w:r>
      <w:r w:rsidRPr="005A1802">
        <w:rPr>
          <w:rFonts w:ascii="Times New Roman" w:hAnsi="Times New Roman" w:cs="Times New Roman"/>
          <w:sz w:val="24"/>
          <w:szCs w:val="24"/>
        </w:rPr>
        <w:t>with requirements of the applicable measures and constitutional requirements</w:t>
      </w:r>
      <w:r>
        <w:rPr>
          <w:rFonts w:ascii="Times New Roman" w:hAnsi="Times New Roman" w:cs="Times New Roman"/>
          <w:sz w:val="24"/>
          <w:szCs w:val="24"/>
        </w:rPr>
        <w:t xml:space="preserve">.  The Citizen’s Oversight Committee for Bonds and Parcel Tax is a perfect example.  Details about the </w:t>
      </w:r>
      <w:hyperlink r:id="rId27" w:history="1">
        <w:r w:rsidRPr="00143751">
          <w:rPr>
            <w:rStyle w:val="Hyperlink"/>
            <w:rFonts w:ascii="Times New Roman" w:hAnsi="Times New Roman" w:cs="Times New Roman"/>
            <w:sz w:val="24"/>
            <w:szCs w:val="24"/>
          </w:rPr>
          <w:t>committee and its meeting minutes</w:t>
        </w:r>
      </w:hyperlink>
      <w:r>
        <w:rPr>
          <w:rFonts w:ascii="Times New Roman" w:hAnsi="Times New Roman" w:cs="Times New Roman"/>
          <w:sz w:val="24"/>
          <w:szCs w:val="24"/>
        </w:rPr>
        <w:t xml:space="preserve"> are posted online. The </w:t>
      </w:r>
      <w:hyperlink r:id="rId28" w:history="1">
        <w:r w:rsidRPr="000267BD">
          <w:rPr>
            <w:rStyle w:val="Hyperlink"/>
            <w:rFonts w:ascii="Times New Roman" w:hAnsi="Times New Roman" w:cs="Times New Roman"/>
            <w:sz w:val="24"/>
            <w:szCs w:val="24"/>
          </w:rPr>
          <w:t>OPEB Board</w:t>
        </w:r>
      </w:hyperlink>
      <w:r>
        <w:rPr>
          <w:rFonts w:ascii="Times New Roman" w:hAnsi="Times New Roman" w:cs="Times New Roman"/>
          <w:sz w:val="24"/>
          <w:szCs w:val="24"/>
        </w:rPr>
        <w:t xml:space="preserve"> is another example.  </w:t>
      </w:r>
      <w:r w:rsidRPr="0092167F">
        <w:rPr>
          <w:rFonts w:ascii="Times New Roman" w:hAnsi="Times New Roman" w:cs="Times New Roman"/>
          <w:sz w:val="24"/>
          <w:szCs w:val="24"/>
        </w:rPr>
        <w:t>The Retirement Board was established on April 13, 2011. It is charged with the discretion, responsibility</w:t>
      </w:r>
      <w:r>
        <w:rPr>
          <w:rFonts w:ascii="Times New Roman" w:hAnsi="Times New Roman" w:cs="Times New Roman"/>
          <w:sz w:val="24"/>
          <w:szCs w:val="24"/>
        </w:rPr>
        <w:t>,</w:t>
      </w:r>
      <w:r w:rsidRPr="0092167F">
        <w:rPr>
          <w:rFonts w:ascii="Times New Roman" w:hAnsi="Times New Roman" w:cs="Times New Roman"/>
          <w:sz w:val="24"/>
          <w:szCs w:val="24"/>
        </w:rPr>
        <w:t xml:space="preserve"> and authority to oversee the management of </w:t>
      </w:r>
      <w:r>
        <w:rPr>
          <w:rFonts w:ascii="Times New Roman" w:hAnsi="Times New Roman" w:cs="Times New Roman"/>
          <w:sz w:val="24"/>
          <w:szCs w:val="24"/>
        </w:rPr>
        <w:t xml:space="preserve">OPEB.  </w:t>
      </w:r>
    </w:p>
    <w:p w14:paraId="1C85537D" w14:textId="77777777" w:rsidR="00722556" w:rsidRDefault="00722556" w:rsidP="002013D2">
      <w:pPr>
        <w:spacing w:after="0"/>
        <w:rPr>
          <w:rFonts w:ascii="Times New Roman" w:hAnsi="Times New Roman" w:cs="Times New Roman"/>
          <w:sz w:val="24"/>
          <w:szCs w:val="24"/>
        </w:rPr>
      </w:pPr>
    </w:p>
    <w:p w14:paraId="41E0ABEA" w14:textId="77777777" w:rsidR="00722556" w:rsidRDefault="00722556" w:rsidP="002013D2">
      <w:pPr>
        <w:widowControl w:val="0"/>
        <w:tabs>
          <w:tab w:val="left" w:pos="801"/>
        </w:tabs>
        <w:spacing w:after="0" w:line="240" w:lineRule="auto"/>
        <w:ind w:right="246"/>
        <w:rPr>
          <w:rFonts w:ascii="Times New Roman" w:eastAsia="Trebuchet MS" w:hAnsi="Times New Roman" w:cs="Times New Roman"/>
          <w:spacing w:val="-2"/>
          <w:sz w:val="24"/>
        </w:rPr>
      </w:pPr>
      <w:r>
        <w:rPr>
          <w:rFonts w:ascii="Times New Roman" w:hAnsi="Times New Roman" w:cs="Times New Roman"/>
          <w:sz w:val="24"/>
          <w:szCs w:val="24"/>
        </w:rPr>
        <w:t xml:space="preserve">To further improve the District’s financial management and administration, PCCD conducts internal audits within the system and employs external auditors by contracting with Vavrinek, Trine, Day &amp; Co., LLP, - a certified public accounting firm.  PCCD’s internal audit assumes the responsibility of assisting the District in accomplishing its objectives by bringing a systematic, disciplined approach to evaluate and improve the effectiveness of risk management, control and governance processes.  On the other hand, the independent auditor’s responsibility is to express their professional opinions based upon financial statements prepared by the District.  The audit findings may be categorized either as material weakness or significant deficiency, based upon risk assessments of the appropriateness accounting policies used by the District and the reasonableness of significant accounting estimates made by PCCD management.  They also evaluate the overall presentation of the financial statements prepared by the District and shared with the auditors.  Although the number and the severity of the audit findings have decreased in recently years, the District has experienced a budget deficit in unrestricted general fund where expenditures exceeded total revenues.  </w:t>
      </w:r>
      <w:r>
        <w:rPr>
          <w:rFonts w:ascii="Times New Roman" w:eastAsia="Trebuchet MS" w:hAnsi="Times New Roman" w:cs="Times New Roman"/>
          <w:spacing w:val="-1"/>
          <w:sz w:val="24"/>
        </w:rPr>
        <w:t>This may suggest that PCCD needs to ensure its</w:t>
      </w:r>
      <w:r w:rsidRPr="0009058A">
        <w:rPr>
          <w:rFonts w:ascii="Times New Roman" w:eastAsia="Trebuchet MS" w:hAnsi="Times New Roman" w:cs="Times New Roman"/>
          <w:spacing w:val="-3"/>
          <w:sz w:val="24"/>
        </w:rPr>
        <w:t xml:space="preserve"> </w:t>
      </w:r>
      <w:r w:rsidRPr="0009058A">
        <w:rPr>
          <w:rFonts w:ascii="Times New Roman" w:eastAsia="Trebuchet MS" w:hAnsi="Times New Roman" w:cs="Times New Roman"/>
          <w:spacing w:val="-2"/>
          <w:sz w:val="24"/>
        </w:rPr>
        <w:t>internal</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control</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structure</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ha</w:t>
      </w:r>
      <w:r>
        <w:rPr>
          <w:rFonts w:ascii="Times New Roman" w:eastAsia="Trebuchet MS" w:hAnsi="Times New Roman" w:cs="Times New Roman"/>
          <w:spacing w:val="-1"/>
          <w:sz w:val="24"/>
        </w:rPr>
        <w:t>s</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appropriate</w:t>
      </w:r>
      <w:r w:rsidRPr="0009058A">
        <w:rPr>
          <w:rFonts w:ascii="Times New Roman" w:eastAsia="Trebuchet MS" w:hAnsi="Times New Roman" w:cs="Times New Roman"/>
          <w:spacing w:val="1"/>
          <w:sz w:val="24"/>
        </w:rPr>
        <w:t xml:space="preserve"> </w:t>
      </w:r>
      <w:r w:rsidRPr="0009058A">
        <w:rPr>
          <w:rFonts w:ascii="Times New Roman" w:eastAsia="Trebuchet MS" w:hAnsi="Times New Roman" w:cs="Times New Roman"/>
          <w:spacing w:val="-1"/>
          <w:sz w:val="24"/>
        </w:rPr>
        <w:t>control</w:t>
      </w:r>
      <w:r w:rsidRPr="0009058A">
        <w:rPr>
          <w:rFonts w:ascii="Times New Roman" w:eastAsia="Trebuchet MS" w:hAnsi="Times New Roman" w:cs="Times New Roman"/>
          <w:spacing w:val="47"/>
          <w:sz w:val="24"/>
        </w:rPr>
        <w:t xml:space="preserve"> </w:t>
      </w:r>
      <w:r w:rsidRPr="0009058A">
        <w:rPr>
          <w:rFonts w:ascii="Times New Roman" w:eastAsia="Trebuchet MS" w:hAnsi="Times New Roman" w:cs="Times New Roman"/>
          <w:spacing w:val="-1"/>
          <w:sz w:val="24"/>
        </w:rPr>
        <w:t>mechanisms</w:t>
      </w:r>
      <w:r>
        <w:rPr>
          <w:rFonts w:ascii="Times New Roman" w:eastAsia="Trebuchet MS" w:hAnsi="Times New Roman" w:cs="Times New Roman"/>
          <w:spacing w:val="-1"/>
          <w:sz w:val="24"/>
        </w:rPr>
        <w:t xml:space="preserve">, </w:t>
      </w:r>
      <w:r w:rsidRPr="0009058A">
        <w:rPr>
          <w:rFonts w:ascii="Times New Roman" w:eastAsia="Trebuchet MS" w:hAnsi="Times New Roman" w:cs="Times New Roman"/>
          <w:spacing w:val="-1"/>
          <w:sz w:val="24"/>
        </w:rPr>
        <w:t>and</w:t>
      </w:r>
      <w:r w:rsidRPr="0009058A">
        <w:rPr>
          <w:rFonts w:ascii="Times New Roman" w:eastAsia="Trebuchet MS" w:hAnsi="Times New Roman" w:cs="Times New Roman"/>
          <w:spacing w:val="1"/>
          <w:sz w:val="24"/>
        </w:rPr>
        <w:t xml:space="preserve"> </w:t>
      </w:r>
      <w:r>
        <w:rPr>
          <w:rFonts w:ascii="Times New Roman" w:eastAsia="Trebuchet MS" w:hAnsi="Times New Roman" w:cs="Times New Roman"/>
          <w:spacing w:val="1"/>
          <w:sz w:val="24"/>
        </w:rPr>
        <w:t xml:space="preserve">to </w:t>
      </w:r>
      <w:r w:rsidRPr="0009058A">
        <w:rPr>
          <w:rFonts w:ascii="Times New Roman" w:eastAsia="Trebuchet MS" w:hAnsi="Times New Roman" w:cs="Times New Roman"/>
          <w:spacing w:val="-1"/>
          <w:sz w:val="24"/>
        </w:rPr>
        <w:t>regularly</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evaluate</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its</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financial</w:t>
      </w:r>
      <w:r w:rsidRPr="0009058A">
        <w:rPr>
          <w:rFonts w:ascii="Times New Roman" w:eastAsia="Trebuchet MS" w:hAnsi="Times New Roman" w:cs="Times New Roman"/>
          <w:spacing w:val="43"/>
          <w:sz w:val="24"/>
        </w:rPr>
        <w:t xml:space="preserve"> </w:t>
      </w:r>
      <w:r w:rsidRPr="0009058A">
        <w:rPr>
          <w:rFonts w:ascii="Times New Roman" w:eastAsia="Trebuchet MS" w:hAnsi="Times New Roman" w:cs="Times New Roman"/>
          <w:spacing w:val="-1"/>
          <w:sz w:val="24"/>
        </w:rPr>
        <w:t>management practices</w:t>
      </w:r>
      <w:r w:rsidRPr="0009058A">
        <w:rPr>
          <w:rFonts w:ascii="Times New Roman" w:eastAsia="Trebuchet MS" w:hAnsi="Times New Roman" w:cs="Times New Roman"/>
          <w:spacing w:val="1"/>
          <w:sz w:val="24"/>
        </w:rPr>
        <w:t xml:space="preserve"> </w:t>
      </w:r>
      <w:r w:rsidRPr="0009058A">
        <w:rPr>
          <w:rFonts w:ascii="Times New Roman" w:eastAsia="Trebuchet MS" w:hAnsi="Times New Roman" w:cs="Times New Roman"/>
          <w:spacing w:val="-1"/>
          <w:sz w:val="24"/>
        </w:rPr>
        <w:t>and</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use</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the</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results</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to</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improve</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2"/>
          <w:sz w:val="24"/>
        </w:rPr>
        <w:t>internal</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1"/>
          <w:sz w:val="24"/>
        </w:rPr>
        <w:t>control</w:t>
      </w:r>
      <w:r w:rsidRPr="0009058A">
        <w:rPr>
          <w:rFonts w:ascii="Times New Roman" w:eastAsia="Trebuchet MS" w:hAnsi="Times New Roman" w:cs="Times New Roman"/>
          <w:sz w:val="24"/>
        </w:rPr>
        <w:t xml:space="preserve"> </w:t>
      </w:r>
      <w:r w:rsidRPr="0009058A">
        <w:rPr>
          <w:rFonts w:ascii="Times New Roman" w:eastAsia="Trebuchet MS" w:hAnsi="Times New Roman" w:cs="Times New Roman"/>
          <w:spacing w:val="-2"/>
          <w:sz w:val="24"/>
        </w:rPr>
        <w:t>systems.</w:t>
      </w:r>
    </w:p>
    <w:p w14:paraId="6330111D" w14:textId="77777777" w:rsidR="00722556" w:rsidRDefault="00722556" w:rsidP="002013D2">
      <w:pPr>
        <w:widowControl w:val="0"/>
        <w:tabs>
          <w:tab w:val="left" w:pos="801"/>
        </w:tabs>
        <w:spacing w:after="0" w:line="240" w:lineRule="auto"/>
        <w:ind w:right="246"/>
        <w:rPr>
          <w:rFonts w:ascii="Times New Roman" w:eastAsia="Trebuchet MS" w:hAnsi="Times New Roman" w:cs="Times New Roman"/>
          <w:spacing w:val="-2"/>
          <w:sz w:val="24"/>
        </w:rPr>
      </w:pPr>
    </w:p>
    <w:p w14:paraId="460D6EF6" w14:textId="77777777" w:rsidR="00722556" w:rsidRPr="0009058A" w:rsidRDefault="00722556" w:rsidP="002013D2">
      <w:pPr>
        <w:widowControl w:val="0"/>
        <w:tabs>
          <w:tab w:val="left" w:pos="801"/>
        </w:tabs>
        <w:spacing w:after="0" w:line="240" w:lineRule="auto"/>
        <w:ind w:right="246"/>
        <w:rPr>
          <w:rFonts w:ascii="Times New Roman" w:eastAsia="Trebuchet MS" w:hAnsi="Times New Roman" w:cs="Times New Roman"/>
          <w:sz w:val="24"/>
        </w:rPr>
      </w:pPr>
      <w:r>
        <w:rPr>
          <w:rFonts w:ascii="Times New Roman" w:eastAsia="Trebuchet MS" w:hAnsi="Times New Roman" w:cs="Times New Roman"/>
          <w:spacing w:val="-2"/>
          <w:sz w:val="24"/>
        </w:rPr>
        <w:t xml:space="preserve">As mentioned in previous chapters, to effectively manage its budget and expenditures in years to come, the Office of Finance and Administration in Spring 2019 developed a </w:t>
      </w:r>
      <w:r w:rsidRPr="004F630F">
        <w:rPr>
          <w:rFonts w:ascii="Times New Roman" w:eastAsia="Trebuchet MS" w:hAnsi="Times New Roman" w:cs="Times New Roman"/>
          <w:spacing w:val="-2"/>
          <w:sz w:val="24"/>
        </w:rPr>
        <w:t>Five-Year Projection mechanism</w:t>
      </w:r>
      <w:r>
        <w:rPr>
          <w:rFonts w:ascii="Times New Roman" w:eastAsia="Trebuchet MS" w:hAnsi="Times New Roman" w:cs="Times New Roman"/>
          <w:spacing w:val="-2"/>
          <w:sz w:val="24"/>
        </w:rPr>
        <w:t xml:space="preserve">.  With this mechanism, the Office of Finance and Administration estimated both potential revenues and all obligated expenditures between 2019/20 and 2023/24.  With these projections, the Finance Office plans to work with the District and the four colleges to develop and implement strategies in order to </w:t>
      </w:r>
      <w:r w:rsidRPr="00D943B2">
        <w:rPr>
          <w:rFonts w:ascii="Times New Roman" w:hAnsi="Times New Roman" w:cs="Times New Roman"/>
          <w:spacing w:val="-1"/>
          <w:sz w:val="24"/>
        </w:rPr>
        <w:t>assure</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Pr>
          <w:rFonts w:ascii="Times New Roman" w:hAnsi="Times New Roman" w:cs="Times New Roman"/>
          <w:spacing w:val="-1"/>
          <w:sz w:val="24"/>
        </w:rPr>
        <w:t>PCCD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Pr>
          <w:rFonts w:ascii="Times New Roman" w:hAnsi="Times New Roman" w:cs="Times New Roman"/>
          <w:sz w:val="24"/>
        </w:rPr>
        <w:t xml:space="preserve">the </w:t>
      </w:r>
      <w:r w:rsidRPr="00D943B2">
        <w:rPr>
          <w:rFonts w:ascii="Times New Roman" w:hAnsi="Times New Roman" w:cs="Times New Roman"/>
          <w:spacing w:val="-1"/>
          <w:sz w:val="24"/>
        </w:rPr>
        <w:t>responsible</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23"/>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Pr>
          <w:rFonts w:ascii="Times New Roman" w:hAnsi="Times New Roman" w:cs="Times New Roman"/>
          <w:spacing w:val="-1"/>
          <w:sz w:val="24"/>
        </w:rPr>
        <w:t>resources.</w:t>
      </w:r>
    </w:p>
    <w:p w14:paraId="0C669CA7" w14:textId="77777777" w:rsidR="00722556" w:rsidRDefault="00722556" w:rsidP="002013D2">
      <w:pPr>
        <w:spacing w:after="0"/>
        <w:rPr>
          <w:rFonts w:ascii="Times New Roman" w:hAnsi="Times New Roman" w:cs="Times New Roman"/>
          <w:sz w:val="24"/>
          <w:szCs w:val="24"/>
        </w:rPr>
      </w:pPr>
    </w:p>
    <w:p w14:paraId="57945881" w14:textId="77777777" w:rsidR="00722556" w:rsidRDefault="00722556" w:rsidP="002013D2">
      <w:pPr>
        <w:spacing w:after="0"/>
        <w:ind w:firstLine="288"/>
        <w:rPr>
          <w:rFonts w:ascii="Times New Roman" w:hAnsi="Times New Roman" w:cs="Times New Roman"/>
          <w:sz w:val="24"/>
          <w:szCs w:val="24"/>
        </w:rPr>
      </w:pPr>
      <w:r>
        <w:rPr>
          <w:rFonts w:ascii="Times New Roman" w:hAnsi="Times New Roman" w:cs="Times New Roman"/>
          <w:sz w:val="24"/>
          <w:szCs w:val="24"/>
        </w:rPr>
        <w:t>Strength:</w:t>
      </w:r>
      <w:r>
        <w:rPr>
          <w:rFonts w:ascii="Times New Roman" w:hAnsi="Times New Roman" w:cs="Times New Roman"/>
          <w:sz w:val="24"/>
          <w:szCs w:val="24"/>
        </w:rPr>
        <w:tab/>
      </w:r>
      <w:r>
        <w:rPr>
          <w:rFonts w:ascii="Times New Roman" w:hAnsi="Times New Roman" w:cs="Times New Roman"/>
          <w:sz w:val="24"/>
          <w:szCs w:val="24"/>
        </w:rPr>
        <w:tab/>
        <w:t>Decreased number of audit findings</w:t>
      </w:r>
    </w:p>
    <w:p w14:paraId="711442A6" w14:textId="77777777" w:rsidR="00722556" w:rsidRDefault="00722556" w:rsidP="002013D2">
      <w:pPr>
        <w:spacing w:after="0"/>
        <w:ind w:firstLine="2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Five-Year Budget and Expenditure Projection Mechanism in place</w:t>
      </w:r>
    </w:p>
    <w:p w14:paraId="314DC8D3" w14:textId="77777777" w:rsidR="00722556" w:rsidRDefault="00722556" w:rsidP="002013D2">
      <w:pPr>
        <w:spacing w:after="0"/>
        <w:rPr>
          <w:rFonts w:ascii="Times New Roman" w:hAnsi="Times New Roman" w:cs="Times New Roman"/>
          <w:sz w:val="24"/>
          <w:szCs w:val="24"/>
        </w:rPr>
      </w:pPr>
    </w:p>
    <w:p w14:paraId="101E1D7F" w14:textId="77777777" w:rsidR="00722556" w:rsidRDefault="00722556" w:rsidP="002013D2">
      <w:pPr>
        <w:spacing w:after="0"/>
        <w:ind w:left="288"/>
        <w:rPr>
          <w:rFonts w:ascii="Times New Roman" w:hAnsi="Times New Roman" w:cs="Times New Roman"/>
          <w:sz w:val="24"/>
          <w:szCs w:val="24"/>
        </w:rPr>
      </w:pPr>
      <w:r>
        <w:rPr>
          <w:rFonts w:ascii="Times New Roman" w:hAnsi="Times New Roman" w:cs="Times New Roman"/>
          <w:sz w:val="24"/>
          <w:szCs w:val="24"/>
        </w:rPr>
        <w:t>Challenges</w:t>
      </w:r>
      <w:r>
        <w:rPr>
          <w:rStyle w:val="Foot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sz w:val="24"/>
          <w:szCs w:val="24"/>
        </w:rPr>
        <w:tab/>
        <w:t>Audit Deficiencies</w:t>
      </w:r>
    </w:p>
    <w:p w14:paraId="6E5E589E" w14:textId="77777777" w:rsidR="00722556" w:rsidRDefault="00722556" w:rsidP="002013D2">
      <w:pPr>
        <w:spacing w:after="0"/>
        <w:ind w:left="2160"/>
        <w:rPr>
          <w:rFonts w:ascii="Times New Roman" w:hAnsi="Times New Roman" w:cs="Times New Roman"/>
          <w:sz w:val="24"/>
          <w:szCs w:val="24"/>
        </w:rPr>
      </w:pPr>
      <w:r>
        <w:rPr>
          <w:rFonts w:ascii="Times New Roman" w:hAnsi="Times New Roman" w:cs="Times New Roman"/>
          <w:sz w:val="24"/>
          <w:szCs w:val="24"/>
        </w:rPr>
        <w:t>High Executive-Level Turnover</w:t>
      </w:r>
      <w:r>
        <w:rPr>
          <w:rFonts w:ascii="Times New Roman" w:hAnsi="Times New Roman" w:cs="Times New Roman"/>
          <w:sz w:val="24"/>
          <w:szCs w:val="24"/>
        </w:rPr>
        <w:br/>
        <w:t>Declining Fund Balances</w:t>
      </w:r>
    </w:p>
    <w:p w14:paraId="347A8A2E" w14:textId="77777777" w:rsidR="00722556" w:rsidRDefault="00722556" w:rsidP="002013D2">
      <w:pPr>
        <w:spacing w:after="0"/>
        <w:ind w:left="2160"/>
        <w:rPr>
          <w:rFonts w:ascii="Times New Roman" w:hAnsi="Times New Roman" w:cs="Times New Roman"/>
          <w:sz w:val="24"/>
          <w:szCs w:val="24"/>
        </w:rPr>
      </w:pPr>
    </w:p>
    <w:p w14:paraId="5C13C606" w14:textId="77777777" w:rsidR="00722556" w:rsidRDefault="00722556" w:rsidP="002013D2">
      <w:pPr>
        <w:spacing w:after="0"/>
        <w:ind w:left="288"/>
        <w:rPr>
          <w:rFonts w:ascii="Times New Roman" w:hAnsi="Times New Roman" w:cs="Times New Roman"/>
          <w:spacing w:val="-1"/>
          <w:sz w:val="24"/>
          <w:szCs w:val="24"/>
        </w:rPr>
      </w:pPr>
      <w:r>
        <w:rPr>
          <w:rFonts w:ascii="Times New Roman" w:hAnsi="Times New Roman" w:cs="Times New Roman"/>
          <w:sz w:val="24"/>
          <w:szCs w:val="24"/>
        </w:rPr>
        <w:t xml:space="preserve">Committed Actions - applying sound financial management and administration - </w:t>
      </w:r>
      <w:r w:rsidRPr="7176597F">
        <w:rPr>
          <w:rFonts w:ascii="Times New Roman" w:hAnsi="Times New Roman" w:cs="Times New Roman"/>
          <w:spacing w:val="-1"/>
          <w:sz w:val="24"/>
          <w:szCs w:val="24"/>
        </w:rPr>
        <w:t xml:space="preserve">the District will </w:t>
      </w:r>
      <w:r>
        <w:rPr>
          <w:rFonts w:ascii="Times New Roman" w:hAnsi="Times New Roman" w:cs="Times New Roman"/>
          <w:spacing w:val="-1"/>
          <w:sz w:val="24"/>
          <w:szCs w:val="24"/>
        </w:rPr>
        <w:t>reach this goal by:</w:t>
      </w:r>
    </w:p>
    <w:p w14:paraId="7DA0C0AC" w14:textId="77777777" w:rsidR="00722556" w:rsidRPr="00A57F34" w:rsidRDefault="00722556" w:rsidP="002013D2">
      <w:pPr>
        <w:pStyle w:val="ListParagraph"/>
        <w:numPr>
          <w:ilvl w:val="0"/>
          <w:numId w:val="5"/>
        </w:numPr>
        <w:spacing w:after="0"/>
        <w:rPr>
          <w:rFonts w:ascii="Times New Roman" w:hAnsi="Times New Roman" w:cs="Times New Roman"/>
          <w:spacing w:val="-1"/>
          <w:sz w:val="24"/>
          <w:szCs w:val="24"/>
        </w:rPr>
      </w:pPr>
      <w:r w:rsidRPr="00A57F34">
        <w:rPr>
          <w:rFonts w:ascii="Times New Roman" w:hAnsi="Times New Roman" w:cs="Times New Roman"/>
          <w:spacing w:val="-1"/>
          <w:sz w:val="24"/>
          <w:szCs w:val="24"/>
        </w:rPr>
        <w:t>practic</w:t>
      </w:r>
      <w:r>
        <w:rPr>
          <w:rFonts w:ascii="Times New Roman" w:hAnsi="Times New Roman" w:cs="Times New Roman"/>
          <w:spacing w:val="-1"/>
          <w:sz w:val="24"/>
          <w:szCs w:val="24"/>
        </w:rPr>
        <w:t>ing</w:t>
      </w:r>
      <w:r w:rsidRPr="00A57F34">
        <w:rPr>
          <w:rFonts w:ascii="Times New Roman" w:hAnsi="Times New Roman" w:cs="Times New Roman"/>
          <w:sz w:val="24"/>
          <w:szCs w:val="24"/>
        </w:rPr>
        <w:t xml:space="preserve"> </w:t>
      </w:r>
      <w:r w:rsidRPr="00A57F34">
        <w:rPr>
          <w:rFonts w:ascii="Times New Roman" w:hAnsi="Times New Roman" w:cs="Times New Roman"/>
          <w:spacing w:val="-1"/>
          <w:sz w:val="24"/>
          <w:szCs w:val="24"/>
        </w:rPr>
        <w:t>effective</w:t>
      </w:r>
      <w:r w:rsidRPr="00A57F34">
        <w:rPr>
          <w:rFonts w:ascii="Times New Roman" w:hAnsi="Times New Roman" w:cs="Times New Roman"/>
          <w:sz w:val="24"/>
          <w:szCs w:val="24"/>
        </w:rPr>
        <w:t xml:space="preserve"> </w:t>
      </w:r>
      <w:r w:rsidRPr="00A57F34">
        <w:rPr>
          <w:rFonts w:ascii="Times New Roman" w:hAnsi="Times New Roman" w:cs="Times New Roman"/>
          <w:spacing w:val="-1"/>
          <w:sz w:val="24"/>
          <w:szCs w:val="24"/>
        </w:rPr>
        <w:t>oversight</w:t>
      </w:r>
      <w:r w:rsidRPr="00A57F34">
        <w:rPr>
          <w:rFonts w:ascii="Times New Roman" w:hAnsi="Times New Roman" w:cs="Times New Roman"/>
          <w:sz w:val="24"/>
          <w:szCs w:val="24"/>
        </w:rPr>
        <w:t xml:space="preserve"> </w:t>
      </w:r>
      <w:r w:rsidRPr="00A57F34">
        <w:rPr>
          <w:rFonts w:ascii="Times New Roman" w:hAnsi="Times New Roman" w:cs="Times New Roman"/>
          <w:spacing w:val="-1"/>
          <w:sz w:val="24"/>
          <w:szCs w:val="24"/>
        </w:rPr>
        <w:t>of</w:t>
      </w:r>
      <w:r w:rsidRPr="00A57F34">
        <w:rPr>
          <w:rFonts w:ascii="Times New Roman" w:hAnsi="Times New Roman" w:cs="Times New Roman"/>
          <w:spacing w:val="-2"/>
          <w:sz w:val="24"/>
          <w:szCs w:val="24"/>
        </w:rPr>
        <w:t xml:space="preserve"> its </w:t>
      </w:r>
      <w:r w:rsidRPr="00A57F34">
        <w:rPr>
          <w:rFonts w:ascii="Times New Roman" w:hAnsi="Times New Roman" w:cs="Times New Roman"/>
          <w:spacing w:val="-1"/>
          <w:sz w:val="24"/>
          <w:szCs w:val="24"/>
        </w:rPr>
        <w:t xml:space="preserve">finances and </w:t>
      </w:r>
      <w:r>
        <w:rPr>
          <w:rFonts w:ascii="Times New Roman" w:hAnsi="Times New Roman" w:cs="Times New Roman"/>
          <w:spacing w:val="-1"/>
          <w:sz w:val="24"/>
          <w:szCs w:val="24"/>
        </w:rPr>
        <w:t>improving</w:t>
      </w:r>
      <w:r w:rsidRPr="00A57F34">
        <w:rPr>
          <w:rFonts w:ascii="Times New Roman" w:hAnsi="Times New Roman" w:cs="Times New Roman"/>
          <w:spacing w:val="-1"/>
          <w:sz w:val="24"/>
          <w:szCs w:val="24"/>
        </w:rPr>
        <w:t xml:space="preserve"> its internal control system by adopting a restructuring plan to improve efficiencies and accountability at the District Office as well as</w:t>
      </w:r>
      <w:r>
        <w:rPr>
          <w:rFonts w:ascii="Times New Roman" w:hAnsi="Times New Roman" w:cs="Times New Roman"/>
          <w:spacing w:val="-1"/>
          <w:sz w:val="24"/>
          <w:szCs w:val="24"/>
        </w:rPr>
        <w:t xml:space="preserve"> at </w:t>
      </w:r>
      <w:r w:rsidRPr="00A57F34">
        <w:rPr>
          <w:rFonts w:ascii="Times New Roman" w:hAnsi="Times New Roman" w:cs="Times New Roman"/>
          <w:spacing w:val="-1"/>
          <w:sz w:val="24"/>
          <w:szCs w:val="24"/>
        </w:rPr>
        <w:t xml:space="preserve">the four </w:t>
      </w:r>
      <w:r>
        <w:rPr>
          <w:rFonts w:ascii="Times New Roman" w:hAnsi="Times New Roman" w:cs="Times New Roman"/>
          <w:spacing w:val="-1"/>
          <w:sz w:val="24"/>
          <w:szCs w:val="24"/>
        </w:rPr>
        <w:t>colleges</w:t>
      </w:r>
      <w:r w:rsidRPr="00A57F34">
        <w:rPr>
          <w:rFonts w:ascii="Times New Roman" w:hAnsi="Times New Roman" w:cs="Times New Roman"/>
          <w:spacing w:val="-1"/>
          <w:sz w:val="24"/>
          <w:szCs w:val="24"/>
        </w:rPr>
        <w:t xml:space="preserve">, </w:t>
      </w:r>
    </w:p>
    <w:p w14:paraId="1B0C874A" w14:textId="77777777" w:rsidR="00722556" w:rsidRPr="00586BBF" w:rsidRDefault="00722556" w:rsidP="002013D2">
      <w:pPr>
        <w:pStyle w:val="ListParagraph"/>
        <w:numPr>
          <w:ilvl w:val="0"/>
          <w:numId w:val="5"/>
        </w:numPr>
        <w:spacing w:after="0"/>
      </w:pPr>
      <w:r w:rsidRPr="00A57F34">
        <w:rPr>
          <w:rFonts w:ascii="Times New Roman" w:hAnsi="Times New Roman" w:cs="Times New Roman"/>
          <w:spacing w:val="-1"/>
          <w:sz w:val="24"/>
          <w:szCs w:val="24"/>
        </w:rPr>
        <w:t>develop</w:t>
      </w:r>
      <w:r>
        <w:rPr>
          <w:rFonts w:ascii="Times New Roman" w:hAnsi="Times New Roman" w:cs="Times New Roman"/>
          <w:spacing w:val="-1"/>
          <w:sz w:val="24"/>
          <w:szCs w:val="24"/>
        </w:rPr>
        <w:t>ing and implementing</w:t>
      </w:r>
      <w:r w:rsidRPr="00A57F34">
        <w:rPr>
          <w:rFonts w:ascii="Times New Roman" w:hAnsi="Times New Roman" w:cs="Times New Roman"/>
          <w:spacing w:val="-1"/>
          <w:sz w:val="24"/>
          <w:szCs w:val="24"/>
        </w:rPr>
        <w:t xml:space="preserve"> a plan to retain executive level administrators so that they may exercise their leaderships with </w:t>
      </w:r>
      <w:r>
        <w:rPr>
          <w:rFonts w:ascii="Times New Roman" w:hAnsi="Times New Roman" w:cs="Times New Roman"/>
          <w:spacing w:val="-1"/>
          <w:sz w:val="24"/>
          <w:szCs w:val="24"/>
        </w:rPr>
        <w:t>few</w:t>
      </w:r>
      <w:r w:rsidRPr="00A57F34">
        <w:rPr>
          <w:rFonts w:ascii="Times New Roman" w:hAnsi="Times New Roman" w:cs="Times New Roman"/>
          <w:spacing w:val="-1"/>
          <w:sz w:val="24"/>
          <w:szCs w:val="24"/>
        </w:rPr>
        <w:t xml:space="preserve"> disruptions</w:t>
      </w:r>
      <w:r>
        <w:rPr>
          <w:rFonts w:ascii="Times New Roman" w:hAnsi="Times New Roman" w:cs="Times New Roman"/>
          <w:spacing w:val="-1"/>
          <w:sz w:val="24"/>
          <w:szCs w:val="24"/>
        </w:rPr>
        <w:t>, and</w:t>
      </w:r>
    </w:p>
    <w:p w14:paraId="4AAEDEA6" w14:textId="77777777" w:rsidR="00722556" w:rsidRDefault="00722556" w:rsidP="002013D2">
      <w:pPr>
        <w:pStyle w:val="ListParagraph"/>
        <w:numPr>
          <w:ilvl w:val="0"/>
          <w:numId w:val="5"/>
        </w:numPr>
        <w:spacing w:after="0"/>
      </w:pPr>
      <w:r w:rsidRPr="00867FAD">
        <w:rPr>
          <w:rFonts w:ascii="Times New Roman" w:hAnsi="Times New Roman" w:cs="Times New Roman"/>
          <w:spacing w:val="-1"/>
          <w:sz w:val="24"/>
          <w:szCs w:val="24"/>
        </w:rPr>
        <w:t xml:space="preserve">addressing all audit findings. </w:t>
      </w:r>
    </w:p>
    <w:p w14:paraId="31A06C0F" w14:textId="77777777" w:rsidR="00722556" w:rsidRDefault="00722556" w:rsidP="002013D2">
      <w:pPr>
        <w:spacing w:after="0"/>
        <w:rPr>
          <w:rFonts w:ascii="Times New Roman" w:hAnsi="Times New Roman" w:cs="Times New Roman"/>
          <w:sz w:val="24"/>
          <w:szCs w:val="24"/>
        </w:rPr>
      </w:pPr>
    </w:p>
    <w:p w14:paraId="725E488C" w14:textId="77777777" w:rsidR="00722556" w:rsidRDefault="00722556" w:rsidP="002013D2">
      <w:pPr>
        <w:spacing w:after="0"/>
        <w:rPr>
          <w:rFonts w:ascii="Times New Roman" w:hAnsi="Times New Roman" w:cs="Times New Roman"/>
          <w:b/>
          <w:sz w:val="24"/>
          <w:szCs w:val="24"/>
        </w:rPr>
      </w:pPr>
      <w:r>
        <w:rPr>
          <w:rFonts w:ascii="Times New Roman" w:hAnsi="Times New Roman" w:cs="Times New Roman"/>
          <w:b/>
          <w:sz w:val="24"/>
          <w:szCs w:val="24"/>
        </w:rPr>
        <w:t>Committed</w:t>
      </w:r>
      <w:r w:rsidRPr="00242C47">
        <w:rPr>
          <w:rFonts w:ascii="Times New Roman" w:hAnsi="Times New Roman" w:cs="Times New Roman"/>
          <w:b/>
          <w:sz w:val="24"/>
          <w:szCs w:val="24"/>
        </w:rPr>
        <w:t xml:space="preserve"> Action: Adopting a Restructuring Plan to Improve Efficiencies and Accountability at both the District and College Levels.</w:t>
      </w:r>
    </w:p>
    <w:p w14:paraId="26121F8B" w14:textId="77777777" w:rsidR="00722556" w:rsidRPr="00242C47" w:rsidRDefault="00722556" w:rsidP="002013D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22556" w14:paraId="548A2110" w14:textId="77777777" w:rsidTr="007807BF">
        <w:tc>
          <w:tcPr>
            <w:tcW w:w="9350" w:type="dxa"/>
          </w:tcPr>
          <w:p w14:paraId="2050D491" w14:textId="77777777" w:rsidR="00722556" w:rsidRDefault="00722556" w:rsidP="002013D2">
            <w:pPr>
              <w:tabs>
                <w:tab w:val="center" w:pos="4680"/>
              </w:tabs>
              <w:jc w:val="both"/>
              <w:rPr>
                <w:rFonts w:ascii="Times New Roman" w:eastAsia="Times New Roman" w:hAnsi="Times New Roman" w:cs="Times New Roman"/>
                <w:sz w:val="24"/>
                <w:szCs w:val="24"/>
              </w:rPr>
            </w:pPr>
            <w:r>
              <w:rPr>
                <w:rFonts w:ascii="Times New Roman" w:hAnsi="Times New Roman" w:cs="Times New Roman"/>
                <w:sz w:val="24"/>
                <w:szCs w:val="24"/>
              </w:rPr>
              <w:t>PCCD Strategic Goals:</w:t>
            </w:r>
          </w:p>
          <w:p w14:paraId="57F77393" w14:textId="77777777" w:rsidR="00722556" w:rsidRDefault="00722556" w:rsidP="002013D2">
            <w:pPr>
              <w:tabs>
                <w:tab w:val="center" w:pos="4680"/>
              </w:tabs>
              <w:jc w:val="both"/>
              <w:rPr>
                <w:rFonts w:ascii="Times New Roman" w:eastAsia="Times New Roman" w:hAnsi="Times New Roman" w:cs="Times New Roman"/>
                <w:sz w:val="24"/>
                <w:szCs w:val="24"/>
              </w:rPr>
            </w:pPr>
          </w:p>
          <w:p w14:paraId="4B19B162" w14:textId="77777777" w:rsidR="00722556" w:rsidRDefault="00722556" w:rsidP="002013D2">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 Student Access, Equity, and Success</w:t>
            </w:r>
          </w:p>
          <w:p w14:paraId="33B6D46B" w14:textId="77777777" w:rsidR="00722556" w:rsidRPr="009420FD" w:rsidRDefault="00722556" w:rsidP="002013D2">
            <w:pPr>
              <w:numPr>
                <w:ilvl w:val="1"/>
                <w:numId w:val="28"/>
              </w:numPr>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Engage and Leverage Partners</w:t>
            </w:r>
          </w:p>
          <w:p w14:paraId="07FFE238" w14:textId="77777777" w:rsidR="00722556" w:rsidRPr="009420FD" w:rsidRDefault="00722556" w:rsidP="002013D2">
            <w:pPr>
              <w:numPr>
                <w:ilvl w:val="1"/>
                <w:numId w:val="28"/>
              </w:numPr>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Build Programs of Distinction</w:t>
            </w:r>
          </w:p>
          <w:p w14:paraId="7E962D8C" w14:textId="77777777" w:rsidR="00722556" w:rsidRPr="009420FD" w:rsidRDefault="00722556" w:rsidP="002013D2">
            <w:pPr>
              <w:numPr>
                <w:ilvl w:val="1"/>
                <w:numId w:val="28"/>
              </w:numPr>
              <w:rPr>
                <w:rFonts w:ascii="Times New Roman" w:eastAsia="Times New Roman" w:hAnsi="Times New Roman" w:cs="Times New Roman"/>
                <w:sz w:val="24"/>
                <w:szCs w:val="24"/>
              </w:rPr>
            </w:pPr>
            <w:r w:rsidRPr="009420FD">
              <w:rPr>
                <w:rFonts w:ascii="Times New Roman" w:eastAsia="Times New Roman" w:hAnsi="Times New Roman" w:cs="Times New Roman"/>
                <w:sz w:val="24"/>
                <w:szCs w:val="24"/>
              </w:rPr>
              <w:t>Strengthen Accountability, Innovation and Collaboration</w:t>
            </w:r>
          </w:p>
          <w:p w14:paraId="625E3E55" w14:textId="77777777" w:rsidR="00722556" w:rsidRDefault="00722556" w:rsidP="002013D2">
            <w:pPr>
              <w:numPr>
                <w:ilvl w:val="1"/>
                <w:numId w:val="28"/>
              </w:numPr>
              <w:rPr>
                <w:rFonts w:ascii="Times New Roman" w:hAnsi="Times New Roman" w:cs="Times New Roman"/>
                <w:sz w:val="24"/>
                <w:szCs w:val="24"/>
              </w:rPr>
            </w:pPr>
            <w:r w:rsidRPr="009420FD">
              <w:rPr>
                <w:rFonts w:ascii="Times New Roman" w:eastAsia="Times New Roman" w:hAnsi="Times New Roman" w:cs="Times New Roman"/>
                <w:sz w:val="24"/>
                <w:szCs w:val="24"/>
              </w:rPr>
              <w:t>Develop and Manage Resources to Advance Our Mission</w:t>
            </w:r>
          </w:p>
        </w:tc>
      </w:tr>
      <w:tr w:rsidR="00722556" w:rsidRPr="00AA453E" w14:paraId="2EB4EF01" w14:textId="77777777" w:rsidTr="007807BF">
        <w:tc>
          <w:tcPr>
            <w:tcW w:w="9350" w:type="dxa"/>
          </w:tcPr>
          <w:p w14:paraId="52234904" w14:textId="77777777" w:rsidR="00722556" w:rsidRPr="00AA453E" w:rsidRDefault="00722556" w:rsidP="002013D2">
            <w:pPr>
              <w:rPr>
                <w:rFonts w:ascii="Times New Roman" w:hAnsi="Times New Roman" w:cs="Times New Roman"/>
                <w:sz w:val="24"/>
                <w:szCs w:val="24"/>
              </w:rPr>
            </w:pPr>
            <w:r>
              <w:rPr>
                <w:rFonts w:ascii="Times New Roman" w:hAnsi="Times New Roman" w:cs="Times New Roman"/>
                <w:b/>
                <w:sz w:val="24"/>
                <w:szCs w:val="24"/>
              </w:rPr>
              <w:t xml:space="preserve">Committed Action:  Adopting a Restructuring Plan to Improve Efficiency and Accountability at both the District and College Levels.  </w:t>
            </w:r>
          </w:p>
        </w:tc>
      </w:tr>
      <w:tr w:rsidR="00722556" w:rsidRPr="004F58E2" w14:paraId="128B4CA7" w14:textId="77777777" w:rsidTr="007807BF">
        <w:tc>
          <w:tcPr>
            <w:tcW w:w="9350" w:type="dxa"/>
          </w:tcPr>
          <w:p w14:paraId="6E41B6F4" w14:textId="77777777" w:rsidR="00722556" w:rsidRPr="00033B1F" w:rsidRDefault="00722556" w:rsidP="002013D2">
            <w:pPr>
              <w:rPr>
                <w:rFonts w:ascii="Times New Roman" w:hAnsi="Times New Roman" w:cs="Times New Roman"/>
                <w:sz w:val="24"/>
                <w:szCs w:val="24"/>
              </w:rPr>
            </w:pPr>
            <w:r>
              <w:rPr>
                <w:rFonts w:ascii="Times New Roman" w:hAnsi="Times New Roman" w:cs="Times New Roman"/>
                <w:b/>
                <w:sz w:val="24"/>
                <w:szCs w:val="24"/>
              </w:rPr>
              <w:t>Action:  Participation in the Restructuring Plan Development Process</w:t>
            </w:r>
            <w:r w:rsidRPr="00ED0F1C">
              <w:rPr>
                <w:rFonts w:ascii="Times New Roman" w:hAnsi="Times New Roman" w:cs="Times New Roman"/>
                <w:sz w:val="24"/>
                <w:szCs w:val="24"/>
              </w:rPr>
              <w:t>.  Shared Governance Committees along with</w:t>
            </w:r>
            <w:r>
              <w:rPr>
                <w:rFonts w:ascii="Times New Roman" w:hAnsi="Times New Roman" w:cs="Times New Roman"/>
                <w:b/>
                <w:sz w:val="24"/>
                <w:szCs w:val="24"/>
              </w:rPr>
              <w:t xml:space="preserve"> </w:t>
            </w:r>
            <w:r>
              <w:rPr>
                <w:rFonts w:ascii="Times New Roman" w:hAnsi="Times New Roman" w:cs="Times New Roman"/>
                <w:sz w:val="24"/>
                <w:szCs w:val="24"/>
              </w:rPr>
              <w:t>m</w:t>
            </w:r>
            <w:r w:rsidRPr="00033B1F">
              <w:rPr>
                <w:rFonts w:ascii="Times New Roman" w:hAnsi="Times New Roman" w:cs="Times New Roman"/>
                <w:sz w:val="24"/>
                <w:szCs w:val="24"/>
              </w:rPr>
              <w:t xml:space="preserve">any </w:t>
            </w:r>
            <w:r>
              <w:rPr>
                <w:rFonts w:ascii="Times New Roman" w:hAnsi="Times New Roman" w:cs="Times New Roman"/>
                <w:sz w:val="24"/>
                <w:szCs w:val="24"/>
              </w:rPr>
              <w:t xml:space="preserve">PCCD faculty, staff and administration may be invited for interviews, asked to respond to surveys, or engaged in other collaborative activities.  Upon invitation, PCCD members should answer the invitation, and offer fair, professional, factual, and objective opinions, and provide constructive recommendations. </w:t>
            </w:r>
          </w:p>
          <w:p w14:paraId="6A149451" w14:textId="77777777" w:rsidR="00722556" w:rsidRDefault="00722556" w:rsidP="002013D2">
            <w:pPr>
              <w:rPr>
                <w:rFonts w:ascii="Times New Roman" w:hAnsi="Times New Roman" w:cs="Times New Roman"/>
                <w:b/>
                <w:sz w:val="24"/>
                <w:szCs w:val="24"/>
              </w:rPr>
            </w:pPr>
          </w:p>
          <w:p w14:paraId="328AD3FF" w14:textId="77777777" w:rsidR="00722556" w:rsidRPr="00941EFF" w:rsidRDefault="00722556" w:rsidP="002013D2">
            <w:pPr>
              <w:rPr>
                <w:rFonts w:ascii="Times New Roman" w:hAnsi="Times New Roman" w:cs="Times New Roman"/>
                <w:sz w:val="24"/>
                <w:szCs w:val="24"/>
              </w:rPr>
            </w:pPr>
            <w:r>
              <w:rPr>
                <w:rFonts w:ascii="Times New Roman" w:hAnsi="Times New Roman" w:cs="Times New Roman"/>
                <w:b/>
                <w:sz w:val="24"/>
                <w:szCs w:val="24"/>
              </w:rPr>
              <w:t xml:space="preserve">Action: Coordinate with State-wide Experts. </w:t>
            </w:r>
            <w:r w:rsidRPr="00941EFF">
              <w:rPr>
                <w:rFonts w:ascii="Times New Roman" w:hAnsi="Times New Roman" w:cs="Times New Roman"/>
                <w:sz w:val="24"/>
                <w:szCs w:val="24"/>
              </w:rPr>
              <w:t xml:space="preserve">Through a two-way communication process that involves the Board of Trustees, administration, faculty and staff leadership, </w:t>
            </w:r>
            <w:r>
              <w:rPr>
                <w:rFonts w:ascii="Times New Roman" w:hAnsi="Times New Roman" w:cs="Times New Roman"/>
                <w:sz w:val="24"/>
                <w:szCs w:val="24"/>
              </w:rPr>
              <w:t xml:space="preserve">with the state-wide experts, </w:t>
            </w:r>
            <w:r w:rsidRPr="00941EFF">
              <w:rPr>
                <w:rFonts w:ascii="Times New Roman" w:hAnsi="Times New Roman" w:cs="Times New Roman"/>
                <w:sz w:val="24"/>
                <w:szCs w:val="24"/>
              </w:rPr>
              <w:t xml:space="preserve">PCCD will consider the utilization of recommendations proposed by FCMAT and CBT (June, 2019) as a framework for the Restructuring Plan.  These recommendations are being developed in spring, 2019 through PCCD documents, interviews, data and shared governance participation and thus reflect comprehensive ideas from multiple angles on Improving Efficiency and Accountability. </w:t>
            </w:r>
          </w:p>
          <w:p w14:paraId="12F3BF0C" w14:textId="77777777" w:rsidR="00722556" w:rsidRDefault="00722556" w:rsidP="002013D2">
            <w:pPr>
              <w:rPr>
                <w:rFonts w:ascii="Times New Roman" w:hAnsi="Times New Roman" w:cs="Times New Roman"/>
                <w:b/>
                <w:sz w:val="24"/>
                <w:szCs w:val="24"/>
              </w:rPr>
            </w:pPr>
          </w:p>
          <w:p w14:paraId="2BF4E7EF" w14:textId="77777777" w:rsidR="00722556" w:rsidRDefault="00722556" w:rsidP="002013D2">
            <w:pPr>
              <w:rPr>
                <w:rFonts w:ascii="Times New Roman" w:hAnsi="Times New Roman" w:cs="Times New Roman"/>
                <w:sz w:val="24"/>
                <w:szCs w:val="24"/>
              </w:rPr>
            </w:pPr>
            <w:r>
              <w:rPr>
                <w:rFonts w:ascii="Times New Roman" w:hAnsi="Times New Roman" w:cs="Times New Roman"/>
                <w:b/>
                <w:sz w:val="24"/>
                <w:szCs w:val="24"/>
              </w:rPr>
              <w:t xml:space="preserve">Action: Staff Development.  </w:t>
            </w:r>
            <w:r w:rsidRPr="00A71E0B">
              <w:rPr>
                <w:rFonts w:ascii="Times New Roman" w:hAnsi="Times New Roman" w:cs="Times New Roman"/>
                <w:sz w:val="24"/>
                <w:szCs w:val="24"/>
              </w:rPr>
              <w:t xml:space="preserve">To </w:t>
            </w:r>
            <w:r>
              <w:rPr>
                <w:rFonts w:ascii="Times New Roman" w:hAnsi="Times New Roman" w:cs="Times New Roman"/>
                <w:sz w:val="24"/>
                <w:szCs w:val="24"/>
              </w:rPr>
              <w:t xml:space="preserve">become actively engaged in the Restructuring Plan implementation team, all PCCD members will need a thorough understanding of the Plan.  Staff development events should be offered at the district, college, program, and the office levels.  In addition, information regarding the Restructuring Plan should be posted online, for PCCD members conducting community events on- and off-campus so that the entire PCCD community will be familiar with the Plan and become a change agent.  </w:t>
            </w:r>
          </w:p>
          <w:p w14:paraId="6D72749E" w14:textId="77777777" w:rsidR="00722556" w:rsidRDefault="00722556" w:rsidP="002013D2">
            <w:pPr>
              <w:rPr>
                <w:rFonts w:ascii="Times New Roman" w:hAnsi="Times New Roman" w:cs="Times New Roman"/>
                <w:sz w:val="24"/>
                <w:szCs w:val="24"/>
              </w:rPr>
            </w:pPr>
          </w:p>
          <w:p w14:paraId="5AF0C576" w14:textId="77777777" w:rsidR="00722556" w:rsidRDefault="00722556" w:rsidP="002013D2">
            <w:pPr>
              <w:rPr>
                <w:rFonts w:ascii="Times New Roman" w:hAnsi="Times New Roman" w:cs="Times New Roman"/>
                <w:sz w:val="24"/>
                <w:szCs w:val="24"/>
              </w:rPr>
            </w:pPr>
            <w:r w:rsidRPr="004F58E2">
              <w:rPr>
                <w:rFonts w:ascii="Times New Roman" w:hAnsi="Times New Roman" w:cs="Times New Roman"/>
                <w:b/>
                <w:sz w:val="24"/>
                <w:szCs w:val="24"/>
              </w:rPr>
              <w:t xml:space="preserve">Action: </w:t>
            </w:r>
            <w:r w:rsidRPr="00941EFF">
              <w:rPr>
                <w:rFonts w:ascii="Times New Roman" w:hAnsi="Times New Roman" w:cs="Times New Roman"/>
                <w:b/>
                <w:sz w:val="24"/>
                <w:szCs w:val="24"/>
              </w:rPr>
              <w:t>Program Discontinuance and Consolidation</w:t>
            </w:r>
            <w:r>
              <w:rPr>
                <w:rFonts w:ascii="Times New Roman" w:hAnsi="Times New Roman" w:cs="Times New Roman"/>
                <w:sz w:val="24"/>
                <w:szCs w:val="24"/>
              </w:rPr>
              <w:t>. The District and its four colleges will implement AP 4021(add live link) beginning fall, 2019 so that annually, PCCD will engage in assessing program viability and potential discontinuance or consolidation.  This aspect of the Improved Efficiency and Accountability outcome indicator will assist in the assessment of the progress toward achieving outcome goals.</w:t>
            </w:r>
          </w:p>
          <w:p w14:paraId="61D427A4" w14:textId="77777777" w:rsidR="00722556" w:rsidRDefault="00722556" w:rsidP="002013D2">
            <w:pPr>
              <w:rPr>
                <w:rFonts w:ascii="Times New Roman" w:hAnsi="Times New Roman" w:cs="Times New Roman"/>
                <w:sz w:val="24"/>
                <w:szCs w:val="24"/>
              </w:rPr>
            </w:pPr>
          </w:p>
          <w:p w14:paraId="2301AE60" w14:textId="77777777" w:rsidR="00722556" w:rsidRPr="00B630E2" w:rsidRDefault="00722556" w:rsidP="002013D2">
            <w:pPr>
              <w:rPr>
                <w:rFonts w:ascii="Times New Roman" w:hAnsi="Times New Roman" w:cs="Times New Roman"/>
                <w:sz w:val="24"/>
                <w:szCs w:val="24"/>
              </w:rPr>
            </w:pPr>
            <w:r w:rsidRPr="004F58E2">
              <w:rPr>
                <w:rFonts w:ascii="Times New Roman" w:hAnsi="Times New Roman" w:cs="Times New Roman"/>
                <w:b/>
                <w:sz w:val="24"/>
                <w:szCs w:val="24"/>
              </w:rPr>
              <w:t xml:space="preserve">Action: </w:t>
            </w:r>
            <w:r>
              <w:rPr>
                <w:rFonts w:ascii="Times New Roman" w:hAnsi="Times New Roman" w:cs="Times New Roman"/>
                <w:b/>
                <w:sz w:val="24"/>
                <w:szCs w:val="24"/>
              </w:rPr>
              <w:t xml:space="preserve">System-wide </w:t>
            </w:r>
            <w:r w:rsidRPr="004F58E2">
              <w:rPr>
                <w:rFonts w:ascii="Times New Roman" w:hAnsi="Times New Roman" w:cs="Times New Roman"/>
                <w:b/>
                <w:sz w:val="24"/>
                <w:szCs w:val="24"/>
              </w:rPr>
              <w:t>Coordination</w:t>
            </w:r>
            <w:r>
              <w:rPr>
                <w:rFonts w:ascii="Times New Roman" w:hAnsi="Times New Roman" w:cs="Times New Roman"/>
                <w:b/>
                <w:sz w:val="24"/>
                <w:szCs w:val="24"/>
              </w:rPr>
              <w:t>.</w:t>
            </w:r>
            <w:r w:rsidRPr="004F58E2">
              <w:rPr>
                <w:rFonts w:ascii="Times New Roman" w:hAnsi="Times New Roman" w:cs="Times New Roman"/>
                <w:b/>
                <w:sz w:val="24"/>
                <w:szCs w:val="24"/>
              </w:rPr>
              <w:t xml:space="preserve"> </w:t>
            </w:r>
            <w:r w:rsidRPr="00A32E28">
              <w:rPr>
                <w:rFonts w:ascii="Times New Roman" w:hAnsi="Times New Roman" w:cs="Times New Roman"/>
                <w:sz w:val="24"/>
                <w:szCs w:val="24"/>
              </w:rPr>
              <w:t xml:space="preserve"> </w:t>
            </w:r>
            <w:r>
              <w:rPr>
                <w:rFonts w:ascii="Times New Roman" w:hAnsi="Times New Roman" w:cs="Times New Roman"/>
                <w:sz w:val="24"/>
                <w:szCs w:val="24"/>
              </w:rPr>
              <w:t xml:space="preserve">To operationalize the Restructuring Plan, leaders of the Restructuring Plan implementation teams will collaborate with each other to make changes necessary in both district operations and at the colleges with the purpose of enhancing efficiency and effectiveness.  Institutional activities and communications will be conducted to actualize the end goal of student success and financial sustainability.   </w:t>
            </w:r>
          </w:p>
        </w:tc>
      </w:tr>
    </w:tbl>
    <w:p w14:paraId="050869DB" w14:textId="77777777" w:rsidR="00722556" w:rsidRPr="00B630E2" w:rsidRDefault="00722556" w:rsidP="002013D2">
      <w:pPr>
        <w:spacing w:after="0"/>
        <w:rPr>
          <w:rFonts w:ascii="Times New Roman" w:hAnsi="Times New Roman" w:cs="Times New Roman"/>
          <w:b/>
          <w:color w:val="000000"/>
          <w:sz w:val="24"/>
          <w:szCs w:val="24"/>
        </w:rPr>
      </w:pPr>
      <w:r w:rsidRPr="00B630E2">
        <w:rPr>
          <w:rFonts w:ascii="Times New Roman" w:hAnsi="Times New Roman" w:cs="Times New Roman"/>
          <w:b/>
          <w:color w:val="000000"/>
          <w:sz w:val="24"/>
          <w:szCs w:val="24"/>
        </w:rPr>
        <w:t>Analysis.</w:t>
      </w:r>
    </w:p>
    <w:p w14:paraId="2ED1991A" w14:textId="77777777" w:rsidR="00722556" w:rsidRDefault="00722556" w:rsidP="002013D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As mentioned earlier in the Plan, without intervention, the District will experience negative forecasted budget balances in the next five years.  The previous chapters have provided an extensive amount of analysis about the fiscal challenge and proposed many committed actions, including increasing revenues and reducing operational overspending and eliminating the structural deficit.  </w:t>
      </w:r>
    </w:p>
    <w:p w14:paraId="39EB4A2B" w14:textId="77777777" w:rsidR="00722556" w:rsidRDefault="00722556" w:rsidP="002013D2">
      <w:pPr>
        <w:spacing w:after="0"/>
        <w:rPr>
          <w:rFonts w:ascii="Times New Roman" w:hAnsi="Times New Roman" w:cs="Times New Roman"/>
          <w:color w:val="000000"/>
          <w:sz w:val="24"/>
          <w:szCs w:val="24"/>
        </w:rPr>
      </w:pPr>
    </w:p>
    <w:p w14:paraId="128937A7" w14:textId="77777777" w:rsidR="00722556" w:rsidRPr="000E5C34" w:rsidRDefault="00722556" w:rsidP="002013D2">
      <w:pPr>
        <w:spacing w:after="0"/>
        <w:rPr>
          <w:rFonts w:ascii="Times New Roman" w:hAnsi="Times New Roman" w:cs="Times New Roman"/>
          <w:sz w:val="24"/>
          <w:szCs w:val="24"/>
        </w:rPr>
      </w:pPr>
      <w:r w:rsidRPr="000E5C34">
        <w:rPr>
          <w:rFonts w:ascii="Times New Roman" w:hAnsi="Times New Roman" w:cs="Times New Roman"/>
          <w:sz w:val="24"/>
          <w:szCs w:val="24"/>
        </w:rPr>
        <w:t xml:space="preserve">With </w:t>
      </w:r>
      <w:r>
        <w:rPr>
          <w:rFonts w:ascii="Times New Roman" w:hAnsi="Times New Roman" w:cs="Times New Roman"/>
          <w:sz w:val="24"/>
          <w:szCs w:val="24"/>
        </w:rPr>
        <w:t xml:space="preserve">a </w:t>
      </w:r>
      <w:r w:rsidRPr="000E5C34">
        <w:rPr>
          <w:rFonts w:ascii="Times New Roman" w:hAnsi="Times New Roman" w:cs="Times New Roman"/>
          <w:sz w:val="24"/>
          <w:szCs w:val="24"/>
        </w:rPr>
        <w:t>structural deficit, one-time spending cuts may help to relieve the pressure but cannot solve the problem.</w:t>
      </w:r>
      <w:r>
        <w:rPr>
          <w:rFonts w:ascii="Times New Roman" w:hAnsi="Times New Roman" w:cs="Times New Roman"/>
          <w:sz w:val="24"/>
          <w:szCs w:val="24"/>
        </w:rPr>
        <w:t xml:space="preserve">  </w:t>
      </w:r>
      <w:r w:rsidRPr="000E5C34">
        <w:rPr>
          <w:rFonts w:ascii="Times New Roman" w:hAnsi="Times New Roman" w:cs="Times New Roman"/>
          <w:sz w:val="24"/>
          <w:szCs w:val="24"/>
        </w:rPr>
        <w:t xml:space="preserve">Structural deficits will persist so long as </w:t>
      </w:r>
      <w:r>
        <w:rPr>
          <w:rFonts w:ascii="Times New Roman" w:hAnsi="Times New Roman" w:cs="Times New Roman"/>
          <w:sz w:val="24"/>
          <w:szCs w:val="24"/>
        </w:rPr>
        <w:t xml:space="preserve">the District </w:t>
      </w:r>
      <w:r w:rsidRPr="000E5C34">
        <w:rPr>
          <w:rFonts w:ascii="Times New Roman" w:hAnsi="Times New Roman" w:cs="Times New Roman"/>
          <w:sz w:val="24"/>
          <w:szCs w:val="24"/>
        </w:rPr>
        <w:t>continue</w:t>
      </w:r>
      <w:r>
        <w:rPr>
          <w:rFonts w:ascii="Times New Roman" w:hAnsi="Times New Roman" w:cs="Times New Roman"/>
          <w:sz w:val="24"/>
          <w:szCs w:val="24"/>
        </w:rPr>
        <w:t>s</w:t>
      </w:r>
      <w:r w:rsidRPr="000E5C34">
        <w:rPr>
          <w:rFonts w:ascii="Times New Roman" w:hAnsi="Times New Roman" w:cs="Times New Roman"/>
          <w:sz w:val="24"/>
          <w:szCs w:val="24"/>
        </w:rPr>
        <w:t xml:space="preserve"> to spend more than </w:t>
      </w:r>
      <w:r>
        <w:rPr>
          <w:rFonts w:ascii="Times New Roman" w:hAnsi="Times New Roman" w:cs="Times New Roman"/>
          <w:sz w:val="24"/>
          <w:szCs w:val="24"/>
        </w:rPr>
        <w:t>the revenue it can generate</w:t>
      </w:r>
      <w:r w:rsidRPr="000E5C34">
        <w:rPr>
          <w:rFonts w:ascii="Times New Roman" w:hAnsi="Times New Roman" w:cs="Times New Roman"/>
          <w:sz w:val="24"/>
          <w:szCs w:val="24"/>
        </w:rPr>
        <w:t>. Closing the structural deficit means coming to grips with the forces that are driving spending and revenues farther apart</w:t>
      </w:r>
      <w:r>
        <w:rPr>
          <w:rFonts w:ascii="Times New Roman" w:hAnsi="Times New Roman" w:cs="Times New Roman"/>
          <w:sz w:val="24"/>
          <w:szCs w:val="24"/>
        </w:rPr>
        <w:t>,</w:t>
      </w:r>
      <w:r w:rsidRPr="000E5C34">
        <w:rPr>
          <w:rFonts w:ascii="Times New Roman" w:hAnsi="Times New Roman" w:cs="Times New Roman"/>
          <w:sz w:val="24"/>
          <w:szCs w:val="24"/>
        </w:rPr>
        <w:t xml:space="preserve"> and with the magnitude of the changes that must be made to rein in the resulting deficits.</w:t>
      </w:r>
    </w:p>
    <w:p w14:paraId="3528C7F4" w14:textId="77777777" w:rsidR="00722556" w:rsidRDefault="00722556" w:rsidP="002013D2">
      <w:pPr>
        <w:spacing w:after="0"/>
        <w:rPr>
          <w:rFonts w:ascii="Times New Roman" w:hAnsi="Times New Roman" w:cs="Times New Roman"/>
          <w:sz w:val="24"/>
          <w:szCs w:val="24"/>
        </w:rPr>
      </w:pPr>
    </w:p>
    <w:p w14:paraId="788B9DA6" w14:textId="77777777" w:rsidR="00722556" w:rsidRDefault="00722556" w:rsidP="002013D2">
      <w:pPr>
        <w:spacing w:after="0"/>
        <w:rPr>
          <w:rFonts w:ascii="Times New Roman" w:hAnsi="Times New Roman" w:cs="Times New Roman"/>
          <w:color w:val="000000"/>
          <w:sz w:val="24"/>
          <w:szCs w:val="24"/>
        </w:rPr>
      </w:pPr>
      <w:r>
        <w:rPr>
          <w:rFonts w:ascii="Times New Roman" w:hAnsi="Times New Roman" w:cs="Times New Roman"/>
          <w:sz w:val="24"/>
          <w:szCs w:val="24"/>
        </w:rPr>
        <w:t xml:space="preserve">The District believes that the </w:t>
      </w:r>
      <w:r w:rsidRPr="000E5C34">
        <w:rPr>
          <w:rFonts w:ascii="Times New Roman" w:hAnsi="Times New Roman" w:cs="Times New Roman"/>
          <w:sz w:val="24"/>
          <w:szCs w:val="24"/>
        </w:rPr>
        <w:t>structural deficit</w:t>
      </w:r>
      <w:r>
        <w:rPr>
          <w:rFonts w:ascii="Times New Roman" w:hAnsi="Times New Roman" w:cs="Times New Roman"/>
          <w:sz w:val="24"/>
          <w:szCs w:val="24"/>
        </w:rPr>
        <w:t xml:space="preserve"> </w:t>
      </w:r>
      <w:r w:rsidRPr="000E5C34">
        <w:rPr>
          <w:rFonts w:ascii="Times New Roman" w:hAnsi="Times New Roman" w:cs="Times New Roman"/>
          <w:sz w:val="24"/>
          <w:szCs w:val="24"/>
        </w:rPr>
        <w:t>reflect</w:t>
      </w:r>
      <w:r>
        <w:rPr>
          <w:rFonts w:ascii="Times New Roman" w:hAnsi="Times New Roman" w:cs="Times New Roman"/>
          <w:sz w:val="24"/>
          <w:szCs w:val="24"/>
        </w:rPr>
        <w:t>s</w:t>
      </w:r>
      <w:r w:rsidRPr="000E5C34">
        <w:rPr>
          <w:rFonts w:ascii="Times New Roman" w:hAnsi="Times New Roman" w:cs="Times New Roman"/>
          <w:sz w:val="24"/>
          <w:szCs w:val="24"/>
        </w:rPr>
        <w:t xml:space="preserve"> a chronic problem that must be addressed through </w:t>
      </w:r>
      <w:r>
        <w:rPr>
          <w:rFonts w:ascii="Times New Roman" w:hAnsi="Times New Roman" w:cs="Times New Roman"/>
          <w:sz w:val="24"/>
          <w:szCs w:val="24"/>
        </w:rPr>
        <w:t xml:space="preserve">developing and adopting a restructuring plan to improve efficiencies and accountability at the District Office and the four Colleges.  </w:t>
      </w:r>
      <w:r w:rsidRPr="000E5C34">
        <w:rPr>
          <w:rFonts w:ascii="Times New Roman" w:hAnsi="Times New Roman" w:cs="Times New Roman"/>
          <w:color w:val="000000"/>
          <w:sz w:val="24"/>
          <w:szCs w:val="24"/>
        </w:rPr>
        <w:t xml:space="preserve">To understand the current situation and to choose appropriate solutions, </w:t>
      </w:r>
      <w:r>
        <w:rPr>
          <w:rFonts w:ascii="Times New Roman" w:hAnsi="Times New Roman" w:cs="Times New Roman"/>
          <w:color w:val="000000"/>
          <w:sz w:val="24"/>
          <w:szCs w:val="24"/>
        </w:rPr>
        <w:t>the District contracted two teams of experts to assist PCCD in not only developing a viable restructuring plan, but also operationalizing the plan with expected positive outcomes.  The two teams provide services to PCCD from different angles, not overlapping, but complimenting each other. The two teams are:</w:t>
      </w:r>
    </w:p>
    <w:p w14:paraId="1F2BEA7C" w14:textId="77777777" w:rsidR="00722556" w:rsidRDefault="00722556" w:rsidP="002013D2">
      <w:pPr>
        <w:spacing w:after="0"/>
        <w:rPr>
          <w:rFonts w:ascii="Times New Roman" w:hAnsi="Times New Roman" w:cs="Times New Roman"/>
          <w:color w:val="000000"/>
          <w:sz w:val="24"/>
          <w:szCs w:val="24"/>
        </w:rPr>
      </w:pPr>
    </w:p>
    <w:p w14:paraId="72CF5037" w14:textId="77777777" w:rsidR="00722556" w:rsidRDefault="00722556" w:rsidP="002013D2">
      <w:pPr>
        <w:spacing w:after="0"/>
        <w:ind w:left="288"/>
        <w:rPr>
          <w:rFonts w:ascii="Times New Roman" w:hAnsi="Times New Roman" w:cs="Times New Roman"/>
          <w:color w:val="000000"/>
          <w:sz w:val="24"/>
          <w:szCs w:val="24"/>
        </w:rPr>
      </w:pPr>
      <w:r>
        <w:rPr>
          <w:rFonts w:ascii="Times New Roman" w:hAnsi="Times New Roman" w:cs="Times New Roman"/>
          <w:color w:val="000000"/>
          <w:sz w:val="24"/>
          <w:szCs w:val="24"/>
        </w:rPr>
        <w:t xml:space="preserve">Collaborate Brain Trust (CBT), and </w:t>
      </w:r>
    </w:p>
    <w:p w14:paraId="16453E87" w14:textId="77777777" w:rsidR="00722556" w:rsidRDefault="00722556" w:rsidP="002013D2">
      <w:pPr>
        <w:spacing w:after="0"/>
        <w:ind w:left="288"/>
        <w:rPr>
          <w:rFonts w:ascii="Times New Roman" w:hAnsi="Times New Roman" w:cs="Times New Roman"/>
          <w:color w:val="000000"/>
          <w:sz w:val="24"/>
          <w:szCs w:val="24"/>
        </w:rPr>
      </w:pPr>
      <w:r>
        <w:rPr>
          <w:rFonts w:ascii="Times New Roman" w:hAnsi="Times New Roman" w:cs="Times New Roman"/>
          <w:color w:val="000000"/>
          <w:sz w:val="24"/>
          <w:szCs w:val="24"/>
        </w:rPr>
        <w:t xml:space="preserve">Fiscal Crisis &amp; Management Assistance Team (FCMAT).  </w:t>
      </w:r>
    </w:p>
    <w:p w14:paraId="797C6DEC" w14:textId="77777777" w:rsidR="00722556" w:rsidRDefault="00722556" w:rsidP="002013D2">
      <w:pPr>
        <w:spacing w:after="0"/>
        <w:ind w:left="288"/>
        <w:rPr>
          <w:rFonts w:ascii="Times New Roman" w:hAnsi="Times New Roman" w:cs="Times New Roman"/>
          <w:color w:val="000000"/>
          <w:sz w:val="24"/>
          <w:szCs w:val="24"/>
        </w:rPr>
      </w:pPr>
    </w:p>
    <w:p w14:paraId="3591EF5F" w14:textId="77777777" w:rsidR="00722556" w:rsidRDefault="00722556" w:rsidP="002013D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 summary of the services to be provided by FCMAT and CBT is presented below.</w:t>
      </w:r>
    </w:p>
    <w:p w14:paraId="3A98D412" w14:textId="77777777" w:rsidR="00722556" w:rsidRDefault="00722556" w:rsidP="002013D2">
      <w:pPr>
        <w:spacing w:after="0"/>
        <w:ind w:left="288"/>
        <w:rPr>
          <w:rFonts w:ascii="Times New Roman" w:hAnsi="Times New Roman" w:cs="Times New Roman"/>
          <w:color w:val="000000"/>
          <w:sz w:val="24"/>
          <w:szCs w:val="24"/>
        </w:rPr>
      </w:pPr>
    </w:p>
    <w:tbl>
      <w:tblPr>
        <w:tblStyle w:val="TableGrid"/>
        <w:tblW w:w="0" w:type="auto"/>
        <w:tblInd w:w="288" w:type="dxa"/>
        <w:tblLook w:val="04A0" w:firstRow="1" w:lastRow="0" w:firstColumn="1" w:lastColumn="0" w:noHBand="0" w:noVBand="1"/>
      </w:tblPr>
      <w:tblGrid>
        <w:gridCol w:w="4545"/>
        <w:gridCol w:w="4517"/>
      </w:tblGrid>
      <w:tr w:rsidR="00722556" w14:paraId="55FD20C5" w14:textId="77777777" w:rsidTr="007807BF">
        <w:tc>
          <w:tcPr>
            <w:tcW w:w="4545" w:type="dxa"/>
          </w:tcPr>
          <w:p w14:paraId="140C9819" w14:textId="77777777" w:rsidR="00722556" w:rsidRDefault="00722556" w:rsidP="002013D2">
            <w:pPr>
              <w:jc w:val="center"/>
              <w:rPr>
                <w:rFonts w:ascii="Times New Roman" w:hAnsi="Times New Roman" w:cs="Times New Roman"/>
                <w:color w:val="000000"/>
                <w:sz w:val="24"/>
                <w:szCs w:val="24"/>
              </w:rPr>
            </w:pPr>
            <w:r>
              <w:rPr>
                <w:rFonts w:ascii="Times New Roman" w:hAnsi="Times New Roman" w:cs="Times New Roman"/>
                <w:color w:val="000000"/>
                <w:sz w:val="24"/>
                <w:szCs w:val="24"/>
              </w:rPr>
              <w:t>FCMAT</w:t>
            </w:r>
          </w:p>
        </w:tc>
        <w:tc>
          <w:tcPr>
            <w:tcW w:w="4517" w:type="dxa"/>
          </w:tcPr>
          <w:p w14:paraId="4233BD97" w14:textId="77777777" w:rsidR="00722556" w:rsidRDefault="00722556" w:rsidP="002013D2">
            <w:pPr>
              <w:jc w:val="center"/>
              <w:rPr>
                <w:rFonts w:ascii="Times New Roman" w:hAnsi="Times New Roman" w:cs="Times New Roman"/>
                <w:color w:val="000000"/>
                <w:sz w:val="24"/>
                <w:szCs w:val="24"/>
              </w:rPr>
            </w:pPr>
            <w:r>
              <w:rPr>
                <w:rFonts w:ascii="Times New Roman" w:hAnsi="Times New Roman" w:cs="Times New Roman"/>
                <w:color w:val="000000"/>
                <w:sz w:val="24"/>
                <w:szCs w:val="24"/>
              </w:rPr>
              <w:t>CBT</w:t>
            </w:r>
          </w:p>
        </w:tc>
      </w:tr>
      <w:tr w:rsidR="00722556" w14:paraId="68757F02" w14:textId="77777777" w:rsidTr="007807BF">
        <w:tc>
          <w:tcPr>
            <w:tcW w:w="4545" w:type="dxa"/>
          </w:tcPr>
          <w:p w14:paraId="6ADF1A61"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Contract duration: </w:t>
            </w:r>
          </w:p>
          <w:p w14:paraId="0C03DBE6"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January 9  – December 31, 2019</w:t>
            </w:r>
          </w:p>
        </w:tc>
        <w:tc>
          <w:tcPr>
            <w:tcW w:w="4517" w:type="dxa"/>
          </w:tcPr>
          <w:p w14:paraId="0B17C652"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Contract duration: </w:t>
            </w:r>
          </w:p>
          <w:p w14:paraId="2A20015F"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Phase I    March – June 2019</w:t>
            </w:r>
          </w:p>
          <w:p w14:paraId="28E15B3A"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Phase II   September 2019 – May 2020</w:t>
            </w:r>
          </w:p>
        </w:tc>
      </w:tr>
      <w:tr w:rsidR="00722556" w14:paraId="7B696DF3" w14:textId="77777777" w:rsidTr="007807BF">
        <w:tc>
          <w:tcPr>
            <w:tcW w:w="4545" w:type="dxa"/>
          </w:tcPr>
          <w:p w14:paraId="7E965FBE"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Service Scope and Objectives.</w:t>
            </w:r>
          </w:p>
          <w:p w14:paraId="69E3EB11" w14:textId="77777777" w:rsidR="00722556" w:rsidRDefault="00722556" w:rsidP="002013D2">
            <w:pPr>
              <w:ind w:left="432"/>
              <w:rPr>
                <w:rFonts w:ascii="Times New Roman" w:hAnsi="Times New Roman" w:cs="Times New Roman"/>
                <w:color w:val="000000"/>
                <w:sz w:val="24"/>
                <w:szCs w:val="24"/>
              </w:rPr>
            </w:pPr>
          </w:p>
          <w:p w14:paraId="67BDCC81" w14:textId="77777777" w:rsidR="00722556"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Prepare an analysis using FCMAT’s fiscal Health Risk Analysis (2019 version) and identify PCCD’s specific risk rating for fiscal insolvency.</w:t>
            </w:r>
          </w:p>
          <w:p w14:paraId="775B6F30" w14:textId="77777777" w:rsidR="00722556"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Provide training on financial health for the PCCD Board, the district administration, and other identified by PCCD Chancellor. The training will focus on managing finances in a community college district, including efforts to improve fiscal accountability and competency.</w:t>
            </w:r>
          </w:p>
          <w:p w14:paraId="09C58E16" w14:textId="77777777" w:rsidR="00722556"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Analyze the organization and staffing levels of the employees responsible for district finances in the District Office and make recommendations, which may include changes in the organization and staffing, to allow the district to function effectively and efficiently.</w:t>
            </w:r>
          </w:p>
          <w:p w14:paraId="7AE88907" w14:textId="77777777" w:rsidR="00722556"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Provide recommendations on best practices for communication between the district administration and the Board on issues related to the district’s financial health.</w:t>
            </w:r>
          </w:p>
          <w:p w14:paraId="45DDC3BC" w14:textId="77777777" w:rsidR="00722556"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Develop a corrective action plan to address PCCD audit findings 2012/13 - 2017/18, and conduct an internal control review of PCCD’s reporting and monitoring of financial transactions, including an evaluation of policies, procedures, and transactions performed by the district.</w:t>
            </w:r>
          </w:p>
          <w:p w14:paraId="67AAD63E" w14:textId="77777777" w:rsidR="00722556"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Evaluating spending patterns, including OPEB liabilities., and</w:t>
            </w:r>
          </w:p>
          <w:p w14:paraId="1FE9E549" w14:textId="77777777" w:rsidR="00722556" w:rsidRPr="004A066B" w:rsidRDefault="00722556" w:rsidP="002013D2">
            <w:pPr>
              <w:pStyle w:val="ListParagraph"/>
              <w:numPr>
                <w:ilvl w:val="0"/>
                <w:numId w:val="30"/>
              </w:numPr>
              <w:ind w:left="432"/>
              <w:rPr>
                <w:rFonts w:ascii="Times New Roman" w:hAnsi="Times New Roman" w:cs="Times New Roman"/>
                <w:color w:val="000000"/>
                <w:sz w:val="24"/>
                <w:szCs w:val="24"/>
              </w:rPr>
            </w:pPr>
            <w:r>
              <w:rPr>
                <w:rFonts w:ascii="Times New Roman" w:hAnsi="Times New Roman" w:cs="Times New Roman"/>
                <w:color w:val="000000"/>
                <w:sz w:val="24"/>
                <w:szCs w:val="24"/>
              </w:rPr>
              <w:t>Project funding for PCCD under SCFF and make recommendations for actions PCCD can take to maximize funding.</w:t>
            </w:r>
          </w:p>
        </w:tc>
        <w:tc>
          <w:tcPr>
            <w:tcW w:w="4517" w:type="dxa"/>
          </w:tcPr>
          <w:p w14:paraId="6B0DF669"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Service Scope and Objectives.</w:t>
            </w:r>
          </w:p>
          <w:p w14:paraId="11B312A2" w14:textId="77777777" w:rsidR="00722556" w:rsidRDefault="00722556" w:rsidP="002013D2">
            <w:pPr>
              <w:rPr>
                <w:rFonts w:ascii="Times New Roman" w:hAnsi="Times New Roman" w:cs="Times New Roman"/>
                <w:color w:val="000000"/>
                <w:sz w:val="24"/>
                <w:szCs w:val="24"/>
              </w:rPr>
            </w:pPr>
          </w:p>
          <w:p w14:paraId="1DDE8754" w14:textId="77777777" w:rsidR="00722556" w:rsidRDefault="00722556" w:rsidP="002013D2">
            <w:pPr>
              <w:jc w:val="center"/>
              <w:rPr>
                <w:rFonts w:ascii="Times New Roman" w:hAnsi="Times New Roman" w:cs="Times New Roman"/>
                <w:color w:val="000000"/>
                <w:sz w:val="24"/>
                <w:szCs w:val="24"/>
              </w:rPr>
            </w:pPr>
            <w:r>
              <w:rPr>
                <w:rFonts w:ascii="Times New Roman" w:hAnsi="Times New Roman" w:cs="Times New Roman"/>
                <w:color w:val="000000"/>
                <w:sz w:val="24"/>
                <w:szCs w:val="24"/>
              </w:rPr>
              <w:t>Phase I.</w:t>
            </w:r>
          </w:p>
          <w:p w14:paraId="7CFA5703" w14:textId="77777777" w:rsidR="00722556" w:rsidRDefault="00722556" w:rsidP="002013D2">
            <w:pPr>
              <w:jc w:val="center"/>
              <w:rPr>
                <w:rFonts w:ascii="Times New Roman" w:hAnsi="Times New Roman" w:cs="Times New Roman"/>
                <w:color w:val="000000"/>
                <w:sz w:val="24"/>
                <w:szCs w:val="24"/>
              </w:rPr>
            </w:pPr>
            <w:r>
              <w:rPr>
                <w:rFonts w:ascii="Times New Roman" w:hAnsi="Times New Roman" w:cs="Times New Roman"/>
                <w:color w:val="000000"/>
                <w:sz w:val="24"/>
                <w:szCs w:val="24"/>
              </w:rPr>
              <w:t>CBT conducts a districtwide assessment with four objectives:</w:t>
            </w:r>
          </w:p>
          <w:p w14:paraId="2AE90275" w14:textId="77777777" w:rsidR="00722556" w:rsidRDefault="00722556" w:rsidP="002013D2">
            <w:pPr>
              <w:rPr>
                <w:rFonts w:ascii="Times New Roman" w:hAnsi="Times New Roman" w:cs="Times New Roman"/>
                <w:color w:val="000000"/>
                <w:sz w:val="24"/>
                <w:szCs w:val="24"/>
              </w:rPr>
            </w:pPr>
          </w:p>
          <w:p w14:paraId="480FF96D"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One: Perform fiscal review and improve fiscal stability and sustainability. </w:t>
            </w:r>
          </w:p>
          <w:p w14:paraId="27E0A9E9" w14:textId="77777777" w:rsidR="00722556" w:rsidRDefault="00722556" w:rsidP="002013D2">
            <w:pPr>
              <w:rPr>
                <w:rFonts w:ascii="Times New Roman" w:hAnsi="Times New Roman" w:cs="Times New Roman"/>
                <w:color w:val="000000"/>
                <w:sz w:val="24"/>
                <w:szCs w:val="24"/>
              </w:rPr>
            </w:pPr>
          </w:p>
          <w:p w14:paraId="70E304EA"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Collaborating with the District and College stakeholders, the CBT team analyzes four major factors contributing to PCCD’s fiscal health:  the district’s integrity and effectiveness of fiscal procedures and internal controls, revenue and projected fund acquisitions, allocation and expenditure of funds, and long-term obligations of the District.  </w:t>
            </w:r>
          </w:p>
          <w:p w14:paraId="50408AD4" w14:textId="77777777" w:rsidR="00722556" w:rsidRDefault="00722556" w:rsidP="002013D2">
            <w:pPr>
              <w:rPr>
                <w:rFonts w:ascii="Times New Roman" w:hAnsi="Times New Roman" w:cs="Times New Roman"/>
                <w:color w:val="000000"/>
                <w:sz w:val="24"/>
                <w:szCs w:val="24"/>
              </w:rPr>
            </w:pPr>
          </w:p>
          <w:p w14:paraId="571AD0BD"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Objective Two: Assess PCCD’s organizational efficiencies and accountability.</w:t>
            </w:r>
          </w:p>
          <w:p w14:paraId="3AC6C7D0" w14:textId="77777777" w:rsidR="00722556" w:rsidRDefault="00722556" w:rsidP="002013D2">
            <w:pPr>
              <w:rPr>
                <w:rFonts w:ascii="Times New Roman" w:hAnsi="Times New Roman" w:cs="Times New Roman"/>
                <w:color w:val="000000"/>
                <w:sz w:val="24"/>
                <w:szCs w:val="24"/>
              </w:rPr>
            </w:pPr>
          </w:p>
          <w:p w14:paraId="76EC58A4"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CBT reviews PCCD’s process and procedures in order to identify inefficiencies causing delays in service as well as unnecessary spending, including productivity, automation, function delineation, duplicated services and staffing, and organizational structure.</w:t>
            </w:r>
          </w:p>
          <w:p w14:paraId="641182DD" w14:textId="77777777" w:rsidR="00722556" w:rsidRDefault="00722556" w:rsidP="002013D2">
            <w:pPr>
              <w:rPr>
                <w:rFonts w:ascii="Times New Roman" w:hAnsi="Times New Roman" w:cs="Times New Roman"/>
                <w:color w:val="000000"/>
                <w:sz w:val="24"/>
                <w:szCs w:val="24"/>
              </w:rPr>
            </w:pPr>
          </w:p>
          <w:p w14:paraId="0ED638B9"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Three: evaluate PCCD’s enrollment management and identify strategies to improve student access and success. </w:t>
            </w:r>
          </w:p>
          <w:p w14:paraId="4B4ABBEA" w14:textId="77777777" w:rsidR="00722556" w:rsidRDefault="00722556" w:rsidP="002013D2">
            <w:pPr>
              <w:rPr>
                <w:rFonts w:ascii="Times New Roman" w:hAnsi="Times New Roman" w:cs="Times New Roman"/>
                <w:color w:val="000000"/>
                <w:sz w:val="24"/>
                <w:szCs w:val="24"/>
              </w:rPr>
            </w:pPr>
          </w:p>
          <w:p w14:paraId="0D17EE61"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Through a data-driven process, CBT examines PCCD’s current enrollment practices and identify new enrollment opportunities, strengthen student access, enrollment, and success (retention, progression, and completion) across all four colleges, identify underperforming programs, and recommend new programs that would cater to current and future students and PCCD’s service area.</w:t>
            </w:r>
          </w:p>
          <w:p w14:paraId="6A20C811" w14:textId="77777777" w:rsidR="00722556" w:rsidRDefault="00722556" w:rsidP="002013D2">
            <w:pPr>
              <w:rPr>
                <w:rFonts w:ascii="Times New Roman" w:hAnsi="Times New Roman" w:cs="Times New Roman"/>
                <w:color w:val="000000"/>
                <w:sz w:val="24"/>
                <w:szCs w:val="24"/>
              </w:rPr>
            </w:pPr>
          </w:p>
          <w:p w14:paraId="06A8234C"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Four:  analyze and identify factors contributing to PCCD’s executive turnover, and recommend policies and procedures to increase the longevity of appointments. </w:t>
            </w:r>
          </w:p>
          <w:p w14:paraId="7B5EDC65" w14:textId="77777777" w:rsidR="00722556" w:rsidRDefault="00722556" w:rsidP="002013D2">
            <w:pPr>
              <w:rPr>
                <w:rFonts w:ascii="Times New Roman" w:hAnsi="Times New Roman" w:cs="Times New Roman"/>
                <w:color w:val="000000"/>
                <w:sz w:val="24"/>
                <w:szCs w:val="24"/>
              </w:rPr>
            </w:pPr>
          </w:p>
          <w:p w14:paraId="0139FAF8" w14:textId="77777777" w:rsidR="00722556" w:rsidRDefault="00722556" w:rsidP="002013D2">
            <w:pPr>
              <w:jc w:val="center"/>
              <w:rPr>
                <w:rFonts w:ascii="Times New Roman" w:hAnsi="Times New Roman" w:cs="Times New Roman"/>
                <w:color w:val="000000"/>
                <w:sz w:val="24"/>
                <w:szCs w:val="24"/>
              </w:rPr>
            </w:pPr>
            <w:r>
              <w:rPr>
                <w:rFonts w:ascii="Times New Roman" w:hAnsi="Times New Roman" w:cs="Times New Roman"/>
                <w:color w:val="000000"/>
                <w:sz w:val="24"/>
                <w:szCs w:val="24"/>
              </w:rPr>
              <w:t>Phase II.</w:t>
            </w:r>
          </w:p>
          <w:p w14:paraId="285D9B57" w14:textId="77777777" w:rsidR="00722556" w:rsidRDefault="00722556" w:rsidP="002013D2">
            <w:pPr>
              <w:jc w:val="center"/>
              <w:rPr>
                <w:rFonts w:ascii="Times New Roman" w:hAnsi="Times New Roman" w:cs="Times New Roman"/>
                <w:color w:val="000000"/>
                <w:sz w:val="24"/>
                <w:szCs w:val="24"/>
              </w:rPr>
            </w:pPr>
            <w:r>
              <w:rPr>
                <w:rFonts w:ascii="Times New Roman" w:hAnsi="Times New Roman" w:cs="Times New Roman"/>
                <w:color w:val="000000"/>
                <w:sz w:val="24"/>
                <w:szCs w:val="24"/>
              </w:rPr>
              <w:t>Operationalize PCCD’s Fiscal Improvement Plan</w:t>
            </w:r>
          </w:p>
          <w:p w14:paraId="2A1D28A2" w14:textId="77777777" w:rsidR="00722556" w:rsidRDefault="00722556" w:rsidP="002013D2">
            <w:pPr>
              <w:rPr>
                <w:rFonts w:ascii="Times New Roman" w:hAnsi="Times New Roman" w:cs="Times New Roman"/>
                <w:color w:val="000000"/>
                <w:sz w:val="24"/>
                <w:szCs w:val="24"/>
              </w:rPr>
            </w:pPr>
          </w:p>
          <w:p w14:paraId="3BAC8D88" w14:textId="77777777" w:rsidR="00722556" w:rsidRDefault="00722556" w:rsidP="002013D2">
            <w:pPr>
              <w:rPr>
                <w:rFonts w:ascii="Times New Roman" w:hAnsi="Times New Roman" w:cs="Times New Roman"/>
                <w:color w:val="000000"/>
                <w:sz w:val="24"/>
                <w:szCs w:val="24"/>
              </w:rPr>
            </w:pPr>
            <w:r>
              <w:rPr>
                <w:rFonts w:ascii="Times New Roman" w:hAnsi="Times New Roman" w:cs="Times New Roman"/>
                <w:color w:val="000000"/>
                <w:sz w:val="24"/>
                <w:szCs w:val="24"/>
              </w:rPr>
              <w:t>Based on the findings and recommendations from Phase I, CBT assists the District and the four Colleges in implementing the Five Year Integrated Financial Plan and making necessary changes. CBT will work with PCCD to:</w:t>
            </w:r>
          </w:p>
          <w:p w14:paraId="65BE5EDA" w14:textId="77777777" w:rsidR="00722556" w:rsidRDefault="00722556" w:rsidP="002013D2">
            <w:pPr>
              <w:rPr>
                <w:rFonts w:ascii="Times New Roman" w:hAnsi="Times New Roman" w:cs="Times New Roman"/>
                <w:color w:val="000000"/>
                <w:sz w:val="24"/>
                <w:szCs w:val="24"/>
              </w:rPr>
            </w:pPr>
          </w:p>
          <w:p w14:paraId="5349BB71" w14:textId="77777777" w:rsidR="00722556" w:rsidRPr="006F7877" w:rsidRDefault="00722556" w:rsidP="002013D2">
            <w:pPr>
              <w:pStyle w:val="ListParagraph"/>
              <w:numPr>
                <w:ilvl w:val="0"/>
                <w:numId w:val="31"/>
              </w:numPr>
              <w:ind w:left="288"/>
              <w:rPr>
                <w:rFonts w:ascii="Times New Roman" w:hAnsi="Times New Roman" w:cs="Times New Roman"/>
                <w:color w:val="000000"/>
                <w:sz w:val="24"/>
                <w:szCs w:val="24"/>
              </w:rPr>
            </w:pPr>
            <w:r w:rsidRPr="006F7877">
              <w:rPr>
                <w:rFonts w:ascii="Times New Roman" w:hAnsi="Times New Roman" w:cs="Times New Roman"/>
                <w:color w:val="000000"/>
                <w:sz w:val="24"/>
                <w:szCs w:val="24"/>
              </w:rPr>
              <w:t xml:space="preserve">develop a unified vision for the District Office and the four Colleges, and an overarching set of goals that both align with the State’s Vision for Success.  </w:t>
            </w:r>
          </w:p>
          <w:p w14:paraId="4EA8CD9E" w14:textId="77777777" w:rsidR="00722556" w:rsidRDefault="00722556" w:rsidP="002013D2">
            <w:pPr>
              <w:ind w:left="288"/>
              <w:rPr>
                <w:rFonts w:ascii="Times New Roman" w:hAnsi="Times New Roman" w:cs="Times New Roman"/>
                <w:color w:val="000000"/>
                <w:sz w:val="24"/>
                <w:szCs w:val="24"/>
              </w:rPr>
            </w:pPr>
          </w:p>
          <w:p w14:paraId="3CE511FF" w14:textId="77777777" w:rsidR="00722556" w:rsidRPr="006F7877" w:rsidRDefault="00722556" w:rsidP="002013D2">
            <w:pPr>
              <w:pStyle w:val="ListParagraph"/>
              <w:numPr>
                <w:ilvl w:val="0"/>
                <w:numId w:val="31"/>
              </w:numPr>
              <w:ind w:left="288"/>
              <w:rPr>
                <w:rFonts w:ascii="Times New Roman" w:hAnsi="Times New Roman" w:cs="Times New Roman"/>
                <w:color w:val="000000"/>
                <w:sz w:val="24"/>
                <w:szCs w:val="24"/>
              </w:rPr>
            </w:pPr>
            <w:r w:rsidRPr="006F7877">
              <w:rPr>
                <w:rFonts w:ascii="Times New Roman" w:hAnsi="Times New Roman" w:cs="Times New Roman"/>
                <w:color w:val="000000"/>
                <w:sz w:val="24"/>
                <w:szCs w:val="24"/>
              </w:rPr>
              <w:t xml:space="preserve">provide overall directions to the Colleges for collective, proactive work toward student access, success, and enrollment growth.  </w:t>
            </w:r>
          </w:p>
          <w:p w14:paraId="3AF0372F" w14:textId="77777777" w:rsidR="00722556" w:rsidRDefault="00722556" w:rsidP="002013D2">
            <w:pPr>
              <w:ind w:left="288"/>
              <w:rPr>
                <w:rFonts w:ascii="Times New Roman" w:hAnsi="Times New Roman" w:cs="Times New Roman"/>
                <w:color w:val="000000"/>
                <w:sz w:val="24"/>
                <w:szCs w:val="24"/>
              </w:rPr>
            </w:pPr>
          </w:p>
          <w:p w14:paraId="2C81CDDB" w14:textId="77777777" w:rsidR="00722556" w:rsidRPr="006F7877" w:rsidRDefault="00722556" w:rsidP="002013D2">
            <w:pPr>
              <w:pStyle w:val="ListParagraph"/>
              <w:numPr>
                <w:ilvl w:val="0"/>
                <w:numId w:val="31"/>
              </w:numPr>
              <w:ind w:left="288"/>
              <w:rPr>
                <w:rFonts w:ascii="Times New Roman" w:hAnsi="Times New Roman" w:cs="Times New Roman"/>
                <w:color w:val="000000"/>
                <w:sz w:val="24"/>
                <w:szCs w:val="24"/>
              </w:rPr>
            </w:pPr>
            <w:r>
              <w:rPr>
                <w:rFonts w:ascii="Times New Roman" w:hAnsi="Times New Roman" w:cs="Times New Roman"/>
                <w:color w:val="000000"/>
                <w:sz w:val="24"/>
                <w:szCs w:val="24"/>
              </w:rPr>
              <w:t>act</w:t>
            </w:r>
            <w:r w:rsidRPr="006F7877">
              <w:rPr>
                <w:rFonts w:ascii="Times New Roman" w:hAnsi="Times New Roman" w:cs="Times New Roman"/>
                <w:color w:val="000000"/>
                <w:sz w:val="24"/>
                <w:szCs w:val="24"/>
              </w:rPr>
              <w:t xml:space="preserve"> collaboratively with common purpose, and respond locally to each college’s unique needs, with the end goal of student success and fiscal sustainability.</w:t>
            </w:r>
          </w:p>
          <w:p w14:paraId="0AC324DA" w14:textId="77777777" w:rsidR="00722556" w:rsidRDefault="00722556" w:rsidP="002013D2">
            <w:pPr>
              <w:rPr>
                <w:rFonts w:ascii="Times New Roman" w:hAnsi="Times New Roman" w:cs="Times New Roman"/>
                <w:color w:val="000000"/>
                <w:sz w:val="24"/>
                <w:szCs w:val="24"/>
              </w:rPr>
            </w:pPr>
          </w:p>
        </w:tc>
      </w:tr>
    </w:tbl>
    <w:p w14:paraId="16ABEA4E" w14:textId="77777777" w:rsidR="00722556" w:rsidRPr="000E5C34" w:rsidRDefault="00722556" w:rsidP="002013D2">
      <w:pPr>
        <w:spacing w:after="0"/>
        <w:ind w:left="288"/>
        <w:rPr>
          <w:rFonts w:ascii="Times New Roman" w:hAnsi="Times New Roman" w:cs="Times New Roman"/>
          <w:color w:val="000000"/>
          <w:sz w:val="24"/>
          <w:szCs w:val="24"/>
        </w:rPr>
      </w:pPr>
    </w:p>
    <w:p w14:paraId="5C4882E2" w14:textId="77777777" w:rsidR="00722556" w:rsidRDefault="00722556" w:rsidP="002013D2">
      <w:pPr>
        <w:rPr>
          <w:rFonts w:ascii="Times New Roman" w:hAnsi="Times New Roman" w:cs="Times New Roman"/>
          <w:b/>
          <w:sz w:val="24"/>
          <w:szCs w:val="24"/>
        </w:rPr>
      </w:pPr>
      <w:r>
        <w:rPr>
          <w:rFonts w:ascii="Times New Roman" w:hAnsi="Times New Roman" w:cs="Times New Roman"/>
          <w:b/>
          <w:sz w:val="24"/>
          <w:szCs w:val="24"/>
        </w:rPr>
        <w:t>Committed</w:t>
      </w:r>
      <w:r w:rsidRPr="00242C47">
        <w:rPr>
          <w:rFonts w:ascii="Times New Roman" w:hAnsi="Times New Roman" w:cs="Times New Roman"/>
          <w:b/>
          <w:sz w:val="24"/>
          <w:szCs w:val="24"/>
        </w:rPr>
        <w:t xml:space="preserve"> Action:  PCCD has conducted the turnover analysis and developed innovative recommendations to retain </w:t>
      </w:r>
      <w:r>
        <w:rPr>
          <w:rFonts w:ascii="Times New Roman" w:hAnsi="Times New Roman" w:cs="Times New Roman"/>
          <w:b/>
          <w:sz w:val="24"/>
          <w:szCs w:val="24"/>
        </w:rPr>
        <w:t xml:space="preserve">executive-level </w:t>
      </w:r>
      <w:r w:rsidRPr="00242C47">
        <w:rPr>
          <w:rFonts w:ascii="Times New Roman" w:hAnsi="Times New Roman" w:cs="Times New Roman"/>
          <w:b/>
          <w:sz w:val="24"/>
          <w:szCs w:val="24"/>
        </w:rPr>
        <w:t>staff at the district.</w:t>
      </w:r>
    </w:p>
    <w:tbl>
      <w:tblPr>
        <w:tblW w:w="10116" w:type="dxa"/>
        <w:tblLook w:val="04A0" w:firstRow="1" w:lastRow="0" w:firstColumn="1" w:lastColumn="0" w:noHBand="0" w:noVBand="1"/>
      </w:tblPr>
      <w:tblGrid>
        <w:gridCol w:w="10116"/>
      </w:tblGrid>
      <w:tr w:rsidR="00722556" w:rsidRPr="00496210" w14:paraId="66BF8AC3" w14:textId="77777777" w:rsidTr="00722556">
        <w:trPr>
          <w:trHeight w:val="300"/>
        </w:trPr>
        <w:tc>
          <w:tcPr>
            <w:tcW w:w="10116" w:type="dxa"/>
            <w:tcBorders>
              <w:top w:val="single" w:sz="4" w:space="0" w:color="auto"/>
              <w:left w:val="single" w:sz="4" w:space="0" w:color="auto"/>
              <w:bottom w:val="nil"/>
              <w:right w:val="single" w:sz="4" w:space="0" w:color="auto"/>
            </w:tcBorders>
            <w:shd w:val="clear" w:color="auto" w:fill="auto"/>
            <w:noWrap/>
            <w:vAlign w:val="bottom"/>
            <w:hideMark/>
          </w:tcPr>
          <w:p w14:paraId="64D1FC0E" w14:textId="77777777" w:rsidR="00722556" w:rsidRPr="00496210" w:rsidRDefault="00722556" w:rsidP="00972814">
            <w:pPr>
              <w:spacing w:after="0" w:line="240" w:lineRule="auto"/>
              <w:rPr>
                <w:rFonts w:ascii="Calibri" w:eastAsia="Times New Roman" w:hAnsi="Calibri" w:cs="Calibri"/>
                <w:color w:val="000000"/>
                <w:sz w:val="18"/>
                <w:szCs w:val="16"/>
              </w:rPr>
            </w:pPr>
            <w:r w:rsidRPr="00496210">
              <w:rPr>
                <w:rFonts w:ascii="Calibri" w:eastAsia="Times New Roman" w:hAnsi="Calibri" w:cs="Calibri"/>
                <w:color w:val="000000"/>
                <w:sz w:val="18"/>
                <w:szCs w:val="16"/>
              </w:rPr>
              <w:t>PCCD Strategic Goals:</w:t>
            </w:r>
          </w:p>
        </w:tc>
      </w:tr>
      <w:tr w:rsidR="00722556" w:rsidRPr="00496210" w14:paraId="462C88AE" w14:textId="77777777" w:rsidTr="00722556">
        <w:trPr>
          <w:trHeight w:val="300"/>
        </w:trPr>
        <w:tc>
          <w:tcPr>
            <w:tcW w:w="10116" w:type="dxa"/>
            <w:tcBorders>
              <w:top w:val="nil"/>
              <w:left w:val="single" w:sz="4" w:space="0" w:color="auto"/>
              <w:bottom w:val="nil"/>
              <w:right w:val="single" w:sz="4" w:space="0" w:color="auto"/>
            </w:tcBorders>
            <w:shd w:val="clear" w:color="auto" w:fill="auto"/>
            <w:noWrap/>
            <w:vAlign w:val="center"/>
            <w:hideMark/>
          </w:tcPr>
          <w:p w14:paraId="5D3B4756" w14:textId="77777777" w:rsidR="00722556" w:rsidRPr="00496210" w:rsidRDefault="00722556" w:rsidP="00972814">
            <w:pPr>
              <w:spacing w:after="0" w:line="240" w:lineRule="auto"/>
              <w:ind w:firstLineChars="200" w:firstLine="36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Strengthen Accountability, Innovation and Collaboration</w:t>
            </w:r>
          </w:p>
        </w:tc>
      </w:tr>
      <w:tr w:rsidR="00722556" w:rsidRPr="00496210" w14:paraId="3221357D" w14:textId="77777777" w:rsidTr="00722556">
        <w:trPr>
          <w:trHeight w:val="300"/>
        </w:trPr>
        <w:tc>
          <w:tcPr>
            <w:tcW w:w="10116" w:type="dxa"/>
            <w:tcBorders>
              <w:top w:val="nil"/>
              <w:left w:val="single" w:sz="4" w:space="0" w:color="auto"/>
              <w:bottom w:val="single" w:sz="4" w:space="0" w:color="auto"/>
              <w:right w:val="single" w:sz="4" w:space="0" w:color="auto"/>
            </w:tcBorders>
            <w:shd w:val="clear" w:color="auto" w:fill="auto"/>
            <w:noWrap/>
            <w:vAlign w:val="center"/>
            <w:hideMark/>
          </w:tcPr>
          <w:p w14:paraId="35845E44" w14:textId="77777777" w:rsidR="00722556" w:rsidRPr="00496210" w:rsidRDefault="00722556" w:rsidP="00972814">
            <w:pPr>
              <w:spacing w:after="0" w:line="240" w:lineRule="auto"/>
              <w:ind w:firstLineChars="200" w:firstLine="36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 xml:space="preserve">Develop and Manage </w:t>
            </w:r>
            <w:r>
              <w:rPr>
                <w:rFonts w:ascii="Times New Roman" w:eastAsia="Times New Roman" w:hAnsi="Times New Roman" w:cs="Times New Roman"/>
                <w:color w:val="000000"/>
                <w:sz w:val="18"/>
                <w:szCs w:val="16"/>
              </w:rPr>
              <w:t>Resources to Advance Our Mission</w:t>
            </w:r>
          </w:p>
        </w:tc>
      </w:tr>
      <w:tr w:rsidR="00722556" w:rsidRPr="00496210" w14:paraId="0F9695CC" w14:textId="77777777" w:rsidTr="00722556">
        <w:trPr>
          <w:trHeight w:val="332"/>
        </w:trPr>
        <w:tc>
          <w:tcPr>
            <w:tcW w:w="10116" w:type="dxa"/>
            <w:tcBorders>
              <w:top w:val="nil"/>
              <w:left w:val="single" w:sz="4" w:space="0" w:color="auto"/>
              <w:bottom w:val="nil"/>
              <w:right w:val="single" w:sz="4" w:space="0" w:color="auto"/>
            </w:tcBorders>
            <w:shd w:val="clear" w:color="auto" w:fill="auto"/>
            <w:noWrap/>
            <w:vAlign w:val="center"/>
            <w:hideMark/>
          </w:tcPr>
          <w:p w14:paraId="3F0DCDA2" w14:textId="77777777" w:rsidR="00722556" w:rsidRPr="00496210" w:rsidRDefault="00722556" w:rsidP="00972814">
            <w:pPr>
              <w:spacing w:after="0" w:line="240" w:lineRule="auto"/>
              <w:rPr>
                <w:rFonts w:ascii="Calibri" w:eastAsia="Times New Roman" w:hAnsi="Calibri" w:cs="Calibri"/>
                <w:color w:val="000000"/>
                <w:sz w:val="18"/>
                <w:szCs w:val="16"/>
              </w:rPr>
            </w:pPr>
            <w:r w:rsidRPr="00496210">
              <w:rPr>
                <w:rFonts w:ascii="Calibri" w:eastAsia="Times New Roman" w:hAnsi="Calibri" w:cs="Calibri"/>
                <w:color w:val="000000"/>
                <w:sz w:val="18"/>
                <w:szCs w:val="16"/>
              </w:rPr>
              <w:t>Strategies: </w:t>
            </w:r>
          </w:p>
        </w:tc>
      </w:tr>
      <w:tr w:rsidR="00722556" w:rsidRPr="00496210" w14:paraId="7C4C6387" w14:textId="77777777" w:rsidTr="00722556">
        <w:trPr>
          <w:trHeight w:val="288"/>
        </w:trPr>
        <w:tc>
          <w:tcPr>
            <w:tcW w:w="10116" w:type="dxa"/>
            <w:tcBorders>
              <w:top w:val="nil"/>
              <w:left w:val="single" w:sz="4" w:space="0" w:color="auto"/>
              <w:bottom w:val="nil"/>
              <w:right w:val="single" w:sz="4" w:space="0" w:color="auto"/>
            </w:tcBorders>
            <w:shd w:val="clear" w:color="auto" w:fill="auto"/>
            <w:noWrap/>
            <w:vAlign w:val="center"/>
            <w:hideMark/>
          </w:tcPr>
          <w:p w14:paraId="1EFD73B3" w14:textId="77777777" w:rsidR="00722556" w:rsidRPr="00496210" w:rsidRDefault="00722556" w:rsidP="00972814">
            <w:pPr>
              <w:spacing w:after="0" w:line="240" w:lineRule="auto"/>
              <w:ind w:firstLineChars="500" w:firstLine="90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1.      Establish a Meet and Confer process for management.</w:t>
            </w:r>
          </w:p>
        </w:tc>
      </w:tr>
      <w:tr w:rsidR="00722556" w:rsidRPr="00496210" w14:paraId="40124004" w14:textId="77777777" w:rsidTr="00722556">
        <w:trPr>
          <w:trHeight w:val="300"/>
        </w:trPr>
        <w:tc>
          <w:tcPr>
            <w:tcW w:w="10116" w:type="dxa"/>
            <w:tcBorders>
              <w:top w:val="nil"/>
              <w:left w:val="single" w:sz="4" w:space="0" w:color="auto"/>
              <w:bottom w:val="nil"/>
              <w:right w:val="single" w:sz="4" w:space="0" w:color="000000"/>
            </w:tcBorders>
            <w:shd w:val="clear" w:color="auto" w:fill="auto"/>
            <w:vAlign w:val="center"/>
            <w:hideMark/>
          </w:tcPr>
          <w:p w14:paraId="19933984" w14:textId="77777777" w:rsidR="00722556" w:rsidRPr="00496210" w:rsidRDefault="00722556" w:rsidP="00972814">
            <w:pPr>
              <w:spacing w:after="0" w:line="240" w:lineRule="auto"/>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 xml:space="preserve">                    2.      Provide clarity of job descriptions. Specifically, within one month of hire, and annually, managers are required to meet </w:t>
            </w:r>
          </w:p>
        </w:tc>
      </w:tr>
      <w:tr w:rsidR="00722556" w:rsidRPr="00496210" w14:paraId="7325D27F" w14:textId="77777777" w:rsidTr="00722556">
        <w:trPr>
          <w:trHeight w:val="300"/>
        </w:trPr>
        <w:tc>
          <w:tcPr>
            <w:tcW w:w="10116" w:type="dxa"/>
            <w:tcBorders>
              <w:top w:val="nil"/>
              <w:left w:val="single" w:sz="4" w:space="0" w:color="auto"/>
              <w:bottom w:val="nil"/>
              <w:right w:val="single" w:sz="4" w:space="0" w:color="000000"/>
            </w:tcBorders>
            <w:shd w:val="clear" w:color="auto" w:fill="auto"/>
            <w:vAlign w:val="center"/>
            <w:hideMark/>
          </w:tcPr>
          <w:p w14:paraId="172EA2BC" w14:textId="77777777" w:rsidR="00722556" w:rsidRPr="00496210" w:rsidRDefault="00722556" w:rsidP="00972814">
            <w:pPr>
              <w:spacing w:after="0" w:line="240" w:lineRule="auto"/>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 </w:t>
            </w:r>
            <w:r>
              <w:rPr>
                <w:rFonts w:ascii="Times New Roman" w:eastAsia="Times New Roman" w:hAnsi="Times New Roman" w:cs="Times New Roman"/>
                <w:color w:val="000000"/>
                <w:sz w:val="18"/>
                <w:szCs w:val="16"/>
              </w:rPr>
              <w:t xml:space="preserve">                            </w:t>
            </w:r>
            <w:r w:rsidRPr="00496210">
              <w:rPr>
                <w:rFonts w:ascii="Times New Roman" w:eastAsia="Times New Roman" w:hAnsi="Times New Roman" w:cs="Times New Roman"/>
                <w:color w:val="000000"/>
                <w:sz w:val="18"/>
                <w:szCs w:val="16"/>
              </w:rPr>
              <w:t>with their supervisor to analyze job descriptions, to determine if it is in line with actual work performed or expected.</w:t>
            </w:r>
          </w:p>
        </w:tc>
      </w:tr>
      <w:tr w:rsidR="00722556" w:rsidRPr="00496210" w14:paraId="38191741" w14:textId="77777777" w:rsidTr="00722556">
        <w:trPr>
          <w:trHeight w:val="300"/>
        </w:trPr>
        <w:tc>
          <w:tcPr>
            <w:tcW w:w="10116" w:type="dxa"/>
            <w:tcBorders>
              <w:top w:val="nil"/>
              <w:left w:val="single" w:sz="4" w:space="0" w:color="auto"/>
              <w:bottom w:val="nil"/>
              <w:right w:val="single" w:sz="4" w:space="0" w:color="auto"/>
            </w:tcBorders>
            <w:shd w:val="clear" w:color="auto" w:fill="auto"/>
            <w:noWrap/>
            <w:vAlign w:val="center"/>
            <w:hideMark/>
          </w:tcPr>
          <w:p w14:paraId="0D0947ED" w14:textId="77777777" w:rsidR="00722556" w:rsidRPr="00496210" w:rsidRDefault="00722556" w:rsidP="00972814">
            <w:pPr>
              <w:spacing w:after="0" w:line="240" w:lineRule="auto"/>
              <w:ind w:firstLineChars="500" w:firstLine="90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3.      Institute and define professional development opportunities for management.</w:t>
            </w:r>
          </w:p>
        </w:tc>
      </w:tr>
      <w:tr w:rsidR="00722556" w:rsidRPr="00496210" w14:paraId="06F5431E" w14:textId="77777777" w:rsidTr="00722556">
        <w:trPr>
          <w:trHeight w:val="300"/>
        </w:trPr>
        <w:tc>
          <w:tcPr>
            <w:tcW w:w="10116" w:type="dxa"/>
            <w:tcBorders>
              <w:top w:val="nil"/>
              <w:left w:val="single" w:sz="4" w:space="0" w:color="auto"/>
              <w:bottom w:val="nil"/>
              <w:right w:val="single" w:sz="4" w:space="0" w:color="auto"/>
            </w:tcBorders>
            <w:shd w:val="clear" w:color="auto" w:fill="auto"/>
            <w:noWrap/>
            <w:vAlign w:val="center"/>
            <w:hideMark/>
          </w:tcPr>
          <w:p w14:paraId="359DEF62" w14:textId="77777777" w:rsidR="00722556" w:rsidRPr="00496210" w:rsidRDefault="00722556" w:rsidP="00972814">
            <w:pPr>
              <w:spacing w:after="0" w:line="240" w:lineRule="auto"/>
              <w:ind w:firstLineChars="500" w:firstLine="90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4.      Consult with an outside, third party agency, to establish a Leadership Academy for managers.</w:t>
            </w:r>
          </w:p>
        </w:tc>
      </w:tr>
      <w:tr w:rsidR="00722556" w:rsidRPr="00496210" w14:paraId="0610BF8E" w14:textId="77777777" w:rsidTr="00722556">
        <w:trPr>
          <w:trHeight w:val="300"/>
        </w:trPr>
        <w:tc>
          <w:tcPr>
            <w:tcW w:w="10116" w:type="dxa"/>
            <w:tcBorders>
              <w:top w:val="nil"/>
              <w:left w:val="single" w:sz="4" w:space="0" w:color="auto"/>
              <w:bottom w:val="nil"/>
              <w:right w:val="single" w:sz="4" w:space="0" w:color="auto"/>
            </w:tcBorders>
            <w:shd w:val="clear" w:color="auto" w:fill="auto"/>
            <w:noWrap/>
            <w:vAlign w:val="center"/>
            <w:hideMark/>
          </w:tcPr>
          <w:p w14:paraId="0A1C9870" w14:textId="77777777" w:rsidR="00722556" w:rsidRPr="00496210" w:rsidRDefault="00722556" w:rsidP="00972814">
            <w:pPr>
              <w:spacing w:after="0" w:line="240" w:lineRule="auto"/>
              <w:ind w:firstLineChars="500" w:firstLine="90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5.      Cease the overuse of Interim appointments.</w:t>
            </w:r>
          </w:p>
        </w:tc>
      </w:tr>
      <w:tr w:rsidR="00722556" w:rsidRPr="00496210" w14:paraId="2519E33C" w14:textId="77777777" w:rsidTr="00722556">
        <w:trPr>
          <w:trHeight w:val="300"/>
        </w:trPr>
        <w:tc>
          <w:tcPr>
            <w:tcW w:w="10116" w:type="dxa"/>
            <w:tcBorders>
              <w:top w:val="nil"/>
              <w:left w:val="single" w:sz="4" w:space="0" w:color="auto"/>
              <w:bottom w:val="nil"/>
              <w:right w:val="single" w:sz="4" w:space="0" w:color="auto"/>
            </w:tcBorders>
            <w:shd w:val="clear" w:color="auto" w:fill="auto"/>
            <w:noWrap/>
            <w:vAlign w:val="center"/>
            <w:hideMark/>
          </w:tcPr>
          <w:p w14:paraId="4B916D46" w14:textId="77777777" w:rsidR="00722556" w:rsidRPr="00496210" w:rsidRDefault="00722556" w:rsidP="00972814">
            <w:pPr>
              <w:spacing w:after="0" w:line="240" w:lineRule="auto"/>
              <w:ind w:firstLineChars="500" w:firstLine="90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 xml:space="preserve">6.      Establish organized coaching and training sessions between managers and their direct reports. </w:t>
            </w:r>
          </w:p>
        </w:tc>
      </w:tr>
      <w:tr w:rsidR="00722556" w:rsidRPr="00496210" w14:paraId="46342B13" w14:textId="77777777" w:rsidTr="00722556">
        <w:trPr>
          <w:trHeight w:val="342"/>
        </w:trPr>
        <w:tc>
          <w:tcPr>
            <w:tcW w:w="10116" w:type="dxa"/>
            <w:tcBorders>
              <w:top w:val="nil"/>
              <w:left w:val="single" w:sz="4" w:space="0" w:color="auto"/>
              <w:bottom w:val="single" w:sz="4" w:space="0" w:color="auto"/>
              <w:right w:val="single" w:sz="4" w:space="0" w:color="000000"/>
            </w:tcBorders>
            <w:shd w:val="clear" w:color="auto" w:fill="auto"/>
            <w:noWrap/>
            <w:vAlign w:val="center"/>
            <w:hideMark/>
          </w:tcPr>
          <w:p w14:paraId="6D2F2F3D" w14:textId="77777777" w:rsidR="00722556" w:rsidRPr="00496210" w:rsidRDefault="00722556" w:rsidP="00972814">
            <w:pPr>
              <w:spacing w:after="0" w:line="240" w:lineRule="auto"/>
              <w:ind w:firstLineChars="500" w:firstLine="900"/>
              <w:rPr>
                <w:rFonts w:ascii="Times New Roman" w:eastAsia="Times New Roman" w:hAnsi="Times New Roman" w:cs="Times New Roman"/>
                <w:color w:val="000000"/>
                <w:sz w:val="18"/>
                <w:szCs w:val="16"/>
              </w:rPr>
            </w:pPr>
            <w:r w:rsidRPr="00496210">
              <w:rPr>
                <w:rFonts w:ascii="Times New Roman" w:eastAsia="Times New Roman" w:hAnsi="Times New Roman" w:cs="Times New Roman"/>
                <w:color w:val="000000"/>
                <w:sz w:val="18"/>
                <w:szCs w:val="16"/>
              </w:rPr>
              <w:t xml:space="preserve">7.      Review the current management evaluation process and consider disallowing managers to choose their own evaluators. </w:t>
            </w:r>
          </w:p>
        </w:tc>
      </w:tr>
    </w:tbl>
    <w:p w14:paraId="5A6551BD" w14:textId="77777777" w:rsidR="00722556" w:rsidRPr="00242C47" w:rsidRDefault="00722556" w:rsidP="002013D2">
      <w:pPr>
        <w:rPr>
          <w:rFonts w:ascii="Times New Roman" w:hAnsi="Times New Roman" w:cs="Times New Roman"/>
          <w:b/>
          <w:sz w:val="24"/>
          <w:szCs w:val="24"/>
        </w:rPr>
      </w:pPr>
    </w:p>
    <w:p w14:paraId="7BFDB7B1" w14:textId="77777777" w:rsidR="00722556" w:rsidRDefault="00722556" w:rsidP="002013D2">
      <w:pPr>
        <w:spacing w:after="0"/>
        <w:rPr>
          <w:rFonts w:ascii="Times New Roman" w:hAnsi="Times New Roman" w:cs="Times New Roman"/>
          <w:b/>
          <w:sz w:val="24"/>
          <w:szCs w:val="24"/>
        </w:rPr>
      </w:pPr>
    </w:p>
    <w:p w14:paraId="4F7D010E" w14:textId="77777777" w:rsidR="00722556" w:rsidRDefault="00722556" w:rsidP="002013D2">
      <w:pPr>
        <w:spacing w:after="0"/>
        <w:rPr>
          <w:rFonts w:ascii="Times New Roman" w:hAnsi="Times New Roman" w:cs="Times New Roman"/>
          <w:b/>
          <w:sz w:val="24"/>
          <w:szCs w:val="24"/>
        </w:rPr>
      </w:pPr>
    </w:p>
    <w:p w14:paraId="099E4464" w14:textId="77777777" w:rsidR="00722556" w:rsidRDefault="00722556" w:rsidP="002013D2">
      <w:pPr>
        <w:spacing w:after="0"/>
        <w:rPr>
          <w:rFonts w:ascii="Times New Roman" w:hAnsi="Times New Roman" w:cs="Times New Roman"/>
          <w:b/>
          <w:sz w:val="24"/>
          <w:szCs w:val="24"/>
        </w:rPr>
      </w:pPr>
      <w:r>
        <w:rPr>
          <w:rFonts w:ascii="Times New Roman" w:hAnsi="Times New Roman" w:cs="Times New Roman"/>
          <w:b/>
          <w:sz w:val="24"/>
          <w:szCs w:val="24"/>
        </w:rPr>
        <w:t>Analysis.</w:t>
      </w:r>
    </w:p>
    <w:p w14:paraId="17B25CB0" w14:textId="77777777" w:rsidR="00722556" w:rsidRDefault="00722556" w:rsidP="002013D2">
      <w:pPr>
        <w:spacing w:after="0"/>
        <w:rPr>
          <w:rFonts w:ascii="Times New Roman" w:hAnsi="Times New Roman" w:cs="Times New Roman"/>
          <w:sz w:val="24"/>
          <w:szCs w:val="24"/>
        </w:rPr>
      </w:pPr>
      <w:r w:rsidRPr="001F4A6B">
        <w:rPr>
          <w:rFonts w:ascii="Times New Roman" w:hAnsi="Times New Roman" w:cs="Times New Roman"/>
          <w:b/>
          <w:sz w:val="24"/>
          <w:szCs w:val="24"/>
        </w:rPr>
        <w:t>Executive Level Staff Turnover</w:t>
      </w:r>
      <w:r>
        <w:rPr>
          <w:rFonts w:ascii="Times New Roman" w:hAnsi="Times New Roman" w:cs="Times New Roman"/>
          <w:b/>
          <w:sz w:val="24"/>
          <w:szCs w:val="24"/>
        </w:rPr>
        <w:t xml:space="preserve">.  </w:t>
      </w:r>
      <w:r w:rsidRPr="001F4A6B">
        <w:rPr>
          <w:rFonts w:ascii="Times New Roman" w:hAnsi="Times New Roman" w:cs="Times New Roman"/>
          <w:sz w:val="24"/>
          <w:szCs w:val="24"/>
        </w:rPr>
        <w:t xml:space="preserve">Leadership turnover in California is on the rise.  </w:t>
      </w:r>
      <w:r>
        <w:rPr>
          <w:rFonts w:ascii="Times New Roman" w:hAnsi="Times New Roman" w:cs="Times New Roman"/>
          <w:sz w:val="24"/>
          <w:szCs w:val="24"/>
        </w:rPr>
        <w:t>Several personnel studies have</w:t>
      </w:r>
      <w:r w:rsidRPr="001F4A6B">
        <w:rPr>
          <w:rFonts w:ascii="Times New Roman" w:hAnsi="Times New Roman" w:cs="Times New Roman"/>
          <w:sz w:val="24"/>
          <w:szCs w:val="24"/>
        </w:rPr>
        <w:t xml:space="preserve"> shown that the tenure of executives is getting shorter for a myriad of reasons.  </w:t>
      </w:r>
      <w:r>
        <w:rPr>
          <w:rFonts w:ascii="Times New Roman" w:hAnsi="Times New Roman" w:cs="Times New Roman"/>
          <w:sz w:val="24"/>
          <w:szCs w:val="24"/>
        </w:rPr>
        <w:t xml:space="preserve">In 2015/16 and 2016/17, PCCD’s executive-level staff turnover rate was 33%. However, the rate went up to 53% in 2017/18.  After a thorough study of the recent executive-level turnover, findings reveal that the causes of these turnovers include: retirement, reclassification of the position, employee’s desire of changing career pathways, external promotional opportunities, and undisclosed personal reasons.  Nevertheless, the frequently turnover has caused interruptions of financial management at all levels.  </w:t>
      </w:r>
    </w:p>
    <w:p w14:paraId="309A93CC" w14:textId="77777777" w:rsidR="00722556" w:rsidRDefault="00722556" w:rsidP="002013D2">
      <w:pPr>
        <w:pStyle w:val="NoSpacing"/>
        <w:rPr>
          <w:rFonts w:ascii="Times New Roman" w:hAnsi="Times New Roman" w:cs="Times New Roman"/>
          <w:color w:val="000000" w:themeColor="text1"/>
          <w:sz w:val="24"/>
          <w:szCs w:val="24"/>
        </w:rPr>
      </w:pPr>
    </w:p>
    <w:p w14:paraId="3524B401" w14:textId="77777777" w:rsidR="00722556" w:rsidRPr="001F4A6B" w:rsidRDefault="00722556" w:rsidP="002013D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Facing this challenge, the District and the four colleges have proactively</w:t>
      </w:r>
      <w:r w:rsidRPr="001F4A6B">
        <w:rPr>
          <w:rFonts w:ascii="Times New Roman" w:hAnsi="Times New Roman" w:cs="Times New Roman"/>
          <w:color w:val="000000" w:themeColor="text1"/>
          <w:sz w:val="24"/>
          <w:szCs w:val="24"/>
        </w:rPr>
        <w:t xml:space="preserve"> taken </w:t>
      </w:r>
      <w:r>
        <w:rPr>
          <w:rFonts w:ascii="Times New Roman" w:hAnsi="Times New Roman" w:cs="Times New Roman"/>
          <w:color w:val="000000" w:themeColor="text1"/>
          <w:sz w:val="24"/>
          <w:szCs w:val="24"/>
        </w:rPr>
        <w:t xml:space="preserve">actions </w:t>
      </w:r>
      <w:r w:rsidRPr="001F4A6B">
        <w:rPr>
          <w:rFonts w:ascii="Times New Roman" w:hAnsi="Times New Roman" w:cs="Times New Roman"/>
          <w:color w:val="000000" w:themeColor="text1"/>
          <w:sz w:val="24"/>
          <w:szCs w:val="24"/>
        </w:rPr>
        <w:t xml:space="preserve">to mitigate administrator turnover.  </w:t>
      </w:r>
      <w:r>
        <w:rPr>
          <w:rFonts w:ascii="Times New Roman" w:hAnsi="Times New Roman" w:cs="Times New Roman"/>
          <w:color w:val="000000" w:themeColor="text1"/>
          <w:sz w:val="24"/>
          <w:szCs w:val="24"/>
        </w:rPr>
        <w:t xml:space="preserve">Several effective tactics are listed below. </w:t>
      </w:r>
    </w:p>
    <w:p w14:paraId="5C1A5B5C" w14:textId="77777777" w:rsidR="00722556" w:rsidRPr="001F4A6B" w:rsidRDefault="00722556" w:rsidP="002013D2">
      <w:pPr>
        <w:pStyle w:val="NoSpacing"/>
        <w:rPr>
          <w:rFonts w:ascii="Times New Roman" w:hAnsi="Times New Roman" w:cs="Times New Roman"/>
          <w:sz w:val="24"/>
          <w:szCs w:val="24"/>
        </w:rPr>
      </w:pPr>
    </w:p>
    <w:p w14:paraId="7A2FBFD2" w14:textId="77777777" w:rsidR="00722556" w:rsidRPr="001F4A6B" w:rsidRDefault="00722556" w:rsidP="002013D2">
      <w:pPr>
        <w:pStyle w:val="NoSpacing"/>
        <w:ind w:firstLine="720"/>
        <w:rPr>
          <w:rFonts w:ascii="Times New Roman" w:hAnsi="Times New Roman" w:cs="Times New Roman"/>
          <w:sz w:val="24"/>
          <w:szCs w:val="24"/>
        </w:rPr>
      </w:pPr>
      <w:r w:rsidRPr="001F4A6B">
        <w:rPr>
          <w:rFonts w:ascii="Times New Roman" w:hAnsi="Times New Roman" w:cs="Times New Roman"/>
          <w:b/>
          <w:sz w:val="24"/>
          <w:szCs w:val="24"/>
        </w:rPr>
        <w:t>Board Training Sessions</w:t>
      </w:r>
      <w:r>
        <w:rPr>
          <w:rFonts w:ascii="Times New Roman" w:hAnsi="Times New Roman" w:cs="Times New Roman"/>
          <w:b/>
          <w:sz w:val="24"/>
          <w:szCs w:val="24"/>
        </w:rPr>
        <w:t xml:space="preserve">.  </w:t>
      </w:r>
      <w:r w:rsidRPr="001F4A6B">
        <w:rPr>
          <w:rFonts w:ascii="Times New Roman" w:hAnsi="Times New Roman" w:cs="Times New Roman"/>
          <w:color w:val="000000" w:themeColor="text1"/>
          <w:sz w:val="24"/>
          <w:szCs w:val="24"/>
        </w:rPr>
        <w:t>The Board recognize</w:t>
      </w:r>
      <w:r>
        <w:rPr>
          <w:rFonts w:ascii="Times New Roman" w:hAnsi="Times New Roman" w:cs="Times New Roman"/>
          <w:color w:val="000000" w:themeColor="text1"/>
          <w:sz w:val="24"/>
          <w:szCs w:val="24"/>
        </w:rPr>
        <w:t>s</w:t>
      </w:r>
      <w:r w:rsidRPr="001F4A6B">
        <w:rPr>
          <w:rFonts w:ascii="Times New Roman" w:hAnsi="Times New Roman" w:cs="Times New Roman"/>
          <w:color w:val="000000" w:themeColor="text1"/>
          <w:sz w:val="24"/>
          <w:szCs w:val="24"/>
        </w:rPr>
        <w:t xml:space="preserve"> the need to create an environment that enhances the retention of personnel.  The Board has engaged in </w:t>
      </w:r>
      <w:hyperlink r:id="rId29" w:history="1">
        <w:r w:rsidRPr="001F4A6B">
          <w:rPr>
            <w:rStyle w:val="Hyperlink"/>
            <w:rFonts w:ascii="Times New Roman" w:hAnsi="Times New Roman" w:cs="Times New Roman"/>
            <w:sz w:val="24"/>
            <w:szCs w:val="24"/>
          </w:rPr>
          <w:t>several training sessions</w:t>
        </w:r>
      </w:hyperlink>
      <w:r w:rsidRPr="001F4A6B">
        <w:rPr>
          <w:rFonts w:ascii="Times New Roman" w:hAnsi="Times New Roman" w:cs="Times New Roman"/>
          <w:color w:val="000000" w:themeColor="text1"/>
          <w:sz w:val="24"/>
          <w:szCs w:val="24"/>
        </w:rPr>
        <w:t xml:space="preserve"> on the topics of Board stewardship and strengthening leadership through the lens of equity.  </w:t>
      </w:r>
    </w:p>
    <w:p w14:paraId="14DECE9B" w14:textId="77777777" w:rsidR="00722556" w:rsidRPr="001F4A6B" w:rsidRDefault="00722556" w:rsidP="002013D2">
      <w:pPr>
        <w:pStyle w:val="NoSpacing"/>
        <w:rPr>
          <w:rFonts w:ascii="Times New Roman" w:hAnsi="Times New Roman" w:cs="Times New Roman"/>
          <w:sz w:val="24"/>
          <w:szCs w:val="24"/>
        </w:rPr>
      </w:pPr>
    </w:p>
    <w:p w14:paraId="42A8D8C4" w14:textId="77777777" w:rsidR="00722556" w:rsidRPr="001F4A6B" w:rsidRDefault="00722556" w:rsidP="002013D2">
      <w:pPr>
        <w:pStyle w:val="NoSpacing"/>
        <w:ind w:firstLine="720"/>
        <w:rPr>
          <w:rFonts w:ascii="Times New Roman" w:hAnsi="Times New Roman" w:cs="Times New Roman"/>
          <w:sz w:val="24"/>
          <w:szCs w:val="24"/>
        </w:rPr>
      </w:pPr>
      <w:r w:rsidRPr="001F4A6B">
        <w:rPr>
          <w:rFonts w:ascii="Times New Roman" w:hAnsi="Times New Roman" w:cs="Times New Roman"/>
          <w:b/>
          <w:sz w:val="24"/>
          <w:szCs w:val="24"/>
        </w:rPr>
        <w:t>Contrac</w:t>
      </w:r>
      <w:r>
        <w:rPr>
          <w:rFonts w:ascii="Times New Roman" w:hAnsi="Times New Roman" w:cs="Times New Roman"/>
          <w:b/>
          <w:sz w:val="24"/>
          <w:szCs w:val="24"/>
        </w:rPr>
        <w:t xml:space="preserve">t Extensions for Administrators.  </w:t>
      </w:r>
      <w:r w:rsidRPr="001F4A6B">
        <w:rPr>
          <w:rFonts w:ascii="Times New Roman" w:hAnsi="Times New Roman" w:cs="Times New Roman"/>
          <w:sz w:val="24"/>
          <w:szCs w:val="24"/>
        </w:rPr>
        <w:t>Some</w:t>
      </w:r>
      <w:r>
        <w:rPr>
          <w:rFonts w:ascii="Times New Roman" w:hAnsi="Times New Roman" w:cs="Times New Roman"/>
          <w:sz w:val="24"/>
          <w:szCs w:val="24"/>
        </w:rPr>
        <w:t xml:space="preserve"> of top-level </w:t>
      </w:r>
      <w:r w:rsidRPr="001F4A6B">
        <w:rPr>
          <w:rFonts w:ascii="Times New Roman" w:hAnsi="Times New Roman" w:cs="Times New Roman"/>
          <w:sz w:val="24"/>
          <w:szCs w:val="24"/>
        </w:rPr>
        <w:t xml:space="preserve">executives, especially the college presidents, have been awarded long-term contracts, based on their performance.  While </w:t>
      </w:r>
      <w:r>
        <w:rPr>
          <w:rFonts w:ascii="Times New Roman" w:hAnsi="Times New Roman" w:cs="Times New Roman"/>
          <w:sz w:val="24"/>
          <w:szCs w:val="24"/>
        </w:rPr>
        <w:t xml:space="preserve">PCCD </w:t>
      </w:r>
      <w:r w:rsidRPr="001F4A6B">
        <w:rPr>
          <w:rFonts w:ascii="Times New Roman" w:hAnsi="Times New Roman" w:cs="Times New Roman"/>
          <w:sz w:val="24"/>
          <w:szCs w:val="24"/>
        </w:rPr>
        <w:t>may not be able to enhance the pay of the administrators, the long-term security</w:t>
      </w:r>
      <w:r>
        <w:rPr>
          <w:rFonts w:ascii="Times New Roman" w:hAnsi="Times New Roman" w:cs="Times New Roman"/>
          <w:sz w:val="24"/>
          <w:szCs w:val="24"/>
        </w:rPr>
        <w:t xml:space="preserve"> that the District </w:t>
      </w:r>
      <w:r w:rsidRPr="001F4A6B">
        <w:rPr>
          <w:rFonts w:ascii="Times New Roman" w:hAnsi="Times New Roman" w:cs="Times New Roman"/>
          <w:sz w:val="24"/>
          <w:szCs w:val="24"/>
        </w:rPr>
        <w:t>offer</w:t>
      </w:r>
      <w:r>
        <w:rPr>
          <w:rFonts w:ascii="Times New Roman" w:hAnsi="Times New Roman" w:cs="Times New Roman"/>
          <w:sz w:val="24"/>
          <w:szCs w:val="24"/>
        </w:rPr>
        <w:t>s</w:t>
      </w:r>
      <w:r w:rsidRPr="001F4A6B">
        <w:rPr>
          <w:rFonts w:ascii="Times New Roman" w:hAnsi="Times New Roman" w:cs="Times New Roman"/>
          <w:sz w:val="24"/>
          <w:szCs w:val="24"/>
        </w:rPr>
        <w:t xml:space="preserve"> is designed to increase longevity.  For example, since May 2016, </w:t>
      </w:r>
      <w:r>
        <w:rPr>
          <w:rFonts w:ascii="Times New Roman" w:hAnsi="Times New Roman" w:cs="Times New Roman"/>
          <w:sz w:val="24"/>
          <w:szCs w:val="24"/>
        </w:rPr>
        <w:t xml:space="preserve">the District has </w:t>
      </w:r>
      <w:r w:rsidRPr="001F4A6B">
        <w:rPr>
          <w:rFonts w:ascii="Times New Roman" w:hAnsi="Times New Roman" w:cs="Times New Roman"/>
          <w:sz w:val="24"/>
          <w:szCs w:val="24"/>
        </w:rPr>
        <w:t>not experienced turnover of our college presidents, resulting in more stability for the Colleges and the opportunity to engage in better planning and coordinating with the District.</w:t>
      </w:r>
    </w:p>
    <w:p w14:paraId="6290A37A" w14:textId="77777777" w:rsidR="00722556" w:rsidRPr="001F4A6B" w:rsidRDefault="00722556" w:rsidP="002013D2">
      <w:pPr>
        <w:pStyle w:val="NoSpacing"/>
        <w:rPr>
          <w:rFonts w:ascii="Times New Roman" w:hAnsi="Times New Roman" w:cs="Times New Roman"/>
          <w:color w:val="FF0000"/>
          <w:sz w:val="24"/>
          <w:szCs w:val="24"/>
        </w:rPr>
      </w:pPr>
    </w:p>
    <w:p w14:paraId="61DC7C13" w14:textId="77777777" w:rsidR="00722556" w:rsidRPr="001F4A6B" w:rsidRDefault="00722556" w:rsidP="002013D2">
      <w:pPr>
        <w:pStyle w:val="NoSpacing"/>
        <w:ind w:firstLine="720"/>
        <w:rPr>
          <w:rFonts w:ascii="Times New Roman" w:hAnsi="Times New Roman" w:cs="Times New Roman"/>
          <w:color w:val="000000" w:themeColor="text1"/>
          <w:sz w:val="24"/>
          <w:szCs w:val="24"/>
        </w:rPr>
      </w:pPr>
      <w:r w:rsidRPr="001F4A6B">
        <w:rPr>
          <w:rFonts w:ascii="Times New Roman" w:hAnsi="Times New Roman" w:cs="Times New Roman"/>
          <w:b/>
          <w:sz w:val="24"/>
          <w:szCs w:val="24"/>
        </w:rPr>
        <w:t>Development of a Peralta Leadership Academy</w:t>
      </w:r>
      <w:r>
        <w:rPr>
          <w:rFonts w:ascii="Times New Roman" w:hAnsi="Times New Roman" w:cs="Times New Roman"/>
          <w:b/>
          <w:sz w:val="24"/>
          <w:szCs w:val="24"/>
        </w:rPr>
        <w:t xml:space="preserve">.  </w:t>
      </w:r>
      <w:r w:rsidRPr="001F4A6B">
        <w:rPr>
          <w:rFonts w:ascii="Times New Roman" w:hAnsi="Times New Roman" w:cs="Times New Roman"/>
          <w:sz w:val="24"/>
          <w:szCs w:val="24"/>
        </w:rPr>
        <w:t xml:space="preserve">The District is located in an area where the residents are proud to be associated with their cities and have planted deep roots in the community.  With the cost and scarcity of housing, hiring local employees who are well qualified for the jobs is part of the strategy to reduce leadership turnover. </w:t>
      </w:r>
    </w:p>
    <w:p w14:paraId="6290CF4C" w14:textId="77777777" w:rsidR="00722556" w:rsidRPr="001F4A6B" w:rsidRDefault="00722556" w:rsidP="002013D2">
      <w:pPr>
        <w:pStyle w:val="NoSpacing"/>
        <w:rPr>
          <w:rFonts w:ascii="Times New Roman" w:hAnsi="Times New Roman" w:cs="Times New Roman"/>
          <w:color w:val="000000" w:themeColor="text1"/>
          <w:sz w:val="24"/>
          <w:szCs w:val="24"/>
        </w:rPr>
      </w:pPr>
    </w:p>
    <w:p w14:paraId="686D941D" w14:textId="77777777" w:rsidR="00722556" w:rsidRPr="001F4A6B" w:rsidRDefault="00722556" w:rsidP="002013D2">
      <w:pPr>
        <w:pStyle w:val="NoSpacing"/>
        <w:ind w:firstLine="720"/>
        <w:rPr>
          <w:rFonts w:ascii="Times New Roman" w:hAnsi="Times New Roman" w:cs="Times New Roman"/>
          <w:sz w:val="24"/>
          <w:szCs w:val="24"/>
        </w:rPr>
      </w:pPr>
      <w:r w:rsidRPr="001F4A6B">
        <w:rPr>
          <w:rFonts w:ascii="Times New Roman" w:hAnsi="Times New Roman" w:cs="Times New Roman"/>
          <w:b/>
          <w:sz w:val="24"/>
          <w:szCs w:val="24"/>
        </w:rPr>
        <w:t>Internal Recruitment for Interim Positions</w:t>
      </w:r>
      <w:r>
        <w:rPr>
          <w:rFonts w:ascii="Times New Roman" w:hAnsi="Times New Roman" w:cs="Times New Roman"/>
          <w:b/>
          <w:sz w:val="24"/>
          <w:szCs w:val="24"/>
        </w:rPr>
        <w:t xml:space="preserve">.  </w:t>
      </w:r>
      <w:r w:rsidRPr="00E50D02">
        <w:rPr>
          <w:rFonts w:ascii="Times New Roman" w:hAnsi="Times New Roman" w:cs="Times New Roman"/>
          <w:sz w:val="24"/>
          <w:szCs w:val="24"/>
        </w:rPr>
        <w:t>W</w:t>
      </w:r>
      <w:r w:rsidRPr="001F4A6B">
        <w:rPr>
          <w:rFonts w:ascii="Times New Roman" w:hAnsi="Times New Roman" w:cs="Times New Roman"/>
          <w:sz w:val="24"/>
          <w:szCs w:val="24"/>
        </w:rPr>
        <w:t xml:space="preserve">orking with faculty leaders, </w:t>
      </w:r>
      <w:r>
        <w:rPr>
          <w:rFonts w:ascii="Times New Roman" w:hAnsi="Times New Roman" w:cs="Times New Roman"/>
          <w:sz w:val="24"/>
          <w:szCs w:val="24"/>
        </w:rPr>
        <w:t>PCCD has updated its</w:t>
      </w:r>
      <w:r w:rsidRPr="001F4A6B">
        <w:rPr>
          <w:rFonts w:ascii="Times New Roman" w:hAnsi="Times New Roman" w:cs="Times New Roman"/>
          <w:sz w:val="24"/>
          <w:szCs w:val="24"/>
        </w:rPr>
        <w:t xml:space="preserve"> recruitment for interim positions by advertising internally prior to external searches.  This method has ensured that existing employees become aware of leadership positions and are encouraged to apply.  </w:t>
      </w:r>
    </w:p>
    <w:p w14:paraId="4ED7FFE4" w14:textId="77777777" w:rsidR="00722556" w:rsidRPr="001F4A6B" w:rsidRDefault="00722556" w:rsidP="002013D2">
      <w:pPr>
        <w:pStyle w:val="NoSpacing"/>
        <w:rPr>
          <w:rFonts w:ascii="Times New Roman" w:hAnsi="Times New Roman" w:cs="Times New Roman"/>
          <w:sz w:val="24"/>
          <w:szCs w:val="24"/>
        </w:rPr>
      </w:pPr>
    </w:p>
    <w:p w14:paraId="4F80A21F" w14:textId="77777777" w:rsidR="00722556" w:rsidRDefault="00722556" w:rsidP="002013D2">
      <w:pPr>
        <w:ind w:firstLine="720"/>
        <w:rPr>
          <w:rFonts w:ascii="Times New Roman" w:hAnsi="Times New Roman" w:cs="Times New Roman"/>
          <w:sz w:val="24"/>
          <w:szCs w:val="24"/>
        </w:rPr>
      </w:pPr>
      <w:r w:rsidRPr="001F4A6B">
        <w:rPr>
          <w:rFonts w:ascii="Times New Roman" w:hAnsi="Times New Roman" w:cs="Times New Roman"/>
          <w:b/>
          <w:sz w:val="24"/>
          <w:szCs w:val="24"/>
        </w:rPr>
        <w:t>Analysis of Administrative Turnover</w:t>
      </w:r>
      <w:r>
        <w:rPr>
          <w:rFonts w:ascii="Times New Roman" w:hAnsi="Times New Roman" w:cs="Times New Roman"/>
          <w:b/>
          <w:sz w:val="24"/>
          <w:szCs w:val="24"/>
        </w:rPr>
        <w:t xml:space="preserve">.  </w:t>
      </w:r>
      <w:r w:rsidRPr="001F4A6B">
        <w:rPr>
          <w:rFonts w:ascii="Times New Roman" w:hAnsi="Times New Roman" w:cs="Times New Roman"/>
          <w:sz w:val="24"/>
          <w:szCs w:val="24"/>
        </w:rPr>
        <w:t xml:space="preserve">District Human Resources is currently working on an updated analysis of administrative turnover.  Additionally, a participatory governance workgroup has been formed and has suggested some preliminary recommendations for addressing </w:t>
      </w:r>
      <w:r>
        <w:rPr>
          <w:rFonts w:ascii="Times New Roman" w:hAnsi="Times New Roman" w:cs="Times New Roman"/>
          <w:sz w:val="24"/>
          <w:szCs w:val="24"/>
        </w:rPr>
        <w:t xml:space="preserve">the </w:t>
      </w:r>
      <w:r w:rsidRPr="001F4A6B">
        <w:rPr>
          <w:rFonts w:ascii="Times New Roman" w:hAnsi="Times New Roman" w:cs="Times New Roman"/>
          <w:sz w:val="24"/>
          <w:szCs w:val="24"/>
        </w:rPr>
        <w:t>turnover</w:t>
      </w:r>
      <w:r>
        <w:rPr>
          <w:rFonts w:ascii="Times New Roman" w:hAnsi="Times New Roman" w:cs="Times New Roman"/>
          <w:sz w:val="24"/>
          <w:szCs w:val="24"/>
        </w:rPr>
        <w:t xml:space="preserve">.  </w:t>
      </w:r>
    </w:p>
    <w:p w14:paraId="14D8665E" w14:textId="77777777" w:rsidR="00722556" w:rsidRDefault="00722556" w:rsidP="002013D2">
      <w:pPr>
        <w:rPr>
          <w:rFonts w:ascii="Times New Roman" w:hAnsi="Times New Roman" w:cs="Times New Roman"/>
          <w:sz w:val="24"/>
          <w:szCs w:val="24"/>
        </w:rPr>
      </w:pPr>
      <w:r>
        <w:rPr>
          <w:rFonts w:ascii="Times New Roman" w:hAnsi="Times New Roman" w:cs="Times New Roman"/>
          <w:sz w:val="24"/>
          <w:szCs w:val="24"/>
        </w:rPr>
        <w:t>In addition, PCCD has determined to take an extra effort to address leadership turnover.</w:t>
      </w:r>
    </w:p>
    <w:p w14:paraId="4CDBD53A" w14:textId="77777777" w:rsidR="00722556" w:rsidRDefault="00722556" w:rsidP="002013D2">
      <w:pPr>
        <w:rPr>
          <w:rFonts w:ascii="Times New Roman" w:hAnsi="Times New Roman" w:cs="Times New Roman"/>
          <w:sz w:val="24"/>
          <w:szCs w:val="24"/>
        </w:rPr>
      </w:pPr>
    </w:p>
    <w:p w14:paraId="288FEAF0" w14:textId="77777777" w:rsidR="00722556" w:rsidRDefault="00722556" w:rsidP="002013D2">
      <w:pPr>
        <w:rPr>
          <w:rFonts w:ascii="Times New Roman" w:hAnsi="Times New Roman" w:cs="Times New Roman"/>
          <w:sz w:val="24"/>
          <w:szCs w:val="24"/>
        </w:rPr>
      </w:pPr>
    </w:p>
    <w:p w14:paraId="3434BD00" w14:textId="77777777" w:rsidR="00722556" w:rsidRDefault="00722556" w:rsidP="002013D2">
      <w:pPr>
        <w:spacing w:after="0"/>
        <w:rPr>
          <w:rFonts w:ascii="Times New Roman" w:hAnsi="Times New Roman" w:cs="Times New Roman"/>
          <w:b/>
          <w:sz w:val="24"/>
          <w:szCs w:val="24"/>
        </w:rPr>
      </w:pPr>
      <w:r>
        <w:rPr>
          <w:rFonts w:ascii="Times New Roman" w:hAnsi="Times New Roman" w:cs="Times New Roman"/>
          <w:b/>
          <w:sz w:val="24"/>
          <w:szCs w:val="24"/>
        </w:rPr>
        <w:t>Committed</w:t>
      </w:r>
      <w:r w:rsidRPr="00242C47">
        <w:rPr>
          <w:rFonts w:ascii="Times New Roman" w:hAnsi="Times New Roman" w:cs="Times New Roman"/>
          <w:b/>
          <w:sz w:val="24"/>
          <w:szCs w:val="24"/>
        </w:rPr>
        <w:t xml:space="preserve"> Action:  Addressing all </w:t>
      </w:r>
      <w:r>
        <w:rPr>
          <w:rFonts w:ascii="Times New Roman" w:hAnsi="Times New Roman" w:cs="Times New Roman"/>
          <w:b/>
          <w:sz w:val="24"/>
          <w:szCs w:val="24"/>
        </w:rPr>
        <w:t xml:space="preserve">2017/18 </w:t>
      </w:r>
      <w:r w:rsidRPr="00242C47">
        <w:rPr>
          <w:rFonts w:ascii="Times New Roman" w:hAnsi="Times New Roman" w:cs="Times New Roman"/>
          <w:b/>
          <w:sz w:val="24"/>
          <w:szCs w:val="24"/>
        </w:rPr>
        <w:t>Audit Findings</w:t>
      </w:r>
    </w:p>
    <w:tbl>
      <w:tblPr>
        <w:tblStyle w:val="TableGrid"/>
        <w:tblW w:w="0" w:type="auto"/>
        <w:tblLook w:val="04A0" w:firstRow="1" w:lastRow="0" w:firstColumn="1" w:lastColumn="0" w:noHBand="0" w:noVBand="1"/>
      </w:tblPr>
      <w:tblGrid>
        <w:gridCol w:w="9350"/>
      </w:tblGrid>
      <w:tr w:rsidR="00722556" w:rsidRPr="00EC36EF" w14:paraId="5DE40E96" w14:textId="77777777" w:rsidTr="00722556">
        <w:tc>
          <w:tcPr>
            <w:tcW w:w="9350" w:type="dxa"/>
          </w:tcPr>
          <w:p w14:paraId="66436B3C" w14:textId="77777777" w:rsidR="00722556" w:rsidRDefault="00722556" w:rsidP="005A5AE7">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4375CC84" w14:textId="77777777" w:rsidR="00722556" w:rsidRPr="00AA453E" w:rsidRDefault="00722556" w:rsidP="005A5AE7">
            <w:pPr>
              <w:pStyle w:val="ListParagraph"/>
              <w:rPr>
                <w:rFonts w:ascii="Times New Roman" w:hAnsi="Times New Roman" w:cs="Times New Roman"/>
                <w:sz w:val="24"/>
                <w:szCs w:val="24"/>
              </w:rPr>
            </w:pPr>
          </w:p>
          <w:p w14:paraId="1933B720" w14:textId="77777777" w:rsidR="00722556" w:rsidRPr="009B59C0" w:rsidRDefault="00722556" w:rsidP="005A5AE7">
            <w:pPr>
              <w:pStyle w:val="ListParagraph"/>
              <w:numPr>
                <w:ilvl w:val="0"/>
                <w:numId w:val="21"/>
              </w:numPr>
              <w:ind w:left="288"/>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700511ED" w14:textId="77777777" w:rsidR="00722556" w:rsidRPr="009B59C0" w:rsidRDefault="00722556" w:rsidP="005A5AE7">
            <w:pPr>
              <w:numPr>
                <w:ilvl w:val="1"/>
                <w:numId w:val="21"/>
              </w:numPr>
              <w:ind w:left="28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Strengthen Accountability, Innovation and Collaboration</w:t>
            </w:r>
          </w:p>
          <w:p w14:paraId="0D8D9FFF" w14:textId="77777777" w:rsidR="00722556" w:rsidRPr="009B59C0" w:rsidRDefault="00722556" w:rsidP="005A5AE7">
            <w:pPr>
              <w:numPr>
                <w:ilvl w:val="1"/>
                <w:numId w:val="21"/>
              </w:numPr>
              <w:ind w:left="288"/>
              <w:rPr>
                <w:rFonts w:ascii="Times New Roman" w:eastAsia="Times New Roman" w:hAnsi="Times New Roman" w:cs="Times New Roman"/>
                <w:sz w:val="24"/>
                <w:szCs w:val="24"/>
              </w:rPr>
            </w:pPr>
            <w:r w:rsidRPr="009B59C0">
              <w:rPr>
                <w:rFonts w:ascii="Times New Roman" w:eastAsia="Times New Roman" w:hAnsi="Times New Roman" w:cs="Times New Roman"/>
                <w:sz w:val="24"/>
                <w:szCs w:val="24"/>
              </w:rPr>
              <w:t>Develop and Manage Resources to Advance Our Mission</w:t>
            </w:r>
          </w:p>
          <w:p w14:paraId="0D3FA686" w14:textId="77777777" w:rsidR="00722556" w:rsidRPr="00EC36EF" w:rsidRDefault="00722556" w:rsidP="005A5AE7">
            <w:pPr>
              <w:tabs>
                <w:tab w:val="center" w:pos="4680"/>
              </w:tabs>
              <w:jc w:val="both"/>
              <w:rPr>
                <w:rFonts w:ascii="Times New Roman" w:hAnsi="Times New Roman" w:cs="Times New Roman"/>
                <w:sz w:val="24"/>
                <w:szCs w:val="24"/>
              </w:rPr>
            </w:pPr>
          </w:p>
        </w:tc>
      </w:tr>
      <w:tr w:rsidR="00722556" w:rsidRPr="00EC36EF" w14:paraId="4055B353" w14:textId="77777777" w:rsidTr="00722556">
        <w:tc>
          <w:tcPr>
            <w:tcW w:w="9350" w:type="dxa"/>
          </w:tcPr>
          <w:p w14:paraId="11107B45" w14:textId="77777777" w:rsidR="00722556" w:rsidRDefault="00722556" w:rsidP="005A5AE7">
            <w:pPr>
              <w:rPr>
                <w:rFonts w:ascii="Times New Roman" w:hAnsi="Times New Roman" w:cs="Times New Roman"/>
                <w:sz w:val="24"/>
                <w:szCs w:val="24"/>
              </w:rPr>
            </w:pPr>
            <w:r>
              <w:rPr>
                <w:rFonts w:ascii="Times New Roman" w:hAnsi="Times New Roman" w:cs="Times New Roman"/>
                <w:b/>
                <w:sz w:val="24"/>
                <w:szCs w:val="24"/>
              </w:rPr>
              <w:t>Committed</w:t>
            </w:r>
            <w:r w:rsidRPr="00242C47">
              <w:rPr>
                <w:rFonts w:ascii="Times New Roman" w:hAnsi="Times New Roman" w:cs="Times New Roman"/>
                <w:b/>
                <w:sz w:val="24"/>
                <w:szCs w:val="24"/>
              </w:rPr>
              <w:t xml:space="preserve"> Action:  </w:t>
            </w:r>
            <w:r w:rsidRPr="00242C47">
              <w:rPr>
                <w:rFonts w:ascii="Times New Roman" w:hAnsi="Times New Roman" w:cs="Times New Roman"/>
                <w:b/>
                <w:sz w:val="24"/>
                <w:szCs w:val="24"/>
              </w:rPr>
              <w:tab/>
            </w:r>
            <w:r>
              <w:rPr>
                <w:rFonts w:ascii="Times New Roman" w:hAnsi="Times New Roman" w:cs="Times New Roman"/>
                <w:b/>
                <w:sz w:val="24"/>
                <w:szCs w:val="24"/>
              </w:rPr>
              <w:t>Developing and Implementing Action Plans to Address Audit Findings during the Year Ending in June 2018.</w:t>
            </w:r>
            <w:r w:rsidRPr="00D14C52">
              <w:rPr>
                <w:rFonts w:ascii="Times New Roman" w:hAnsi="Times New Roman" w:cs="Times New Roman"/>
                <w:sz w:val="24"/>
                <w:szCs w:val="24"/>
              </w:rPr>
              <w:t xml:space="preserve"> </w:t>
            </w:r>
          </w:p>
        </w:tc>
      </w:tr>
      <w:tr w:rsidR="00722556" w:rsidRPr="00EC36EF" w14:paraId="07FF8517" w14:textId="77777777" w:rsidTr="00722556">
        <w:tc>
          <w:tcPr>
            <w:tcW w:w="9350" w:type="dxa"/>
          </w:tcPr>
          <w:p w14:paraId="32CD45E7" w14:textId="77777777" w:rsidR="00722556" w:rsidRDefault="00722556" w:rsidP="005A5AE7">
            <w:pPr>
              <w:rPr>
                <w:rFonts w:ascii="Times New Roman" w:hAnsi="Times New Roman" w:cs="Times New Roman"/>
                <w:sz w:val="24"/>
                <w:szCs w:val="24"/>
              </w:rPr>
            </w:pPr>
            <w:r>
              <w:rPr>
                <w:rFonts w:ascii="Times New Roman" w:hAnsi="Times New Roman" w:cs="Times New Roman"/>
                <w:b/>
                <w:sz w:val="24"/>
                <w:szCs w:val="24"/>
              </w:rPr>
              <w:t xml:space="preserve">Committed </w:t>
            </w:r>
            <w:r w:rsidRPr="004D30D6">
              <w:rPr>
                <w:rFonts w:ascii="Times New Roman" w:hAnsi="Times New Roman" w:cs="Times New Roman"/>
                <w:b/>
                <w:sz w:val="24"/>
                <w:szCs w:val="24"/>
              </w:rPr>
              <w:t>Action</w:t>
            </w:r>
            <w:r>
              <w:rPr>
                <w:rFonts w:ascii="Times New Roman" w:hAnsi="Times New Roman" w:cs="Times New Roman"/>
                <w:b/>
                <w:sz w:val="24"/>
                <w:szCs w:val="24"/>
              </w:rPr>
              <w:t xml:space="preserve">s </w:t>
            </w:r>
            <w:r w:rsidRPr="00A85470">
              <w:rPr>
                <w:rFonts w:ascii="Times New Roman" w:hAnsi="Times New Roman" w:cs="Times New Roman"/>
                <w:sz w:val="24"/>
                <w:szCs w:val="24"/>
              </w:rPr>
              <w:t>– Please see details in Table</w:t>
            </w:r>
            <w:r>
              <w:rPr>
                <w:rFonts w:ascii="Times New Roman" w:hAnsi="Times New Roman" w:cs="Times New Roman"/>
                <w:sz w:val="24"/>
                <w:szCs w:val="24"/>
              </w:rPr>
              <w:t xml:space="preserve"> X. </w:t>
            </w:r>
            <w:r>
              <w:rPr>
                <w:rFonts w:ascii="Times New Roman" w:eastAsia="Palatino" w:hAnsi="Times New Roman" w:cs="Times New Roman"/>
                <w:sz w:val="24"/>
                <w:szCs w:val="24"/>
              </w:rPr>
              <w:t xml:space="preserve">2017/18 Audit Finding Corrective Action Plan below. </w:t>
            </w:r>
          </w:p>
        </w:tc>
      </w:tr>
      <w:tr w:rsidR="00722556" w:rsidRPr="00EC36EF" w14:paraId="7CB1E28C" w14:textId="77777777" w:rsidTr="00722556">
        <w:tc>
          <w:tcPr>
            <w:tcW w:w="9350" w:type="dxa"/>
          </w:tcPr>
          <w:p w14:paraId="70A1727C" w14:textId="77777777" w:rsidR="00722556" w:rsidRPr="00EC36EF" w:rsidRDefault="00722556" w:rsidP="005A5AE7">
            <w:pPr>
              <w:tabs>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Responsible Leads: VC of Finance and Administration,  VCAA, VPSS, </w:t>
            </w:r>
            <w:r w:rsidRPr="00504C5B">
              <w:rPr>
                <w:rFonts w:ascii="Times New Roman" w:hAnsi="Times New Roman" w:cs="Times New Roman"/>
                <w:sz w:val="24"/>
                <w:szCs w:val="24"/>
              </w:rPr>
              <w:t>Director of Fiscal Services</w:t>
            </w:r>
          </w:p>
        </w:tc>
      </w:tr>
    </w:tbl>
    <w:p w14:paraId="4F4D1D74" w14:textId="77777777" w:rsidR="00722556" w:rsidRDefault="00722556" w:rsidP="005A5AE7">
      <w:pPr>
        <w:spacing w:after="0" w:line="240" w:lineRule="auto"/>
        <w:rPr>
          <w:rFonts w:ascii="Times New Roman" w:hAnsi="Times New Roman"/>
          <w:sz w:val="24"/>
          <w:szCs w:val="24"/>
        </w:rPr>
      </w:pPr>
    </w:p>
    <w:p w14:paraId="5C6FCA13" w14:textId="77777777" w:rsidR="00722556" w:rsidRPr="00504C5B" w:rsidRDefault="00722556" w:rsidP="005A5AE7">
      <w:pPr>
        <w:pStyle w:val="BodyText"/>
        <w:kinsoku w:val="0"/>
        <w:overflowPunct w:val="0"/>
        <w:ind w:left="0" w:firstLine="0"/>
        <w:rPr>
          <w:rFonts w:ascii="Times New Roman" w:hAnsi="Times New Roman" w:cs="Times New Roman"/>
          <w:b/>
          <w:sz w:val="24"/>
          <w:szCs w:val="24"/>
        </w:rPr>
      </w:pPr>
      <w:r w:rsidRPr="00504C5B">
        <w:rPr>
          <w:rFonts w:ascii="Times New Roman" w:hAnsi="Times New Roman" w:cs="Times New Roman"/>
          <w:b/>
          <w:sz w:val="24"/>
          <w:szCs w:val="24"/>
        </w:rPr>
        <w:t xml:space="preserve">Analysis. </w:t>
      </w:r>
    </w:p>
    <w:p w14:paraId="47A81A10" w14:textId="77777777" w:rsidR="00722556" w:rsidRPr="00160712" w:rsidRDefault="00722556" w:rsidP="005A5AE7">
      <w:pPr>
        <w:pStyle w:val="BodyText"/>
        <w:kinsoku w:val="0"/>
        <w:overflowPunct w:val="0"/>
        <w:ind w:left="0" w:firstLine="0"/>
        <w:rPr>
          <w:rFonts w:ascii="Times New Roman" w:hAnsi="Times New Roman" w:cs="Times New Roman"/>
          <w:sz w:val="24"/>
          <w:szCs w:val="24"/>
        </w:rPr>
      </w:pPr>
      <w:r>
        <w:rPr>
          <w:rFonts w:ascii="Times New Roman" w:hAnsi="Times New Roman" w:cs="Times New Roman"/>
          <w:sz w:val="24"/>
          <w:szCs w:val="24"/>
        </w:rPr>
        <w:t xml:space="preserve">PCCD’s </w:t>
      </w:r>
      <w:r w:rsidRPr="00160712">
        <w:rPr>
          <w:rFonts w:ascii="Times New Roman" w:hAnsi="Times New Roman" w:cs="Times New Roman"/>
          <w:sz w:val="24"/>
          <w:szCs w:val="24"/>
        </w:rPr>
        <w:t>responses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external</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findings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comprehensive,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timely,</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 xml:space="preserve">broadly disseminated. The District has </w:t>
      </w:r>
      <w:r>
        <w:rPr>
          <w:rFonts w:ascii="Times New Roman" w:hAnsi="Times New Roman" w:cs="Times New Roman"/>
          <w:sz w:val="24"/>
          <w:szCs w:val="24"/>
        </w:rPr>
        <w:t xml:space="preserve">the </w:t>
      </w:r>
      <w:r w:rsidRPr="00160712">
        <w:rPr>
          <w:rFonts w:ascii="Times New Roman" w:hAnsi="Times New Roman" w:cs="Times New Roman"/>
          <w:sz w:val="24"/>
          <w:szCs w:val="24"/>
        </w:rPr>
        <w:t>primary responsibility for organizing external audits for both the District and its individual colleges</w:t>
      </w:r>
      <w:r>
        <w:rPr>
          <w:rFonts w:ascii="Times New Roman" w:hAnsi="Times New Roman" w:cs="Times New Roman"/>
          <w:sz w:val="24"/>
          <w:szCs w:val="24"/>
        </w:rPr>
        <w:t xml:space="preserve">. </w:t>
      </w:r>
      <w:r w:rsidRPr="00160712">
        <w:rPr>
          <w:rFonts w:ascii="Times New Roman" w:hAnsi="Times New Roman" w:cs="Times New Roman"/>
          <w:sz w:val="24"/>
          <w:szCs w:val="24"/>
        </w:rPr>
        <w:t>Each college is then responsible for responding to the external audit finding in a comprehensive and timely manner.</w:t>
      </w:r>
    </w:p>
    <w:p w14:paraId="16FCA584" w14:textId="77777777" w:rsidR="00722556" w:rsidRPr="00160712" w:rsidRDefault="00722556" w:rsidP="005A5AE7">
      <w:pPr>
        <w:pStyle w:val="BodyText"/>
        <w:kinsoku w:val="0"/>
        <w:overflowPunct w:val="0"/>
        <w:ind w:left="0"/>
        <w:rPr>
          <w:rFonts w:ascii="Times New Roman" w:hAnsi="Times New Roman" w:cs="Times New Roman"/>
          <w:sz w:val="24"/>
          <w:szCs w:val="24"/>
        </w:rPr>
      </w:pPr>
    </w:p>
    <w:p w14:paraId="75667A4A" w14:textId="77777777" w:rsidR="00722556" w:rsidRPr="00160712" w:rsidRDefault="00722556" w:rsidP="005A5AE7">
      <w:pPr>
        <w:pStyle w:val="BodyText"/>
        <w:kinsoku w:val="0"/>
        <w:overflowPunct w:val="0"/>
        <w:ind w:left="0" w:firstLine="0"/>
        <w:rPr>
          <w:rFonts w:ascii="Times New Roman" w:hAnsi="Times New Roman" w:cs="Times New Roman"/>
          <w:spacing w:val="50"/>
          <w:sz w:val="24"/>
          <w:szCs w:val="24"/>
        </w:rPr>
      </w:pPr>
      <w:r w:rsidRPr="00160712">
        <w:rPr>
          <w:rFonts w:ascii="Times New Roman" w:hAnsi="Times New Roman" w:cs="Times New Roman"/>
          <w:sz w:val="24"/>
          <w:szCs w:val="24"/>
        </w:rPr>
        <w:t>The District has an established process for responding to external audit findings. All audit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findings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first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reviewed</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in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exit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conference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attended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by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firm, 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District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Vice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Chancellor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Finance</w:t>
      </w:r>
      <w:r>
        <w:rPr>
          <w:rFonts w:ascii="Times New Roman" w:hAnsi="Times New Roman" w:cs="Times New Roman"/>
          <w:sz w:val="24"/>
          <w:szCs w:val="24"/>
        </w:rPr>
        <w:t xml:space="preserve"> and Administration</w:t>
      </w:r>
      <w:r w:rsidRPr="00160712">
        <w:rPr>
          <w:rFonts w:ascii="Times New Roman" w:hAnsi="Times New Roman" w:cs="Times New Roman"/>
          <w:sz w:val="24"/>
          <w:szCs w:val="24"/>
        </w:rPr>
        <w: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accounting</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finance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staff</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depending</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 significance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findings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in</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any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college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operational</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area,</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appropriate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college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staff.</w:t>
      </w:r>
      <w:r w:rsidRPr="00160712">
        <w:rPr>
          <w:rFonts w:ascii="Times New Roman" w:hAnsi="Times New Roman" w:cs="Times New Roman"/>
          <w:spacing w:val="50"/>
          <w:sz w:val="24"/>
          <w:szCs w:val="24"/>
        </w:rPr>
        <w:t xml:space="preserve"> </w:t>
      </w:r>
    </w:p>
    <w:p w14:paraId="776E51B4" w14:textId="77777777" w:rsidR="00722556" w:rsidRPr="00160712" w:rsidRDefault="00722556" w:rsidP="005A5AE7">
      <w:pPr>
        <w:pStyle w:val="BodyText"/>
        <w:kinsoku w:val="0"/>
        <w:overflowPunct w:val="0"/>
        <w:ind w:left="0"/>
        <w:rPr>
          <w:rFonts w:ascii="Times New Roman" w:hAnsi="Times New Roman" w:cs="Times New Roman"/>
          <w:spacing w:val="50"/>
          <w:sz w:val="24"/>
          <w:szCs w:val="24"/>
        </w:rPr>
      </w:pPr>
    </w:p>
    <w:p w14:paraId="5E416B16" w14:textId="77777777" w:rsidR="00722556" w:rsidRPr="00160712" w:rsidRDefault="00722556" w:rsidP="005A5AE7">
      <w:pPr>
        <w:pStyle w:val="BodyText"/>
        <w:kinsoku w:val="0"/>
        <w:overflowPunct w:val="0"/>
        <w:ind w:left="0" w:firstLine="0"/>
        <w:rPr>
          <w:rFonts w:ascii="Times New Roman" w:hAnsi="Times New Roman" w:cs="Times New Roman"/>
          <w:sz w:val="24"/>
          <w:szCs w:val="24"/>
        </w:rPr>
      </w:pPr>
      <w:r w:rsidRPr="00160712">
        <w:rPr>
          <w:rFonts w:ascii="Times New Roman" w:hAnsi="Times New Roman" w:cs="Times New Roman"/>
          <w:sz w:val="24"/>
          <w:szCs w:val="24"/>
        </w:rPr>
        <w:t>The</w:t>
      </w:r>
      <w:r w:rsidRPr="00160712">
        <w:rPr>
          <w:rFonts w:ascii="Times New Roman" w:hAnsi="Times New Roman" w:cs="Times New Roman"/>
          <w:w w:val="99"/>
          <w:sz w:val="24"/>
          <w:szCs w:val="24"/>
        </w:rPr>
        <w:t xml:space="preserve"> </w:t>
      </w:r>
      <w:r w:rsidRPr="00160712">
        <w:rPr>
          <w:rFonts w:ascii="Times New Roman" w:hAnsi="Times New Roman" w:cs="Times New Roman"/>
          <w:sz w:val="24"/>
          <w:szCs w:val="24"/>
        </w:rPr>
        <w:t>complete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report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is</w:t>
      </w:r>
      <w:r w:rsidRPr="00160712">
        <w:rPr>
          <w:rFonts w:ascii="Times New Roman" w:hAnsi="Times New Roman" w:cs="Times New Roman"/>
          <w:spacing w:val="-4"/>
          <w:sz w:val="24"/>
          <w:szCs w:val="24"/>
        </w:rPr>
        <w:t xml:space="preserve"> then </w:t>
      </w:r>
      <w:r w:rsidRPr="00160712">
        <w:rPr>
          <w:rFonts w:ascii="Times New Roman" w:hAnsi="Times New Roman" w:cs="Times New Roman"/>
          <w:sz w:val="24"/>
          <w:szCs w:val="24"/>
        </w:rPr>
        <w:t>presented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Governing</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Board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annually,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soon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available. The findings from the District’s most recent external audit report, for example, were compiled in the</w:t>
      </w:r>
      <w:r w:rsidRPr="00160712">
        <w:rPr>
          <w:rFonts w:ascii="Times New Roman" w:hAnsi="Times New Roman" w:cs="Times New Roman"/>
          <w:spacing w:val="-4"/>
          <w:sz w:val="24"/>
          <w:szCs w:val="24"/>
        </w:rPr>
        <w:t xml:space="preserve"> </w:t>
      </w:r>
      <w:hyperlink r:id="rId30" w:history="1">
        <w:r>
          <w:rPr>
            <w:rStyle w:val="Hyperlink"/>
            <w:rFonts w:ascii="Times New Roman" w:hAnsi="Times New Roman" w:cs="Times New Roman"/>
            <w:sz w:val="24"/>
            <w:szCs w:val="24"/>
          </w:rPr>
          <w:t>2017/18 A</w:t>
        </w:r>
        <w:r w:rsidRPr="000E1CEF">
          <w:rPr>
            <w:rStyle w:val="Hyperlink"/>
            <w:rFonts w:ascii="Times New Roman" w:hAnsi="Times New Roman" w:cs="Times New Roman"/>
            <w:sz w:val="24"/>
            <w:szCs w:val="24"/>
          </w:rPr>
          <w:t>nnual Financial Report</w:t>
        </w:r>
      </w:hyperlink>
      <w:r>
        <w:rPr>
          <w:rFonts w:ascii="Times New Roman" w:hAnsi="Times New Roman" w:cs="Times New Roman"/>
          <w:sz w:val="24"/>
          <w:szCs w:val="24"/>
        </w:rPr>
        <w:t xml:space="preserve">, which was presented to the Board of Trustees, </w:t>
      </w:r>
      <w:r w:rsidRPr="00160712">
        <w:rPr>
          <w:rFonts w:ascii="Times New Roman" w:hAnsi="Times New Roman" w:cs="Times New Roman"/>
          <w:spacing w:val="-4"/>
          <w:sz w:val="24"/>
          <w:szCs w:val="24"/>
        </w:rPr>
        <w:t xml:space="preserve">and </w:t>
      </w:r>
      <w:r w:rsidRPr="00160712">
        <w:rPr>
          <w:rFonts w:ascii="Times New Roman" w:hAnsi="Times New Roman" w:cs="Times New Roman"/>
          <w:sz w:val="24"/>
          <w:szCs w:val="24"/>
        </w:rPr>
        <w:t>subsequently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placed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District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website</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for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information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access by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all</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employees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public.</w:t>
      </w:r>
      <w:r w:rsidRPr="00160712">
        <w:rPr>
          <w:rFonts w:ascii="Times New Roman" w:hAnsi="Times New Roman" w:cs="Times New Roman"/>
          <w:spacing w:val="50"/>
          <w:sz w:val="24"/>
          <w:szCs w:val="24"/>
        </w:rPr>
        <w:t xml:space="preserve"> </w:t>
      </w:r>
    </w:p>
    <w:p w14:paraId="0EB61F36" w14:textId="77777777" w:rsidR="00722556" w:rsidRPr="00160712" w:rsidRDefault="00722556" w:rsidP="005A5AE7">
      <w:pPr>
        <w:pStyle w:val="BodyText"/>
        <w:kinsoku w:val="0"/>
        <w:overflowPunct w:val="0"/>
        <w:ind w:left="0"/>
        <w:rPr>
          <w:rFonts w:ascii="Times New Roman" w:hAnsi="Times New Roman" w:cs="Times New Roman"/>
          <w:sz w:val="24"/>
          <w:szCs w:val="24"/>
        </w:rPr>
      </w:pPr>
    </w:p>
    <w:p w14:paraId="7BD80386" w14:textId="77777777" w:rsidR="00722556" w:rsidRDefault="00722556" w:rsidP="005A5AE7">
      <w:pPr>
        <w:pStyle w:val="BodyText"/>
        <w:kinsoku w:val="0"/>
        <w:overflowPunct w:val="0"/>
        <w:ind w:left="0" w:firstLine="0"/>
        <w:rPr>
          <w:rFonts w:ascii="Times New Roman" w:hAnsi="Times New Roman" w:cs="Times New Roman"/>
          <w:sz w:val="24"/>
          <w:szCs w:val="24"/>
        </w:rPr>
      </w:pPr>
      <w:r w:rsidRPr="00160712">
        <w:rPr>
          <w:rFonts w:ascii="Times New Roman" w:hAnsi="Times New Roman" w:cs="Times New Roman"/>
          <w:sz w:val="24"/>
          <w:szCs w:val="24"/>
        </w:rPr>
        <w:t>Through</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w w:val="99"/>
          <w:sz w:val="24"/>
          <w:szCs w:val="24"/>
        </w:rPr>
        <w:t xml:space="preserve"> </w:t>
      </w:r>
      <w:r w:rsidRPr="00160712">
        <w:rPr>
          <w:rFonts w:ascii="Times New Roman" w:hAnsi="Times New Roman" w:cs="Times New Roman"/>
          <w:sz w:val="24"/>
          <w:szCs w:val="24"/>
        </w:rPr>
        <w:t>report,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Board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made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aware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findings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recommendations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provided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by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w w:val="99"/>
          <w:sz w:val="24"/>
          <w:szCs w:val="24"/>
        </w:rPr>
        <w:t xml:space="preserve"> </w:t>
      </w:r>
      <w:r w:rsidRPr="00160712">
        <w:rPr>
          <w:rFonts w:ascii="Times New Roman" w:hAnsi="Times New Roman" w:cs="Times New Roman"/>
          <w:sz w:val="24"/>
          <w:szCs w:val="24"/>
        </w:rPr>
        <w:t>auditors,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along</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with</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administration’s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response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each</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finding</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management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report. 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Vice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Chancellor</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Finance</w:t>
      </w:r>
      <w:r w:rsidRPr="00160712">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and Administration </w:t>
      </w:r>
      <w:r w:rsidRPr="00160712">
        <w:rPr>
          <w:rFonts w:ascii="Times New Roman" w:hAnsi="Times New Roman" w:cs="Times New Roman"/>
          <w:sz w:val="24"/>
          <w:szCs w:val="24"/>
        </w:rPr>
        <w:t>assembles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all</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findings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draft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responses</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is</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responsible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for the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creation</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management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responses</w:t>
      </w:r>
      <w:r>
        <w:rPr>
          <w:rFonts w:ascii="Times New Roman" w:hAnsi="Times New Roman" w:cs="Times New Roman"/>
          <w:sz w:val="24"/>
          <w:szCs w:val="24"/>
        </w:rPr>
        <w:t>.</w:t>
      </w:r>
      <w:r w:rsidRPr="00160712">
        <w:rPr>
          <w:rFonts w:ascii="Times New Roman" w:hAnsi="Times New Roman" w:cs="Times New Roman"/>
          <w:spacing w:val="51"/>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administration’s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response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each</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finding</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includes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actions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taken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and/or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planned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in response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auditor’s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findings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recommendations.</w:t>
      </w:r>
      <w:r w:rsidRPr="00160712">
        <w:rPr>
          <w:rFonts w:ascii="Times New Roman" w:hAnsi="Times New Roman" w:cs="Times New Roman"/>
          <w:spacing w:val="51"/>
          <w:sz w:val="24"/>
          <w:szCs w:val="24"/>
        </w:rPr>
        <w:t xml:space="preserve"> </w:t>
      </w:r>
      <w:r>
        <w:rPr>
          <w:rFonts w:ascii="Times New Roman" w:hAnsi="Times New Roman" w:cs="Times New Roman"/>
          <w:sz w:val="24"/>
          <w:szCs w:val="24"/>
        </w:rPr>
        <w:t>Re</w:t>
      </w:r>
      <w:r w:rsidRPr="00160712">
        <w:rPr>
          <w:rFonts w:ascii="Times New Roman" w:hAnsi="Times New Roman" w:cs="Times New Roman"/>
          <w:sz w:val="24"/>
          <w:szCs w:val="24"/>
        </w:rPr>
        <w:t>commendations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made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by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w w:val="99"/>
          <w:sz w:val="24"/>
          <w:szCs w:val="24"/>
        </w:rPr>
        <w:t xml:space="preserve"> </w:t>
      </w:r>
      <w:r w:rsidRPr="00160712">
        <w:rPr>
          <w:rFonts w:ascii="Times New Roman" w:hAnsi="Times New Roman" w:cs="Times New Roman"/>
          <w:sz w:val="24"/>
          <w:szCs w:val="24"/>
        </w:rPr>
        <w:t>auditors</w:t>
      </w:r>
      <w:r w:rsidRPr="00160712">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in the years prior to 2017/18 have been </w:t>
      </w:r>
      <w:r w:rsidRPr="00160712">
        <w:rPr>
          <w:rFonts w:ascii="Times New Roman" w:hAnsi="Times New Roman" w:cs="Times New Roman"/>
          <w:sz w:val="24"/>
          <w:szCs w:val="24"/>
        </w:rPr>
        <w:t>fully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implemented</w:t>
      </w:r>
      <w:r w:rsidRPr="00160712">
        <w:rPr>
          <w:rFonts w:ascii="Times New Roman" w:hAnsi="Times New Roman" w:cs="Times New Roman"/>
          <w:spacing w:val="-5"/>
          <w:sz w:val="24"/>
          <w:szCs w:val="24"/>
        </w:rPr>
        <w:t xml:space="preserve"> </w:t>
      </w:r>
      <w:r>
        <w:rPr>
          <w:rFonts w:ascii="Times New Roman" w:hAnsi="Times New Roman" w:cs="Times New Roman"/>
          <w:spacing w:val="-5"/>
          <w:sz w:val="24"/>
          <w:szCs w:val="24"/>
        </w:rPr>
        <w:t>and addressed</w:t>
      </w:r>
      <w:r>
        <w:rPr>
          <w:rFonts w:ascii="Times New Roman" w:hAnsi="Times New Roman" w:cs="Times New Roman"/>
          <w:sz w:val="24"/>
          <w:szCs w:val="24"/>
        </w:rPr>
        <w:t xml:space="preserve">.  </w:t>
      </w:r>
    </w:p>
    <w:p w14:paraId="290C32A1" w14:textId="77777777" w:rsidR="00722556" w:rsidRDefault="00722556" w:rsidP="005A5AE7">
      <w:pPr>
        <w:pStyle w:val="BodyText"/>
        <w:kinsoku w:val="0"/>
        <w:overflowPunct w:val="0"/>
        <w:ind w:left="0" w:firstLine="0"/>
        <w:rPr>
          <w:rFonts w:ascii="Times New Roman" w:hAnsi="Times New Roman" w:cs="Times New Roman"/>
          <w:sz w:val="24"/>
          <w:szCs w:val="24"/>
        </w:rPr>
      </w:pPr>
    </w:p>
    <w:p w14:paraId="53FF0335" w14:textId="77777777" w:rsidR="00722556" w:rsidRPr="007D2044" w:rsidRDefault="00722556" w:rsidP="005A5AE7">
      <w:pPr>
        <w:pStyle w:val="BodyText"/>
        <w:kinsoku w:val="0"/>
        <w:overflowPunct w:val="0"/>
        <w:ind w:left="0" w:firstLine="0"/>
        <w:rPr>
          <w:rStyle w:val="Hyperlink"/>
          <w:rFonts w:ascii="Times New Roman" w:hAnsi="Times New Roman" w:cs="Times New Roman"/>
          <w:sz w:val="24"/>
          <w:szCs w:val="24"/>
        </w:rPr>
      </w:pPr>
      <w:r w:rsidRPr="00160712">
        <w:rPr>
          <w:rFonts w:ascii="Times New Roman" w:hAnsi="Times New Roman" w:cs="Times New Roman"/>
          <w:sz w:val="24"/>
          <w:szCs w:val="24"/>
        </w:rPr>
        <w:t>Annual</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reports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corrective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action</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matrix</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are</w:t>
      </w:r>
      <w:r w:rsidRPr="00160712">
        <w:rPr>
          <w:rFonts w:ascii="Times New Roman" w:hAnsi="Times New Roman" w:cs="Times New Roman"/>
          <w:spacing w:val="-5"/>
          <w:sz w:val="24"/>
          <w:szCs w:val="24"/>
        </w:rPr>
        <w:t xml:space="preserve"> </w:t>
      </w:r>
      <w:r>
        <w:rPr>
          <w:rFonts w:ascii="Times New Roman" w:hAnsi="Times New Roman" w:cs="Times New Roman"/>
          <w:sz w:val="24"/>
          <w:szCs w:val="24"/>
        </w:rPr>
        <w:t>regularly</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presented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to</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Planning and</w:t>
      </w:r>
      <w:r w:rsidRPr="00160712">
        <w:rPr>
          <w:rFonts w:ascii="Times New Roman" w:hAnsi="Times New Roman" w:cs="Times New Roman"/>
          <w:spacing w:val="-7"/>
          <w:sz w:val="24"/>
          <w:szCs w:val="24"/>
        </w:rPr>
        <w:t xml:space="preserve"> </w:t>
      </w:r>
      <w:r w:rsidRPr="00160712">
        <w:rPr>
          <w:rFonts w:ascii="Times New Roman" w:hAnsi="Times New Roman" w:cs="Times New Roman"/>
          <w:sz w:val="24"/>
          <w:szCs w:val="24"/>
        </w:rPr>
        <w:t>Budgeting</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Council</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(PBC),</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component</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7"/>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District’s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participatory</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governance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structure, 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Chancellor’s</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Cabinet.</w:t>
      </w:r>
      <w:r w:rsidRPr="00160712">
        <w:rPr>
          <w:rFonts w:ascii="Times New Roman" w:hAnsi="Times New Roman" w:cs="Times New Roman"/>
          <w:spacing w:val="54"/>
          <w:sz w:val="24"/>
          <w:szCs w:val="24"/>
        </w:rPr>
        <w:t xml:space="preserve"> </w:t>
      </w:r>
      <w:r w:rsidRPr="00160712">
        <w:rPr>
          <w:rFonts w:ascii="Times New Roman" w:hAnsi="Times New Roman" w:cs="Times New Roman"/>
          <w:sz w:val="24"/>
          <w:szCs w:val="24"/>
        </w:rPr>
        <w:t>District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financial</w:t>
      </w:r>
      <w:r w:rsidRPr="00160712">
        <w:rPr>
          <w:rFonts w:ascii="Times New Roman" w:hAnsi="Times New Roman" w:cs="Times New Roman"/>
          <w:w w:val="99"/>
          <w:sz w:val="24"/>
          <w:szCs w:val="24"/>
        </w:rPr>
        <w:t xml:space="preserve"> </w:t>
      </w:r>
      <w:r w:rsidRPr="00160712">
        <w:rPr>
          <w:rFonts w:ascii="Times New Roman" w:hAnsi="Times New Roman" w:cs="Times New Roman"/>
          <w:sz w:val="24"/>
          <w:szCs w:val="24"/>
        </w:rPr>
        <w:t>information,</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including</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annual</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audit</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reports,</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is</w:t>
      </w:r>
      <w:r w:rsidRPr="00160712">
        <w:rPr>
          <w:rFonts w:ascii="Times New Roman" w:hAnsi="Times New Roman" w:cs="Times New Roman"/>
          <w:spacing w:val="-7"/>
          <w:sz w:val="24"/>
          <w:szCs w:val="24"/>
        </w:rPr>
        <w:t xml:space="preserve"> </w:t>
      </w:r>
      <w:r w:rsidRPr="00160712">
        <w:rPr>
          <w:rFonts w:ascii="Times New Roman" w:hAnsi="Times New Roman" w:cs="Times New Roman"/>
          <w:sz w:val="24"/>
          <w:szCs w:val="24"/>
        </w:rPr>
        <w:t>published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regularly</w:t>
      </w:r>
      <w:r>
        <w:rPr>
          <w:rFonts w:ascii="Times New Roman" w:hAnsi="Times New Roman" w:cs="Times New Roman"/>
          <w:sz w:val="24"/>
          <w:szCs w:val="24"/>
        </w:rPr>
        <w:t>,</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copies</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of</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these</w:t>
      </w:r>
      <w:r w:rsidRPr="00160712">
        <w:rPr>
          <w:rFonts w:ascii="Times New Roman" w:hAnsi="Times New Roman" w:cs="Times New Roman"/>
          <w:spacing w:val="-6"/>
          <w:sz w:val="24"/>
          <w:szCs w:val="24"/>
        </w:rPr>
        <w:t xml:space="preserve"> </w:t>
      </w:r>
      <w:r w:rsidRPr="00160712">
        <w:rPr>
          <w:rFonts w:ascii="Times New Roman" w:hAnsi="Times New Roman" w:cs="Times New Roman"/>
          <w:sz w:val="24"/>
          <w:szCs w:val="24"/>
        </w:rPr>
        <w:t>documents made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public</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online.</w:t>
      </w:r>
      <w:r w:rsidRPr="00160712">
        <w:rPr>
          <w:rFonts w:ascii="Times New Roman" w:hAnsi="Times New Roman" w:cs="Times New Roman"/>
          <w:spacing w:val="52"/>
          <w:sz w:val="24"/>
          <w:szCs w:val="24"/>
        </w:rPr>
        <w:t xml:space="preserve"> </w:t>
      </w:r>
      <w:r w:rsidRPr="00160712">
        <w:rPr>
          <w:rFonts w:ascii="Times New Roman" w:hAnsi="Times New Roman" w:cs="Times New Roman"/>
          <w:sz w:val="24"/>
          <w:szCs w:val="24"/>
        </w:rPr>
        <w:t>They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can</w:t>
      </w:r>
      <w:r w:rsidRPr="00160712">
        <w:rPr>
          <w:rFonts w:ascii="Times New Roman" w:hAnsi="Times New Roman" w:cs="Times New Roman"/>
          <w:spacing w:val="-3"/>
          <w:sz w:val="24"/>
          <w:szCs w:val="24"/>
        </w:rPr>
        <w:t xml:space="preserve"> </w:t>
      </w:r>
      <w:r w:rsidRPr="00160712">
        <w:rPr>
          <w:rFonts w:ascii="Times New Roman" w:hAnsi="Times New Roman" w:cs="Times New Roman"/>
          <w:sz w:val="24"/>
          <w:szCs w:val="24"/>
        </w:rPr>
        <w:t>be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found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at</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the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webpage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for</w:t>
      </w:r>
      <w:r w:rsidRPr="00160712">
        <w:rPr>
          <w:rFonts w:ascii="Times New Roman" w:hAnsi="Times New Roman" w:cs="Times New Roman"/>
          <w:spacing w:val="-3"/>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HYPERLINK "http://web.peralta.edu/business/annual-financial-reports/"</w:instrText>
      </w:r>
      <w:r>
        <w:rPr>
          <w:rFonts w:ascii="Times New Roman" w:hAnsi="Times New Roman" w:cs="Times New Roman"/>
          <w:sz w:val="24"/>
          <w:szCs w:val="24"/>
        </w:rPr>
        <w:fldChar w:fldCharType="separate"/>
      </w:r>
      <w:r w:rsidRPr="007D2044">
        <w:rPr>
          <w:rStyle w:val="Hyperlink"/>
          <w:rFonts w:ascii="Times New Roman" w:hAnsi="Times New Roman" w:cs="Times New Roman"/>
          <w:sz w:val="24"/>
          <w:szCs w:val="24"/>
        </w:rPr>
        <w:t>District</w:t>
      </w:r>
      <w:r w:rsidRPr="007D2044">
        <w:rPr>
          <w:rStyle w:val="Hyperlink"/>
          <w:rFonts w:ascii="Times New Roman" w:hAnsi="Times New Roman" w:cs="Times New Roman"/>
          <w:spacing w:val="-4"/>
          <w:sz w:val="24"/>
          <w:szCs w:val="24"/>
        </w:rPr>
        <w:t xml:space="preserve"> </w:t>
      </w:r>
      <w:r w:rsidRPr="007D2044">
        <w:rPr>
          <w:rStyle w:val="Hyperlink"/>
          <w:rFonts w:ascii="Times New Roman" w:hAnsi="Times New Roman" w:cs="Times New Roman"/>
          <w:sz w:val="24"/>
          <w:szCs w:val="24"/>
        </w:rPr>
        <w:t>Offices/Business</w:t>
      </w:r>
      <w:r w:rsidRPr="007D2044">
        <w:rPr>
          <w:rStyle w:val="Hyperlink"/>
          <w:rFonts w:ascii="Times New Roman" w:hAnsi="Times New Roman" w:cs="Times New Roman"/>
          <w:spacing w:val="-4"/>
          <w:sz w:val="24"/>
          <w:szCs w:val="24"/>
        </w:rPr>
        <w:t xml:space="preserve"> </w:t>
      </w:r>
      <w:r w:rsidRPr="007D2044">
        <w:rPr>
          <w:rStyle w:val="Hyperlink"/>
          <w:rFonts w:ascii="Times New Roman" w:hAnsi="Times New Roman" w:cs="Times New Roman"/>
          <w:sz w:val="24"/>
          <w:szCs w:val="24"/>
        </w:rPr>
        <w:t>Services.</w:t>
      </w:r>
    </w:p>
    <w:p w14:paraId="792AF559" w14:textId="77777777" w:rsidR="00722556" w:rsidRDefault="00722556" w:rsidP="005A5AE7">
      <w:pPr>
        <w:pStyle w:val="BodyText"/>
        <w:kinsoku w:val="0"/>
        <w:overflowPunct w:val="0"/>
        <w:ind w:left="0" w:firstLine="0"/>
        <w:rPr>
          <w:rFonts w:ascii="Times New Roman" w:hAnsi="Times New Roman" w:cs="Times New Roman"/>
          <w:sz w:val="24"/>
          <w:szCs w:val="24"/>
        </w:rPr>
      </w:pPr>
      <w:r>
        <w:rPr>
          <w:rFonts w:ascii="Times New Roman" w:hAnsi="Times New Roman" w:cs="Times New Roman"/>
          <w:sz w:val="24"/>
          <w:szCs w:val="24"/>
        </w:rPr>
        <w:fldChar w:fldCharType="end"/>
      </w:r>
    </w:p>
    <w:p w14:paraId="00134328" w14:textId="77777777" w:rsidR="00722556" w:rsidRPr="00160712" w:rsidRDefault="00722556" w:rsidP="005A5AE7">
      <w:pPr>
        <w:pStyle w:val="BodyText"/>
        <w:kinsoku w:val="0"/>
        <w:overflowPunct w:val="0"/>
        <w:ind w:left="0" w:firstLine="0"/>
        <w:rPr>
          <w:rFonts w:ascii="Times New Roman" w:hAnsi="Times New Roman" w:cs="Times New Roman"/>
          <w:spacing w:val="-15"/>
          <w:sz w:val="24"/>
          <w:szCs w:val="24"/>
        </w:rPr>
      </w:pPr>
      <w:r>
        <w:rPr>
          <w:rFonts w:ascii="Times New Roman" w:hAnsi="Times New Roman" w:cs="Times New Roman"/>
          <w:sz w:val="24"/>
          <w:szCs w:val="24"/>
        </w:rPr>
        <w:t xml:space="preserve">Responding to the 2017/18 recommendations contained in the </w:t>
      </w:r>
      <w:hyperlink r:id="rId31" w:history="1">
        <w:r w:rsidRPr="006708B1">
          <w:rPr>
            <w:rStyle w:val="Hyperlink"/>
            <w:rFonts w:ascii="Times New Roman" w:hAnsi="Times New Roman" w:cs="Times New Roman"/>
            <w:sz w:val="24"/>
            <w:szCs w:val="24"/>
          </w:rPr>
          <w:t>Annual Financial Report</w:t>
        </w:r>
      </w:hyperlink>
      <w:r>
        <w:rPr>
          <w:rFonts w:ascii="Times New Roman" w:hAnsi="Times New Roman" w:cs="Times New Roman"/>
          <w:sz w:val="24"/>
          <w:szCs w:val="24"/>
        </w:rPr>
        <w:t xml:space="preserve">, The Vice Chancellor prepares a Corrective Action Matrix shown in Table X below that includes </w:t>
      </w:r>
      <w:r w:rsidRPr="00160712">
        <w:rPr>
          <w:rFonts w:ascii="Times New Roman" w:hAnsi="Times New Roman" w:cs="Times New Roman"/>
          <w:sz w:val="24"/>
          <w:szCs w:val="24"/>
        </w:rPr>
        <w:t>audit</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findings</w:t>
      </w:r>
      <w:r>
        <w:rPr>
          <w:rFonts w:ascii="Times New Roman" w:hAnsi="Times New Roman" w:cs="Times New Roman"/>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recommendations along</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with</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w:t>
      </w:r>
      <w:r w:rsidRPr="00160712">
        <w:rPr>
          <w:rFonts w:ascii="Times New Roman" w:hAnsi="Times New Roman" w:cs="Times New Roman"/>
          <w:spacing w:val="-5"/>
          <w:sz w:val="24"/>
          <w:szCs w:val="24"/>
        </w:rPr>
        <w:t xml:space="preserve"> </w:t>
      </w:r>
      <w:r w:rsidRPr="00160712">
        <w:rPr>
          <w:rFonts w:ascii="Times New Roman" w:hAnsi="Times New Roman" w:cs="Times New Roman"/>
          <w:sz w:val="24"/>
          <w:szCs w:val="24"/>
        </w:rPr>
        <w:t>summary</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of</w:t>
      </w:r>
      <w:r>
        <w:rPr>
          <w:rFonts w:ascii="Times New Roman" w:hAnsi="Times New Roman" w:cs="Times New Roman"/>
          <w:sz w:val="24"/>
          <w:szCs w:val="24"/>
        </w:rPr>
        <w:t xml:space="preserve"> corrective actions, </w:t>
      </w:r>
      <w:r w:rsidRPr="00160712">
        <w:rPr>
          <w:rFonts w:ascii="Times New Roman" w:hAnsi="Times New Roman" w:cs="Times New Roman"/>
          <w:sz w:val="24"/>
          <w:szCs w:val="24"/>
        </w:rPr>
        <w:t>responsible</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parties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and</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timelines</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for</w:t>
      </w:r>
      <w:r w:rsidRPr="00160712">
        <w:rPr>
          <w:rFonts w:ascii="Times New Roman" w:hAnsi="Times New Roman" w:cs="Times New Roman"/>
          <w:spacing w:val="-4"/>
          <w:sz w:val="24"/>
          <w:szCs w:val="24"/>
        </w:rPr>
        <w:t xml:space="preserve"> </w:t>
      </w:r>
      <w:r w:rsidRPr="00160712">
        <w:rPr>
          <w:rFonts w:ascii="Times New Roman" w:hAnsi="Times New Roman" w:cs="Times New Roman"/>
          <w:sz w:val="24"/>
          <w:szCs w:val="24"/>
        </w:rPr>
        <w:t>completion</w:t>
      </w:r>
      <w:r w:rsidRPr="00160712">
        <w:rPr>
          <w:rFonts w:ascii="Times New Roman" w:hAnsi="Times New Roman" w:cs="Times New Roman"/>
          <w:spacing w:val="-24"/>
          <w:sz w:val="24"/>
          <w:szCs w:val="24"/>
        </w:rPr>
        <w:t>.</w:t>
      </w:r>
    </w:p>
    <w:p w14:paraId="7E0417B1" w14:textId="77777777" w:rsidR="00722556" w:rsidRDefault="00722556" w:rsidP="00722556">
      <w:pPr>
        <w:spacing w:after="0"/>
        <w:jc w:val="center"/>
        <w:rPr>
          <w:rFonts w:ascii="Times New Roman" w:eastAsia="Palatino" w:hAnsi="Times New Roman" w:cs="Times New Roman"/>
          <w:sz w:val="24"/>
          <w:szCs w:val="24"/>
        </w:rPr>
      </w:pPr>
    </w:p>
    <w:tbl>
      <w:tblPr>
        <w:tblStyle w:val="TableGrid"/>
        <w:tblW w:w="9630" w:type="dxa"/>
        <w:tblInd w:w="265" w:type="dxa"/>
        <w:tblLayout w:type="fixed"/>
        <w:tblLook w:val="04A0" w:firstRow="1" w:lastRow="0" w:firstColumn="1" w:lastColumn="0" w:noHBand="0" w:noVBand="1"/>
      </w:tblPr>
      <w:tblGrid>
        <w:gridCol w:w="1710"/>
        <w:gridCol w:w="5490"/>
        <w:gridCol w:w="1350"/>
        <w:gridCol w:w="1080"/>
      </w:tblGrid>
      <w:tr w:rsidR="00722556" w14:paraId="5A7FEC97" w14:textId="77777777" w:rsidTr="00722556">
        <w:tc>
          <w:tcPr>
            <w:tcW w:w="9630" w:type="dxa"/>
            <w:gridSpan w:val="4"/>
          </w:tcPr>
          <w:p w14:paraId="7E0DCA0C" w14:textId="77777777" w:rsidR="00722556" w:rsidRPr="00DD1514" w:rsidRDefault="00722556" w:rsidP="005A5AE7">
            <w:pPr>
              <w:jc w:val="center"/>
              <w:rPr>
                <w:rFonts w:ascii="Times New Roman" w:hAnsi="Times New Roman" w:cs="Times New Roman"/>
                <w:b/>
                <w:sz w:val="28"/>
                <w:szCs w:val="28"/>
              </w:rPr>
            </w:pPr>
            <w:r w:rsidRPr="00DD1514">
              <w:rPr>
                <w:rFonts w:ascii="Times New Roman" w:hAnsi="Times New Roman" w:cs="Times New Roman"/>
                <w:b/>
                <w:sz w:val="28"/>
                <w:szCs w:val="28"/>
              </w:rPr>
              <w:t>PERALTA COMMUNITY COLLEGE DISTRICT</w:t>
            </w:r>
          </w:p>
          <w:p w14:paraId="720D39CC" w14:textId="77777777" w:rsidR="00722556" w:rsidRPr="00DD1514" w:rsidRDefault="00722556" w:rsidP="005A5AE7">
            <w:pPr>
              <w:jc w:val="center"/>
              <w:rPr>
                <w:rFonts w:ascii="Times New Roman" w:hAnsi="Times New Roman" w:cs="Times New Roman"/>
                <w:b/>
                <w:sz w:val="28"/>
                <w:szCs w:val="28"/>
              </w:rPr>
            </w:pPr>
            <w:r w:rsidRPr="00DD1514">
              <w:rPr>
                <w:rFonts w:ascii="Times New Roman" w:hAnsi="Times New Roman" w:cs="Times New Roman"/>
                <w:b/>
                <w:sz w:val="28"/>
                <w:szCs w:val="28"/>
              </w:rPr>
              <w:t xml:space="preserve">CORRECTIVE ACTION PLAN </w:t>
            </w:r>
          </w:p>
          <w:p w14:paraId="006F48AA" w14:textId="77777777" w:rsidR="00722556" w:rsidRDefault="00722556" w:rsidP="005A5AE7">
            <w:pPr>
              <w:jc w:val="center"/>
              <w:rPr>
                <w:rFonts w:ascii="Times New Roman" w:hAnsi="Times New Roman" w:cs="Times New Roman"/>
                <w:b/>
                <w:sz w:val="28"/>
                <w:szCs w:val="28"/>
              </w:rPr>
            </w:pPr>
            <w:r w:rsidRPr="00DD1514">
              <w:rPr>
                <w:rFonts w:ascii="Times New Roman" w:hAnsi="Times New Roman" w:cs="Times New Roman"/>
                <w:b/>
                <w:sz w:val="28"/>
                <w:szCs w:val="28"/>
              </w:rPr>
              <w:t>for Fiscal Year Ending June 30, 2018</w:t>
            </w:r>
          </w:p>
          <w:p w14:paraId="4843577B" w14:textId="77777777" w:rsidR="00722556" w:rsidRPr="00100BD9" w:rsidRDefault="00722556" w:rsidP="005A5AE7">
            <w:pPr>
              <w:jc w:val="center"/>
              <w:rPr>
                <w:b/>
                <w:sz w:val="24"/>
                <w:szCs w:val="24"/>
              </w:rPr>
            </w:pPr>
          </w:p>
        </w:tc>
      </w:tr>
      <w:tr w:rsidR="00722556" w:rsidRPr="00C43B90" w14:paraId="58A8C116" w14:textId="77777777" w:rsidTr="00722556">
        <w:tc>
          <w:tcPr>
            <w:tcW w:w="1710" w:type="dxa"/>
          </w:tcPr>
          <w:p w14:paraId="78A4392A" w14:textId="77777777" w:rsidR="00722556" w:rsidRPr="00C43B90" w:rsidRDefault="00722556" w:rsidP="005A5AE7">
            <w:pPr>
              <w:jc w:val="center"/>
              <w:rPr>
                <w:rFonts w:ascii="Times New Roman" w:hAnsi="Times New Roman" w:cs="Times New Roman"/>
                <w:b/>
                <w:sz w:val="20"/>
                <w:szCs w:val="20"/>
              </w:rPr>
            </w:pPr>
            <w:r w:rsidRPr="00C43B90">
              <w:rPr>
                <w:rFonts w:ascii="Times New Roman" w:hAnsi="Times New Roman" w:cs="Times New Roman"/>
                <w:b/>
                <w:sz w:val="20"/>
                <w:szCs w:val="20"/>
              </w:rPr>
              <w:t>Audit #/Agency</w:t>
            </w:r>
          </w:p>
        </w:tc>
        <w:tc>
          <w:tcPr>
            <w:tcW w:w="5490" w:type="dxa"/>
          </w:tcPr>
          <w:p w14:paraId="4F31F811" w14:textId="77777777" w:rsidR="00722556" w:rsidRPr="00C43B90" w:rsidRDefault="00722556" w:rsidP="005A5AE7">
            <w:pPr>
              <w:autoSpaceDE w:val="0"/>
              <w:autoSpaceDN w:val="0"/>
              <w:adjustRightInd w:val="0"/>
              <w:jc w:val="center"/>
              <w:rPr>
                <w:rFonts w:ascii="Times New Roman" w:hAnsi="Times New Roman" w:cs="Times New Roman"/>
                <w:b/>
                <w:sz w:val="20"/>
                <w:szCs w:val="20"/>
              </w:rPr>
            </w:pPr>
            <w:r w:rsidRPr="00C43B90">
              <w:rPr>
                <w:rFonts w:ascii="Times New Roman" w:hAnsi="Times New Roman" w:cs="Times New Roman"/>
                <w:b/>
                <w:sz w:val="20"/>
                <w:szCs w:val="20"/>
              </w:rPr>
              <w:t>Audit Findings</w:t>
            </w:r>
          </w:p>
        </w:tc>
        <w:tc>
          <w:tcPr>
            <w:tcW w:w="1350" w:type="dxa"/>
          </w:tcPr>
          <w:p w14:paraId="4B068F19" w14:textId="77777777" w:rsidR="00722556" w:rsidRPr="00C43B90" w:rsidRDefault="00722556" w:rsidP="005A5AE7">
            <w:pPr>
              <w:jc w:val="center"/>
              <w:rPr>
                <w:rFonts w:ascii="Times New Roman" w:hAnsi="Times New Roman" w:cs="Times New Roman"/>
                <w:b/>
                <w:sz w:val="20"/>
                <w:szCs w:val="20"/>
              </w:rPr>
            </w:pPr>
            <w:r w:rsidRPr="00C43B90">
              <w:rPr>
                <w:rFonts w:ascii="Times New Roman" w:hAnsi="Times New Roman" w:cs="Times New Roman"/>
                <w:b/>
                <w:sz w:val="20"/>
                <w:szCs w:val="20"/>
              </w:rPr>
              <w:t>Responsible/ Point</w:t>
            </w:r>
          </w:p>
        </w:tc>
        <w:tc>
          <w:tcPr>
            <w:tcW w:w="1080" w:type="dxa"/>
          </w:tcPr>
          <w:p w14:paraId="55AC93A3" w14:textId="77777777" w:rsidR="00722556" w:rsidRPr="00C43B90" w:rsidRDefault="00722556" w:rsidP="005A5AE7">
            <w:pPr>
              <w:jc w:val="center"/>
              <w:rPr>
                <w:rFonts w:ascii="Times New Roman" w:hAnsi="Times New Roman" w:cs="Times New Roman"/>
                <w:b/>
                <w:sz w:val="20"/>
                <w:szCs w:val="20"/>
              </w:rPr>
            </w:pPr>
            <w:r w:rsidRPr="00C43B90">
              <w:rPr>
                <w:rFonts w:ascii="Times New Roman" w:hAnsi="Times New Roman" w:cs="Times New Roman"/>
                <w:b/>
                <w:sz w:val="20"/>
                <w:szCs w:val="20"/>
              </w:rPr>
              <w:t>Resolution Due Date</w:t>
            </w:r>
          </w:p>
        </w:tc>
      </w:tr>
      <w:tr w:rsidR="00722556" w:rsidRPr="00C43B90" w14:paraId="27C5DE30" w14:textId="77777777" w:rsidTr="00722556">
        <w:tc>
          <w:tcPr>
            <w:tcW w:w="1710" w:type="dxa"/>
          </w:tcPr>
          <w:p w14:paraId="5D043FE8" w14:textId="77777777" w:rsidR="00722556" w:rsidRPr="00C43B90" w:rsidRDefault="00722556" w:rsidP="005A5AE7">
            <w:pPr>
              <w:rPr>
                <w:rFonts w:ascii="Times New Roman" w:hAnsi="Times New Roman" w:cs="Times New Roman"/>
                <w:sz w:val="20"/>
                <w:szCs w:val="20"/>
              </w:rPr>
            </w:pPr>
          </w:p>
          <w:p w14:paraId="07149C1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MATERIAL WEAKNESSES FINANCIAL STATEMENT </w:t>
            </w:r>
          </w:p>
          <w:p w14:paraId="3CB52560" w14:textId="77777777" w:rsidR="00722556" w:rsidRPr="00C43B90" w:rsidRDefault="00722556" w:rsidP="005A5AE7">
            <w:pPr>
              <w:rPr>
                <w:rFonts w:ascii="Times New Roman" w:hAnsi="Times New Roman" w:cs="Times New Roman"/>
                <w:sz w:val="20"/>
                <w:szCs w:val="20"/>
              </w:rPr>
            </w:pPr>
          </w:p>
          <w:p w14:paraId="0C67B9DB"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Independent Audit </w:t>
            </w:r>
          </w:p>
          <w:p w14:paraId="0251C235"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Finding 2018-1</w:t>
            </w:r>
            <w:r w:rsidRPr="00C43B90">
              <w:rPr>
                <w:rFonts w:ascii="Times New Roman" w:hAnsi="Times New Roman" w:cs="Times New Roman"/>
                <w:sz w:val="20"/>
                <w:szCs w:val="20"/>
              </w:rPr>
              <w:t xml:space="preserve"> </w:t>
            </w:r>
          </w:p>
          <w:p w14:paraId="15940ED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DISTRICT FINANCIAL REPORTING</w:t>
            </w:r>
          </w:p>
          <w:p w14:paraId="6C0A5906" w14:textId="77777777" w:rsidR="00722556" w:rsidRPr="00C43B90" w:rsidRDefault="00722556" w:rsidP="005A5AE7">
            <w:pPr>
              <w:rPr>
                <w:rFonts w:ascii="Times New Roman" w:hAnsi="Times New Roman" w:cs="Times New Roman"/>
                <w:sz w:val="20"/>
                <w:szCs w:val="20"/>
              </w:rPr>
            </w:pPr>
          </w:p>
          <w:p w14:paraId="640622E1"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Audit findings for Fiscal year ending June 30, 2018 and received on December 21, 2018</w:t>
            </w:r>
          </w:p>
        </w:tc>
        <w:tc>
          <w:tcPr>
            <w:tcW w:w="5490" w:type="dxa"/>
          </w:tcPr>
          <w:p w14:paraId="5A74FA90" w14:textId="77777777" w:rsidR="00722556" w:rsidRPr="00C43B90" w:rsidRDefault="00722556" w:rsidP="005A5AE7">
            <w:pPr>
              <w:autoSpaceDE w:val="0"/>
              <w:autoSpaceDN w:val="0"/>
              <w:adjustRightInd w:val="0"/>
              <w:rPr>
                <w:rFonts w:ascii="Times New Roman" w:hAnsi="Times New Roman" w:cs="Times New Roman"/>
                <w:sz w:val="20"/>
                <w:szCs w:val="20"/>
              </w:rPr>
            </w:pPr>
          </w:p>
          <w:p w14:paraId="54BD4492" w14:textId="77777777" w:rsidR="00722556" w:rsidRPr="00C43B90" w:rsidRDefault="00722556" w:rsidP="005A5AE7">
            <w:p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1) The District's Finance Division will implement regular reconciliation of accounts and develop year-end closing process with an appropriate delegation of duties and clearly defined oversight.  (2) The District's Finance Division staff will also be trained on reconciliation of accounts and year-end closing process in order to improve internal controls.</w:t>
            </w:r>
          </w:p>
          <w:p w14:paraId="7BFC8235" w14:textId="77777777" w:rsidR="00722556" w:rsidRPr="00C43B90" w:rsidRDefault="00722556" w:rsidP="005A5AE7">
            <w:pPr>
              <w:autoSpaceDE w:val="0"/>
              <w:autoSpaceDN w:val="0"/>
              <w:adjustRightInd w:val="0"/>
              <w:rPr>
                <w:rFonts w:ascii="Times New Roman" w:hAnsi="Times New Roman" w:cs="Times New Roman"/>
                <w:sz w:val="20"/>
                <w:szCs w:val="20"/>
              </w:rPr>
            </w:pPr>
          </w:p>
          <w:p w14:paraId="211C1E0C" w14:textId="77777777" w:rsidR="00722556" w:rsidRPr="00C43B90" w:rsidRDefault="00722556" w:rsidP="005A5AE7">
            <w:pPr>
              <w:numPr>
                <w:ilvl w:val="0"/>
                <w:numId w:val="34"/>
              </w:num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 xml:space="preserve">Hire </w:t>
            </w:r>
            <w:r>
              <w:rPr>
                <w:rFonts w:ascii="Times New Roman" w:hAnsi="Times New Roman" w:cs="Times New Roman"/>
                <w:sz w:val="20"/>
                <w:szCs w:val="20"/>
              </w:rPr>
              <w:t xml:space="preserve">a </w:t>
            </w:r>
            <w:r w:rsidRPr="00C43B90">
              <w:rPr>
                <w:rFonts w:ascii="Times New Roman" w:hAnsi="Times New Roman" w:cs="Times New Roman"/>
                <w:sz w:val="20"/>
                <w:szCs w:val="20"/>
              </w:rPr>
              <w:t xml:space="preserve">replacement of the Senior Accountant to assist with some of the balance sheet accounts reconciliations, review of staff journals, quarterly closing and year-end closing process. </w:t>
            </w:r>
          </w:p>
          <w:p w14:paraId="4EB97053" w14:textId="77777777" w:rsidR="00722556" w:rsidRPr="00C43B90" w:rsidRDefault="00722556" w:rsidP="005A5AE7">
            <w:pPr>
              <w:autoSpaceDE w:val="0"/>
              <w:autoSpaceDN w:val="0"/>
              <w:adjustRightInd w:val="0"/>
              <w:rPr>
                <w:rFonts w:ascii="Times New Roman" w:hAnsi="Times New Roman" w:cs="Times New Roman"/>
                <w:sz w:val="20"/>
                <w:szCs w:val="20"/>
              </w:rPr>
            </w:pPr>
          </w:p>
          <w:p w14:paraId="3B17024F" w14:textId="77777777" w:rsidR="00722556" w:rsidRPr="00C43B90" w:rsidRDefault="00722556" w:rsidP="005A5AE7">
            <w:pPr>
              <w:numPr>
                <w:ilvl w:val="0"/>
                <w:numId w:val="34"/>
              </w:num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Implement</w:t>
            </w:r>
            <w:r>
              <w:rPr>
                <w:rFonts w:ascii="Times New Roman" w:hAnsi="Times New Roman" w:cs="Times New Roman"/>
                <w:sz w:val="20"/>
                <w:szCs w:val="20"/>
              </w:rPr>
              <w:t xml:space="preserve"> appropriate accounting </w:t>
            </w:r>
            <w:r w:rsidRPr="00C43B90">
              <w:rPr>
                <w:rFonts w:ascii="Times New Roman" w:hAnsi="Times New Roman" w:cs="Times New Roman"/>
                <w:sz w:val="20"/>
                <w:szCs w:val="20"/>
              </w:rPr>
              <w:t>procedures to ensure general ledger account balances are reconciled accurately and timely (Expected Implementation Date:  Ongoing.)</w:t>
            </w:r>
          </w:p>
          <w:p w14:paraId="7CC06896" w14:textId="77777777" w:rsidR="00722556" w:rsidRPr="00C43B90" w:rsidRDefault="00722556" w:rsidP="005A5AE7">
            <w:pPr>
              <w:autoSpaceDE w:val="0"/>
              <w:autoSpaceDN w:val="0"/>
              <w:adjustRightInd w:val="0"/>
              <w:rPr>
                <w:rFonts w:ascii="Times New Roman" w:hAnsi="Times New Roman" w:cs="Times New Roman"/>
                <w:sz w:val="20"/>
                <w:szCs w:val="20"/>
              </w:rPr>
            </w:pPr>
          </w:p>
          <w:p w14:paraId="7C79452A" w14:textId="77777777" w:rsidR="00722556" w:rsidRPr="00C43B90" w:rsidRDefault="00722556" w:rsidP="005A5AE7">
            <w:pPr>
              <w:numPr>
                <w:ilvl w:val="0"/>
                <w:numId w:val="34"/>
              </w:num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Provide training department staff on reconciliation process of general ledger accounts. (Expected Implementation Date:  Ongoing.)</w:t>
            </w:r>
          </w:p>
          <w:p w14:paraId="535F5411" w14:textId="77777777" w:rsidR="00722556" w:rsidRPr="00C43B90" w:rsidRDefault="00722556" w:rsidP="005A5AE7">
            <w:pPr>
              <w:autoSpaceDE w:val="0"/>
              <w:autoSpaceDN w:val="0"/>
              <w:adjustRightInd w:val="0"/>
              <w:rPr>
                <w:rFonts w:ascii="Times New Roman" w:hAnsi="Times New Roman" w:cs="Times New Roman"/>
                <w:sz w:val="20"/>
                <w:szCs w:val="20"/>
              </w:rPr>
            </w:pPr>
          </w:p>
          <w:p w14:paraId="0B28FB1A" w14:textId="77777777" w:rsidR="00722556" w:rsidRPr="00C43B90" w:rsidRDefault="00722556" w:rsidP="005A5AE7">
            <w:pPr>
              <w:numPr>
                <w:ilvl w:val="0"/>
                <w:numId w:val="3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w:t>
            </w:r>
            <w:r w:rsidRPr="00C43B90">
              <w:rPr>
                <w:rFonts w:ascii="Times New Roman" w:hAnsi="Times New Roman" w:cs="Times New Roman"/>
                <w:sz w:val="20"/>
                <w:szCs w:val="20"/>
              </w:rPr>
              <w:t>tiliz</w:t>
            </w:r>
            <w:r>
              <w:rPr>
                <w:rFonts w:ascii="Times New Roman" w:hAnsi="Times New Roman" w:cs="Times New Roman"/>
                <w:sz w:val="20"/>
                <w:szCs w:val="20"/>
              </w:rPr>
              <w:t>e</w:t>
            </w:r>
            <w:r w:rsidRPr="00C43B90">
              <w:rPr>
                <w:rFonts w:ascii="Times New Roman" w:hAnsi="Times New Roman" w:cs="Times New Roman"/>
                <w:sz w:val="20"/>
                <w:szCs w:val="20"/>
              </w:rPr>
              <w:t xml:space="preserve"> a monthly and year-end closing checklist.</w:t>
            </w:r>
          </w:p>
          <w:p w14:paraId="3E35CFA4" w14:textId="77777777" w:rsidR="00722556" w:rsidRPr="00C43B90" w:rsidRDefault="00722556" w:rsidP="005A5AE7">
            <w:pPr>
              <w:autoSpaceDE w:val="0"/>
              <w:autoSpaceDN w:val="0"/>
              <w:adjustRightInd w:val="0"/>
              <w:rPr>
                <w:rFonts w:ascii="Times New Roman" w:hAnsi="Times New Roman" w:cs="Times New Roman"/>
                <w:sz w:val="20"/>
                <w:szCs w:val="20"/>
              </w:rPr>
            </w:pPr>
          </w:p>
        </w:tc>
        <w:tc>
          <w:tcPr>
            <w:tcW w:w="1350" w:type="dxa"/>
          </w:tcPr>
          <w:p w14:paraId="316B8D16" w14:textId="77777777" w:rsidR="00722556" w:rsidRPr="00C43B90" w:rsidRDefault="00722556" w:rsidP="005A5AE7">
            <w:pPr>
              <w:rPr>
                <w:rFonts w:ascii="Times New Roman" w:hAnsi="Times New Roman" w:cs="Times New Roman"/>
                <w:sz w:val="20"/>
                <w:szCs w:val="20"/>
              </w:rPr>
            </w:pPr>
          </w:p>
          <w:p w14:paraId="06105BEA"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Responsible: Vice Chancellor of Finance &amp; Administration </w:t>
            </w:r>
          </w:p>
          <w:p w14:paraId="3CA2C818" w14:textId="77777777" w:rsidR="00722556" w:rsidRPr="00C43B90" w:rsidRDefault="00722556" w:rsidP="005A5AE7">
            <w:pPr>
              <w:rPr>
                <w:rFonts w:ascii="Times New Roman" w:hAnsi="Times New Roman" w:cs="Times New Roman"/>
                <w:b/>
                <w:sz w:val="20"/>
                <w:szCs w:val="20"/>
              </w:rPr>
            </w:pPr>
          </w:p>
          <w:p w14:paraId="4BE32160"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Point:</w:t>
            </w:r>
            <w:r w:rsidRPr="00C43B90">
              <w:rPr>
                <w:rFonts w:ascii="Times New Roman" w:hAnsi="Times New Roman" w:cs="Times New Roman"/>
                <w:sz w:val="20"/>
                <w:szCs w:val="20"/>
              </w:rPr>
              <w:t xml:space="preserve"> Director of Fiscal Services</w:t>
            </w:r>
          </w:p>
        </w:tc>
        <w:tc>
          <w:tcPr>
            <w:tcW w:w="1080" w:type="dxa"/>
          </w:tcPr>
          <w:p w14:paraId="638445DA" w14:textId="77777777" w:rsidR="00722556" w:rsidRPr="00C43B90" w:rsidRDefault="00722556" w:rsidP="005A5AE7">
            <w:pPr>
              <w:rPr>
                <w:rFonts w:ascii="Times New Roman" w:hAnsi="Times New Roman" w:cs="Times New Roman"/>
                <w:sz w:val="20"/>
                <w:szCs w:val="20"/>
              </w:rPr>
            </w:pPr>
          </w:p>
          <w:p w14:paraId="64789E33"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June 30, 2019</w:t>
            </w:r>
          </w:p>
          <w:p w14:paraId="0259FAD9" w14:textId="77777777" w:rsidR="00722556" w:rsidRPr="00C43B90" w:rsidRDefault="00722556" w:rsidP="005A5AE7">
            <w:pPr>
              <w:rPr>
                <w:rFonts w:ascii="Times New Roman" w:hAnsi="Times New Roman" w:cs="Times New Roman"/>
                <w:sz w:val="20"/>
                <w:szCs w:val="20"/>
              </w:rPr>
            </w:pPr>
          </w:p>
          <w:p w14:paraId="50F91506" w14:textId="77777777" w:rsidR="00722556" w:rsidRPr="00C43B90" w:rsidRDefault="00722556" w:rsidP="005A5AE7">
            <w:pPr>
              <w:rPr>
                <w:rFonts w:ascii="Times New Roman" w:hAnsi="Times New Roman" w:cs="Times New Roman"/>
                <w:sz w:val="20"/>
                <w:szCs w:val="20"/>
              </w:rPr>
            </w:pPr>
          </w:p>
          <w:p w14:paraId="7EA857E0" w14:textId="77777777" w:rsidR="00722556" w:rsidRPr="00C43B90" w:rsidRDefault="00722556" w:rsidP="005A5AE7">
            <w:pPr>
              <w:rPr>
                <w:rFonts w:ascii="Times New Roman" w:hAnsi="Times New Roman" w:cs="Times New Roman"/>
                <w:sz w:val="20"/>
                <w:szCs w:val="20"/>
              </w:rPr>
            </w:pPr>
          </w:p>
          <w:p w14:paraId="1B403546" w14:textId="77777777" w:rsidR="00722556" w:rsidRPr="00C43B90" w:rsidRDefault="00722556" w:rsidP="005A5AE7">
            <w:pPr>
              <w:rPr>
                <w:rFonts w:ascii="Times New Roman" w:hAnsi="Times New Roman" w:cs="Times New Roman"/>
                <w:sz w:val="20"/>
                <w:szCs w:val="20"/>
              </w:rPr>
            </w:pPr>
          </w:p>
          <w:p w14:paraId="09486C84" w14:textId="77777777" w:rsidR="00722556" w:rsidRPr="00C43B90" w:rsidRDefault="00722556" w:rsidP="005A5AE7">
            <w:pPr>
              <w:rPr>
                <w:rFonts w:ascii="Times New Roman" w:hAnsi="Times New Roman" w:cs="Times New Roman"/>
                <w:sz w:val="20"/>
                <w:szCs w:val="20"/>
              </w:rPr>
            </w:pPr>
          </w:p>
          <w:p w14:paraId="3A77AC44"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April 30, 2019</w:t>
            </w:r>
          </w:p>
          <w:p w14:paraId="1C187BE8" w14:textId="77777777" w:rsidR="00722556" w:rsidRPr="00C43B90" w:rsidRDefault="00722556" w:rsidP="005A5AE7">
            <w:pPr>
              <w:rPr>
                <w:rFonts w:ascii="Times New Roman" w:hAnsi="Times New Roman" w:cs="Times New Roman"/>
                <w:sz w:val="20"/>
                <w:szCs w:val="20"/>
              </w:rPr>
            </w:pPr>
          </w:p>
          <w:p w14:paraId="72562688" w14:textId="77777777" w:rsidR="00722556" w:rsidRPr="00C43B90" w:rsidRDefault="00722556" w:rsidP="005A5AE7">
            <w:pPr>
              <w:rPr>
                <w:rFonts w:ascii="Times New Roman" w:hAnsi="Times New Roman" w:cs="Times New Roman"/>
                <w:sz w:val="20"/>
                <w:szCs w:val="20"/>
              </w:rPr>
            </w:pPr>
          </w:p>
          <w:p w14:paraId="6E111289" w14:textId="77777777" w:rsidR="00722556" w:rsidRPr="00C43B90" w:rsidRDefault="00722556" w:rsidP="005A5AE7">
            <w:pPr>
              <w:rPr>
                <w:rFonts w:ascii="Times New Roman" w:hAnsi="Times New Roman" w:cs="Times New Roman"/>
                <w:sz w:val="20"/>
                <w:szCs w:val="20"/>
              </w:rPr>
            </w:pPr>
          </w:p>
          <w:p w14:paraId="2000F79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Ongoing</w:t>
            </w:r>
          </w:p>
          <w:p w14:paraId="60277CBA" w14:textId="77777777" w:rsidR="00722556" w:rsidRPr="00C43B90" w:rsidRDefault="00722556" w:rsidP="005A5AE7">
            <w:pPr>
              <w:rPr>
                <w:rFonts w:ascii="Times New Roman" w:hAnsi="Times New Roman" w:cs="Times New Roman"/>
                <w:sz w:val="20"/>
                <w:szCs w:val="20"/>
              </w:rPr>
            </w:pPr>
          </w:p>
          <w:p w14:paraId="65E8C4BC" w14:textId="77777777" w:rsidR="00722556" w:rsidRPr="00C43B90" w:rsidRDefault="00722556" w:rsidP="005A5AE7">
            <w:pPr>
              <w:rPr>
                <w:rFonts w:ascii="Times New Roman" w:hAnsi="Times New Roman" w:cs="Times New Roman"/>
                <w:sz w:val="20"/>
                <w:szCs w:val="20"/>
              </w:rPr>
            </w:pPr>
          </w:p>
          <w:p w14:paraId="2DD03FFB"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Ongoing</w:t>
            </w:r>
          </w:p>
          <w:p w14:paraId="2933584D" w14:textId="77777777" w:rsidR="00722556" w:rsidRPr="00C43B90" w:rsidRDefault="00722556" w:rsidP="005A5AE7">
            <w:pPr>
              <w:rPr>
                <w:rFonts w:ascii="Times New Roman" w:hAnsi="Times New Roman" w:cs="Times New Roman"/>
                <w:sz w:val="20"/>
                <w:szCs w:val="20"/>
              </w:rPr>
            </w:pPr>
          </w:p>
          <w:p w14:paraId="31CF4CD4" w14:textId="77777777" w:rsidR="00722556" w:rsidRPr="00C43B90" w:rsidRDefault="00722556" w:rsidP="005A5AE7">
            <w:pPr>
              <w:rPr>
                <w:rFonts w:ascii="Times New Roman" w:hAnsi="Times New Roman" w:cs="Times New Roman"/>
                <w:sz w:val="20"/>
                <w:szCs w:val="20"/>
              </w:rPr>
            </w:pPr>
          </w:p>
          <w:p w14:paraId="78C3261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March 31, 2019</w:t>
            </w:r>
          </w:p>
          <w:p w14:paraId="7199790D" w14:textId="77777777" w:rsidR="00722556" w:rsidRPr="00C43B90" w:rsidRDefault="00722556" w:rsidP="005A5AE7">
            <w:pPr>
              <w:rPr>
                <w:rFonts w:ascii="Times New Roman" w:hAnsi="Times New Roman" w:cs="Times New Roman"/>
                <w:sz w:val="20"/>
                <w:szCs w:val="20"/>
              </w:rPr>
            </w:pPr>
          </w:p>
        </w:tc>
      </w:tr>
      <w:tr w:rsidR="00722556" w:rsidRPr="00C43B90" w14:paraId="0F0448BF" w14:textId="77777777" w:rsidTr="00722556">
        <w:tc>
          <w:tcPr>
            <w:tcW w:w="1710" w:type="dxa"/>
          </w:tcPr>
          <w:p w14:paraId="6CE991A8" w14:textId="77777777" w:rsidR="00722556" w:rsidRPr="00C43B90" w:rsidRDefault="00722556" w:rsidP="005A5AE7">
            <w:pPr>
              <w:rPr>
                <w:rFonts w:ascii="Times New Roman" w:hAnsi="Times New Roman" w:cs="Times New Roman"/>
                <w:sz w:val="20"/>
                <w:szCs w:val="20"/>
              </w:rPr>
            </w:pPr>
          </w:p>
          <w:p w14:paraId="5785B90A"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MATERIAL WEAKNESSES FINANCIAL STATEMENT </w:t>
            </w:r>
          </w:p>
          <w:p w14:paraId="40189AC3" w14:textId="77777777" w:rsidR="00722556" w:rsidRPr="00C43B90" w:rsidRDefault="00722556" w:rsidP="005A5AE7">
            <w:pPr>
              <w:rPr>
                <w:rFonts w:ascii="Times New Roman" w:hAnsi="Times New Roman" w:cs="Times New Roman"/>
                <w:sz w:val="20"/>
                <w:szCs w:val="20"/>
              </w:rPr>
            </w:pPr>
          </w:p>
          <w:p w14:paraId="0AF5F46C"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Independent Audit </w:t>
            </w:r>
          </w:p>
          <w:p w14:paraId="18AE94F3"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Finding 2018-2</w:t>
            </w:r>
            <w:r w:rsidRPr="00C43B90">
              <w:rPr>
                <w:rFonts w:ascii="Times New Roman" w:hAnsi="Times New Roman" w:cs="Times New Roman"/>
                <w:sz w:val="20"/>
                <w:szCs w:val="20"/>
              </w:rPr>
              <w:t xml:space="preserve"> </w:t>
            </w:r>
          </w:p>
          <w:p w14:paraId="7C94ED37"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DISTRICT FINANCIAL REPORTING</w:t>
            </w:r>
          </w:p>
          <w:p w14:paraId="785D46FF" w14:textId="77777777" w:rsidR="00722556" w:rsidRPr="00C43B90" w:rsidRDefault="00722556" w:rsidP="005A5AE7">
            <w:pPr>
              <w:rPr>
                <w:rFonts w:ascii="Times New Roman" w:hAnsi="Times New Roman" w:cs="Times New Roman"/>
                <w:sz w:val="20"/>
                <w:szCs w:val="20"/>
              </w:rPr>
            </w:pPr>
          </w:p>
          <w:p w14:paraId="2D7993C2" w14:textId="77777777" w:rsidR="00722556" w:rsidRPr="00C43B90" w:rsidRDefault="00722556" w:rsidP="005A5AE7">
            <w:pPr>
              <w:rPr>
                <w:rFonts w:ascii="Times New Roman" w:hAnsi="Times New Roman" w:cs="Times New Roman"/>
                <w:sz w:val="20"/>
                <w:szCs w:val="20"/>
              </w:rPr>
            </w:pPr>
          </w:p>
          <w:p w14:paraId="2C263B57" w14:textId="77777777" w:rsidR="00722556" w:rsidRPr="00C43B90" w:rsidRDefault="00722556" w:rsidP="005A5AE7">
            <w:pPr>
              <w:rPr>
                <w:rFonts w:ascii="Times New Roman" w:hAnsi="Times New Roman" w:cs="Times New Roman"/>
                <w:sz w:val="20"/>
                <w:szCs w:val="20"/>
              </w:rPr>
            </w:pPr>
          </w:p>
          <w:p w14:paraId="51BF457B" w14:textId="77777777" w:rsidR="00722556" w:rsidRPr="00C43B90" w:rsidRDefault="00722556" w:rsidP="005A5AE7">
            <w:pPr>
              <w:rPr>
                <w:rFonts w:ascii="Times New Roman" w:hAnsi="Times New Roman" w:cs="Times New Roman"/>
                <w:sz w:val="20"/>
                <w:szCs w:val="20"/>
              </w:rPr>
            </w:pPr>
          </w:p>
          <w:p w14:paraId="31D96776"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Audit findings for Fiscal year ending June 30, 2018 and received on December 21, 2018</w:t>
            </w:r>
          </w:p>
        </w:tc>
        <w:tc>
          <w:tcPr>
            <w:tcW w:w="5490" w:type="dxa"/>
          </w:tcPr>
          <w:p w14:paraId="7C62E34B" w14:textId="77777777" w:rsidR="00722556" w:rsidRPr="00C43B90" w:rsidRDefault="00722556" w:rsidP="005A5AE7">
            <w:pPr>
              <w:autoSpaceDE w:val="0"/>
              <w:autoSpaceDN w:val="0"/>
              <w:adjustRightInd w:val="0"/>
              <w:rPr>
                <w:rFonts w:ascii="Times New Roman" w:hAnsi="Times New Roman" w:cs="Times New Roman"/>
                <w:sz w:val="20"/>
                <w:szCs w:val="20"/>
              </w:rPr>
            </w:pPr>
          </w:p>
          <w:p w14:paraId="78B6B4BF" w14:textId="77777777" w:rsidR="00722556" w:rsidRPr="00C43B90" w:rsidRDefault="00722556" w:rsidP="005A5AE7">
            <w:p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 xml:space="preserve">The District Finance will work with District Department of General Services and consultants to conduct </w:t>
            </w:r>
            <w:r>
              <w:rPr>
                <w:rFonts w:ascii="Times New Roman" w:hAnsi="Times New Roman" w:cs="Times New Roman"/>
                <w:sz w:val="20"/>
                <w:szCs w:val="20"/>
              </w:rPr>
              <w:t xml:space="preserve">a </w:t>
            </w:r>
            <w:r w:rsidRPr="00C43B90">
              <w:rPr>
                <w:rFonts w:ascii="Times New Roman" w:hAnsi="Times New Roman" w:cs="Times New Roman"/>
                <w:sz w:val="20"/>
                <w:szCs w:val="20"/>
              </w:rPr>
              <w:t>comprehensive review of all Capital Assets and Constructions-In-Progress (CIP) in order make sure that capital assets are capitalized and depreciated properly.   District Finance will also conduct training for staff on reconciliation of Capital Assets. Also, Director of Fiscal Service will review the completeness and accuracy of Capital Assets.</w:t>
            </w:r>
          </w:p>
          <w:p w14:paraId="1440F103" w14:textId="77777777" w:rsidR="00722556" w:rsidRPr="00C43B90" w:rsidRDefault="00722556" w:rsidP="005A5AE7">
            <w:pPr>
              <w:autoSpaceDE w:val="0"/>
              <w:autoSpaceDN w:val="0"/>
              <w:adjustRightInd w:val="0"/>
              <w:ind w:left="720"/>
              <w:rPr>
                <w:rFonts w:ascii="Times New Roman" w:hAnsi="Times New Roman" w:cs="Times New Roman"/>
                <w:sz w:val="20"/>
                <w:szCs w:val="20"/>
              </w:rPr>
            </w:pPr>
          </w:p>
          <w:p w14:paraId="1A6AA9AD" w14:textId="77777777" w:rsidR="00722556" w:rsidRPr="00C43B90" w:rsidRDefault="00722556" w:rsidP="005A5AE7">
            <w:pPr>
              <w:numPr>
                <w:ilvl w:val="0"/>
                <w:numId w:val="3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Conduct review of district</w:t>
            </w:r>
            <w:r w:rsidRPr="00C43B90">
              <w:rPr>
                <w:rFonts w:ascii="Times New Roman" w:hAnsi="Times New Roman" w:cs="Times New Roman"/>
                <w:sz w:val="20"/>
                <w:szCs w:val="20"/>
              </w:rPr>
              <w:t xml:space="preserve">wide Fixed Assets Inventory </w:t>
            </w:r>
          </w:p>
          <w:p w14:paraId="08FC246C" w14:textId="77777777" w:rsidR="00722556" w:rsidRPr="00C43B90" w:rsidRDefault="00722556" w:rsidP="005A5AE7">
            <w:pPr>
              <w:numPr>
                <w:ilvl w:val="0"/>
                <w:numId w:val="3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Maintain the a</w:t>
            </w:r>
            <w:r w:rsidRPr="00C43B90">
              <w:rPr>
                <w:rFonts w:ascii="Times New Roman" w:hAnsi="Times New Roman" w:cs="Times New Roman"/>
                <w:sz w:val="20"/>
                <w:szCs w:val="20"/>
              </w:rPr>
              <w:t>ccuracy of Fixed Assets depreciation schedule</w:t>
            </w:r>
          </w:p>
          <w:p w14:paraId="4C0DFD27" w14:textId="77777777" w:rsidR="00722556" w:rsidRPr="00C43B90" w:rsidRDefault="00722556" w:rsidP="005A5AE7">
            <w:pPr>
              <w:numPr>
                <w:ilvl w:val="0"/>
                <w:numId w:val="3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Provide staff t</w:t>
            </w:r>
            <w:r w:rsidRPr="00C43B90">
              <w:rPr>
                <w:rFonts w:ascii="Times New Roman" w:hAnsi="Times New Roman" w:cs="Times New Roman"/>
                <w:sz w:val="20"/>
                <w:szCs w:val="20"/>
              </w:rPr>
              <w:t>raining</w:t>
            </w:r>
            <w:r>
              <w:rPr>
                <w:rFonts w:ascii="Times New Roman" w:hAnsi="Times New Roman" w:cs="Times New Roman"/>
                <w:sz w:val="20"/>
                <w:szCs w:val="20"/>
              </w:rPr>
              <w:t>s</w:t>
            </w:r>
            <w:r w:rsidRPr="00C43B90">
              <w:rPr>
                <w:rFonts w:ascii="Times New Roman" w:hAnsi="Times New Roman" w:cs="Times New Roman"/>
                <w:sz w:val="20"/>
                <w:szCs w:val="20"/>
              </w:rPr>
              <w:t xml:space="preserve"> on reconciliation of Fixed Assets and Constructions-In-Progress (CIP) completion date schedule</w:t>
            </w:r>
          </w:p>
          <w:p w14:paraId="4FB5AAAB" w14:textId="77777777" w:rsidR="00722556" w:rsidRPr="00C43B90" w:rsidRDefault="00722556" w:rsidP="005A5AE7">
            <w:pPr>
              <w:numPr>
                <w:ilvl w:val="0"/>
                <w:numId w:val="35"/>
              </w:num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Complet</w:t>
            </w:r>
            <w:r>
              <w:rPr>
                <w:rFonts w:ascii="Times New Roman" w:hAnsi="Times New Roman" w:cs="Times New Roman"/>
                <w:sz w:val="20"/>
                <w:szCs w:val="20"/>
              </w:rPr>
              <w:t xml:space="preserve">e </w:t>
            </w:r>
            <w:r w:rsidRPr="00C43B90">
              <w:rPr>
                <w:rFonts w:ascii="Times New Roman" w:hAnsi="Times New Roman" w:cs="Times New Roman"/>
                <w:sz w:val="20"/>
                <w:szCs w:val="20"/>
              </w:rPr>
              <w:t>Schedule of Construction In Progress (CIP) at year end</w:t>
            </w:r>
          </w:p>
          <w:p w14:paraId="07613260" w14:textId="77777777" w:rsidR="00722556" w:rsidRPr="00C43B90" w:rsidRDefault="00722556" w:rsidP="005A5AE7">
            <w:pPr>
              <w:autoSpaceDE w:val="0"/>
              <w:autoSpaceDN w:val="0"/>
              <w:adjustRightInd w:val="0"/>
              <w:rPr>
                <w:rFonts w:ascii="Times New Roman" w:hAnsi="Times New Roman" w:cs="Times New Roman"/>
                <w:sz w:val="20"/>
                <w:szCs w:val="20"/>
              </w:rPr>
            </w:pPr>
          </w:p>
          <w:p w14:paraId="36D62E98" w14:textId="77777777" w:rsidR="00722556" w:rsidRPr="00C43B90" w:rsidRDefault="00722556" w:rsidP="005A5AE7">
            <w:pPr>
              <w:autoSpaceDE w:val="0"/>
              <w:autoSpaceDN w:val="0"/>
              <w:adjustRightInd w:val="0"/>
              <w:rPr>
                <w:rFonts w:ascii="Times New Roman" w:hAnsi="Times New Roman" w:cs="Times New Roman"/>
                <w:sz w:val="20"/>
                <w:szCs w:val="20"/>
              </w:rPr>
            </w:pPr>
          </w:p>
          <w:p w14:paraId="51C64D04" w14:textId="77777777" w:rsidR="00722556" w:rsidRPr="00C43B90" w:rsidRDefault="00722556" w:rsidP="005A5AE7">
            <w:pPr>
              <w:autoSpaceDE w:val="0"/>
              <w:autoSpaceDN w:val="0"/>
              <w:adjustRightInd w:val="0"/>
              <w:rPr>
                <w:rFonts w:ascii="Times New Roman" w:hAnsi="Times New Roman" w:cs="Times New Roman"/>
                <w:sz w:val="20"/>
                <w:szCs w:val="20"/>
              </w:rPr>
            </w:pPr>
          </w:p>
        </w:tc>
        <w:tc>
          <w:tcPr>
            <w:tcW w:w="1350" w:type="dxa"/>
          </w:tcPr>
          <w:p w14:paraId="3F857D73" w14:textId="77777777" w:rsidR="00722556" w:rsidRPr="00C43B90" w:rsidRDefault="00722556" w:rsidP="005A5AE7">
            <w:pPr>
              <w:rPr>
                <w:rFonts w:ascii="Times New Roman" w:hAnsi="Times New Roman" w:cs="Times New Roman"/>
                <w:sz w:val="20"/>
                <w:szCs w:val="20"/>
              </w:rPr>
            </w:pPr>
          </w:p>
          <w:p w14:paraId="7F2A8D4C"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Responsible: Vice Chancellor of Finance &amp; Administration </w:t>
            </w:r>
          </w:p>
          <w:p w14:paraId="1E7BABBA"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&amp; Vice Chancellor of General Services </w:t>
            </w:r>
          </w:p>
          <w:p w14:paraId="0977AFA7" w14:textId="77777777" w:rsidR="00722556" w:rsidRPr="00C43B90" w:rsidRDefault="00722556" w:rsidP="005A5AE7">
            <w:pPr>
              <w:rPr>
                <w:rFonts w:ascii="Times New Roman" w:hAnsi="Times New Roman" w:cs="Times New Roman"/>
                <w:b/>
                <w:sz w:val="20"/>
                <w:szCs w:val="20"/>
              </w:rPr>
            </w:pPr>
          </w:p>
          <w:p w14:paraId="4F9A4C2B" w14:textId="77777777" w:rsidR="00722556" w:rsidRPr="00C43B90" w:rsidRDefault="00722556" w:rsidP="005A5AE7">
            <w:pPr>
              <w:rPr>
                <w:rFonts w:ascii="Times New Roman" w:hAnsi="Times New Roman" w:cs="Times New Roman"/>
                <w:b/>
                <w:sz w:val="20"/>
                <w:szCs w:val="20"/>
              </w:rPr>
            </w:pPr>
          </w:p>
          <w:p w14:paraId="6D68F7CB" w14:textId="77777777" w:rsidR="00722556" w:rsidRPr="00C43B90" w:rsidRDefault="00722556" w:rsidP="005A5AE7">
            <w:pPr>
              <w:rPr>
                <w:rFonts w:ascii="Times New Roman" w:hAnsi="Times New Roman" w:cs="Times New Roman"/>
                <w:b/>
                <w:sz w:val="20"/>
                <w:szCs w:val="20"/>
              </w:rPr>
            </w:pPr>
          </w:p>
          <w:p w14:paraId="6EF70F58" w14:textId="77777777" w:rsidR="00722556" w:rsidRPr="00C43B90" w:rsidRDefault="00722556" w:rsidP="005A5AE7">
            <w:pPr>
              <w:rPr>
                <w:rFonts w:ascii="Times New Roman" w:hAnsi="Times New Roman" w:cs="Times New Roman"/>
                <w:b/>
                <w:sz w:val="20"/>
                <w:szCs w:val="20"/>
              </w:rPr>
            </w:pPr>
          </w:p>
          <w:p w14:paraId="171492B1"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Point:</w:t>
            </w:r>
            <w:r w:rsidRPr="00C43B90">
              <w:rPr>
                <w:rFonts w:ascii="Times New Roman" w:hAnsi="Times New Roman" w:cs="Times New Roman"/>
                <w:sz w:val="20"/>
                <w:szCs w:val="20"/>
              </w:rPr>
              <w:t xml:space="preserve"> Director of Fiscal Services</w:t>
            </w:r>
          </w:p>
        </w:tc>
        <w:tc>
          <w:tcPr>
            <w:tcW w:w="1080" w:type="dxa"/>
          </w:tcPr>
          <w:p w14:paraId="0B4C3D30" w14:textId="77777777" w:rsidR="00722556" w:rsidRPr="00C43B90" w:rsidRDefault="00722556" w:rsidP="005A5AE7">
            <w:pPr>
              <w:rPr>
                <w:rFonts w:ascii="Times New Roman" w:hAnsi="Times New Roman" w:cs="Times New Roman"/>
                <w:sz w:val="20"/>
                <w:szCs w:val="20"/>
              </w:rPr>
            </w:pPr>
          </w:p>
          <w:p w14:paraId="06D4065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June 30, 2019</w:t>
            </w:r>
          </w:p>
        </w:tc>
      </w:tr>
      <w:tr w:rsidR="00722556" w:rsidRPr="00C43B90" w14:paraId="1188DA09" w14:textId="77777777" w:rsidTr="00722556">
        <w:trPr>
          <w:trHeight w:val="548"/>
        </w:trPr>
        <w:tc>
          <w:tcPr>
            <w:tcW w:w="1710" w:type="dxa"/>
          </w:tcPr>
          <w:p w14:paraId="326774A5" w14:textId="77777777" w:rsidR="00722556" w:rsidRPr="00C43B90" w:rsidRDefault="00722556" w:rsidP="005A5AE7">
            <w:pPr>
              <w:rPr>
                <w:rFonts w:ascii="Times New Roman" w:hAnsi="Times New Roman" w:cs="Times New Roman"/>
                <w:sz w:val="20"/>
                <w:szCs w:val="20"/>
              </w:rPr>
            </w:pPr>
          </w:p>
          <w:p w14:paraId="45F2ACB1"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RETURN TO TITLE IV  </w:t>
            </w:r>
          </w:p>
          <w:p w14:paraId="09D7D879" w14:textId="77777777" w:rsidR="00722556" w:rsidRPr="00C43B90" w:rsidRDefault="00722556" w:rsidP="005A5AE7">
            <w:pPr>
              <w:rPr>
                <w:rFonts w:ascii="Times New Roman" w:hAnsi="Times New Roman" w:cs="Times New Roman"/>
                <w:sz w:val="20"/>
                <w:szCs w:val="20"/>
              </w:rPr>
            </w:pPr>
          </w:p>
          <w:p w14:paraId="38984916"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Independent Audit </w:t>
            </w:r>
          </w:p>
          <w:p w14:paraId="4538B47F"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Finding 2018-3 </w:t>
            </w:r>
          </w:p>
          <w:p w14:paraId="2B714E5F"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MERRITT COLLEGE FINANCIAL AID</w:t>
            </w:r>
          </w:p>
          <w:p w14:paraId="34D84B02" w14:textId="77777777" w:rsidR="00722556" w:rsidRPr="00C43B90" w:rsidRDefault="00722556" w:rsidP="005A5AE7">
            <w:pPr>
              <w:rPr>
                <w:rFonts w:ascii="Times New Roman" w:hAnsi="Times New Roman" w:cs="Times New Roman"/>
                <w:sz w:val="20"/>
                <w:szCs w:val="20"/>
              </w:rPr>
            </w:pPr>
          </w:p>
        </w:tc>
        <w:tc>
          <w:tcPr>
            <w:tcW w:w="5490" w:type="dxa"/>
          </w:tcPr>
          <w:p w14:paraId="68C263EA" w14:textId="77777777" w:rsidR="00722556" w:rsidRPr="00C43B90" w:rsidRDefault="00722556" w:rsidP="005A5AE7">
            <w:pPr>
              <w:rPr>
                <w:rFonts w:ascii="Times New Roman" w:eastAsia="Times New Roman" w:hAnsi="Times New Roman" w:cs="Times New Roman"/>
                <w:color w:val="000000"/>
                <w:sz w:val="20"/>
                <w:szCs w:val="20"/>
              </w:rPr>
            </w:pPr>
          </w:p>
          <w:p w14:paraId="04800032"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A. Merritt College will review and continue to implement its Corrective Actions Plan to avoid repeat finding(s).</w:t>
            </w:r>
          </w:p>
          <w:p w14:paraId="3D943F21" w14:textId="77777777" w:rsidR="00722556" w:rsidRPr="00C43B90" w:rsidRDefault="00722556" w:rsidP="005A5AE7">
            <w:pPr>
              <w:rPr>
                <w:rFonts w:ascii="Times New Roman" w:eastAsia="Times New Roman" w:hAnsi="Times New Roman" w:cs="Times New Roman"/>
                <w:sz w:val="20"/>
                <w:szCs w:val="20"/>
              </w:rPr>
            </w:pPr>
            <w:r w:rsidRPr="00C43B90">
              <w:rPr>
                <w:rFonts w:ascii="Times New Roman" w:eastAsia="Times New Roman" w:hAnsi="Times New Roman" w:cs="Times New Roman"/>
                <w:color w:val="000000"/>
                <w:sz w:val="20"/>
                <w:szCs w:val="20"/>
              </w:rPr>
              <w:t>In addition,</w:t>
            </w:r>
          </w:p>
          <w:p w14:paraId="7B469AF8" w14:textId="77777777" w:rsidR="00722556" w:rsidRPr="00C43B90" w:rsidRDefault="00722556" w:rsidP="005A5AE7">
            <w:pPr>
              <w:rPr>
                <w:rFonts w:ascii="Times New Roman" w:eastAsia="Times New Roman" w:hAnsi="Times New Roman" w:cs="Times New Roman"/>
                <w:color w:val="000000"/>
                <w:sz w:val="20"/>
                <w:szCs w:val="20"/>
              </w:rPr>
            </w:pPr>
          </w:p>
          <w:p w14:paraId="5EB40EF5" w14:textId="77777777" w:rsidR="00722556" w:rsidRPr="00C43B90" w:rsidRDefault="00722556" w:rsidP="005A5AE7">
            <w:pPr>
              <w:rPr>
                <w:rFonts w:ascii="Times New Roman" w:eastAsia="Times New Roman" w:hAnsi="Times New Roman" w:cs="Times New Roman"/>
                <w:sz w:val="20"/>
                <w:szCs w:val="20"/>
              </w:rPr>
            </w:pPr>
            <w:r w:rsidRPr="00C43B90">
              <w:rPr>
                <w:rFonts w:ascii="Times New Roman" w:eastAsia="Times New Roman" w:hAnsi="Times New Roman" w:cs="Times New Roman"/>
                <w:color w:val="000000"/>
                <w:sz w:val="20"/>
                <w:szCs w:val="20"/>
              </w:rPr>
              <w:t>B.  Merritt College will review the current Drug and Alcohol Prevention Program and document the results of the biennial review to determine if it meets the regulatory requirements.</w:t>
            </w:r>
          </w:p>
          <w:p w14:paraId="3CAEB860" w14:textId="77777777" w:rsidR="00722556" w:rsidRPr="00C43B90" w:rsidRDefault="00722556" w:rsidP="005A5AE7">
            <w:pPr>
              <w:rPr>
                <w:rFonts w:ascii="Times New Roman" w:eastAsia="Times New Roman" w:hAnsi="Times New Roman" w:cs="Times New Roman"/>
                <w:color w:val="000000"/>
                <w:sz w:val="20"/>
                <w:szCs w:val="20"/>
              </w:rPr>
            </w:pPr>
          </w:p>
          <w:p w14:paraId="15E41FE2"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C. The College will provide the required consumer information to prospective/current students and/or employees. Examples of missing elements include: </w:t>
            </w:r>
          </w:p>
          <w:p w14:paraId="6BA7CEE1" w14:textId="77777777" w:rsidR="00722556" w:rsidRPr="00C43B90" w:rsidRDefault="00722556" w:rsidP="005A5AE7">
            <w:pPr>
              <w:rPr>
                <w:rFonts w:ascii="Times New Roman" w:eastAsia="Times New Roman" w:hAnsi="Times New Roman" w:cs="Times New Roman"/>
                <w:color w:val="000000"/>
                <w:sz w:val="20"/>
                <w:szCs w:val="20"/>
              </w:rPr>
            </w:pPr>
          </w:p>
          <w:p w14:paraId="1FB88D45"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1. Notice of Availability of Institutional and Financial Aid  </w:t>
            </w:r>
          </w:p>
          <w:p w14:paraId="0610498A"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Information </w:t>
            </w:r>
          </w:p>
          <w:p w14:paraId="39E1F2D3"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2. Notice of Drug Law Violation Penalty </w:t>
            </w:r>
          </w:p>
          <w:p w14:paraId="2C2D4B44"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3. Price of Attendance </w:t>
            </w:r>
          </w:p>
          <w:p w14:paraId="60AD3589"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4. Transfer of Credits Policies and Articulation </w:t>
            </w:r>
          </w:p>
          <w:p w14:paraId="6FEBADB2"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Agreements </w:t>
            </w:r>
          </w:p>
          <w:p w14:paraId="3F737934"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    5. Requirements for Withdrawal (Including Online Option) </w:t>
            </w:r>
          </w:p>
          <w:p w14:paraId="4BFD9D53" w14:textId="77777777" w:rsidR="00722556" w:rsidRPr="00C43B90" w:rsidRDefault="00722556" w:rsidP="005A5AE7">
            <w:pPr>
              <w:rPr>
                <w:rFonts w:ascii="Times New Roman" w:eastAsia="Times New Roman" w:hAnsi="Times New Roman" w:cs="Times New Roman"/>
                <w:color w:val="000000"/>
                <w:sz w:val="20"/>
                <w:szCs w:val="20"/>
              </w:rPr>
            </w:pPr>
          </w:p>
          <w:p w14:paraId="5B896665"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Also, the institution will ensure that all publications have consistent information and is updated across all platforms.  The institution should consider a point of contact for reviewing and updating consumer information. Please see the FSA resource referenced above for a complete list of required consumer information.</w:t>
            </w:r>
          </w:p>
          <w:p w14:paraId="412A2A73" w14:textId="77777777" w:rsidR="00722556" w:rsidRPr="00C43B90" w:rsidRDefault="00722556" w:rsidP="005A5AE7">
            <w:pPr>
              <w:rPr>
                <w:rFonts w:ascii="Times New Roman" w:eastAsia="Times New Roman" w:hAnsi="Times New Roman" w:cs="Times New Roman"/>
                <w:color w:val="000000"/>
                <w:sz w:val="20"/>
                <w:szCs w:val="20"/>
              </w:rPr>
            </w:pPr>
          </w:p>
          <w:p w14:paraId="09AB5DFD"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D. The institution</w:t>
            </w:r>
            <w:r>
              <w:rPr>
                <w:rFonts w:ascii="Times New Roman" w:eastAsia="Times New Roman" w:hAnsi="Times New Roman" w:cs="Times New Roman"/>
                <w:color w:val="000000"/>
                <w:sz w:val="20"/>
                <w:szCs w:val="20"/>
              </w:rPr>
              <w:t xml:space="preserve"> will</w:t>
            </w:r>
            <w:r w:rsidRPr="00C43B90">
              <w:rPr>
                <w:rFonts w:ascii="Times New Roman" w:eastAsia="Times New Roman" w:hAnsi="Times New Roman" w:cs="Times New Roman"/>
                <w:color w:val="000000"/>
                <w:sz w:val="20"/>
                <w:szCs w:val="20"/>
              </w:rPr>
              <w:t xml:space="preserve"> develop a taskforce and create a Default Management/Prevention Plan.  The MSURSD team will provide specialized training in this area</w:t>
            </w:r>
          </w:p>
        </w:tc>
        <w:tc>
          <w:tcPr>
            <w:tcW w:w="1350" w:type="dxa"/>
          </w:tcPr>
          <w:p w14:paraId="0E416F15" w14:textId="77777777" w:rsidR="00722556" w:rsidRPr="00C43B90" w:rsidRDefault="00722556" w:rsidP="005A5AE7">
            <w:pPr>
              <w:rPr>
                <w:rFonts w:ascii="Times New Roman" w:hAnsi="Times New Roman" w:cs="Times New Roman"/>
                <w:sz w:val="20"/>
                <w:szCs w:val="20"/>
              </w:rPr>
            </w:pPr>
          </w:p>
          <w:p w14:paraId="7F4F26A2"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Responsible:  College President</w:t>
            </w:r>
          </w:p>
          <w:p w14:paraId="1A8A02ED" w14:textId="77777777" w:rsidR="00722556" w:rsidRPr="00C43B90" w:rsidRDefault="00722556" w:rsidP="005A5AE7">
            <w:pPr>
              <w:rPr>
                <w:rFonts w:ascii="Times New Roman" w:hAnsi="Times New Roman" w:cs="Times New Roman"/>
                <w:sz w:val="20"/>
                <w:szCs w:val="20"/>
              </w:rPr>
            </w:pPr>
          </w:p>
          <w:p w14:paraId="3B9EEB21"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Point:</w:t>
            </w:r>
            <w:r w:rsidRPr="00C43B90">
              <w:rPr>
                <w:rFonts w:ascii="Times New Roman" w:hAnsi="Times New Roman" w:cs="Times New Roman"/>
                <w:sz w:val="20"/>
                <w:szCs w:val="20"/>
              </w:rPr>
              <w:t xml:space="preserve"> Vice President of Student Services</w:t>
            </w:r>
          </w:p>
        </w:tc>
        <w:tc>
          <w:tcPr>
            <w:tcW w:w="1080" w:type="dxa"/>
          </w:tcPr>
          <w:p w14:paraId="5AAF3132" w14:textId="77777777" w:rsidR="00722556" w:rsidRPr="00C43B90" w:rsidRDefault="00722556" w:rsidP="005A5AE7">
            <w:pPr>
              <w:rPr>
                <w:rFonts w:ascii="Times New Roman" w:hAnsi="Times New Roman" w:cs="Times New Roman"/>
                <w:sz w:val="20"/>
                <w:szCs w:val="20"/>
              </w:rPr>
            </w:pPr>
          </w:p>
          <w:p w14:paraId="0DFF2DB3"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June 30, 2019</w:t>
            </w:r>
          </w:p>
        </w:tc>
      </w:tr>
      <w:tr w:rsidR="00722556" w:rsidRPr="00C43B90" w14:paraId="7306BA9D" w14:textId="77777777" w:rsidTr="00722556">
        <w:tc>
          <w:tcPr>
            <w:tcW w:w="1710" w:type="dxa"/>
          </w:tcPr>
          <w:p w14:paraId="4A2152FA" w14:textId="77777777" w:rsidR="00722556" w:rsidRPr="00C43B90" w:rsidRDefault="00722556" w:rsidP="005A5AE7">
            <w:pPr>
              <w:rPr>
                <w:rFonts w:ascii="Times New Roman" w:hAnsi="Times New Roman" w:cs="Times New Roman"/>
                <w:sz w:val="20"/>
                <w:szCs w:val="20"/>
              </w:rPr>
            </w:pPr>
          </w:p>
          <w:p w14:paraId="7B791423"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REPORTING COMMON ORIGINATION &amp; DISBURSEMENT (COD)</w:t>
            </w:r>
          </w:p>
          <w:p w14:paraId="6F068251" w14:textId="77777777" w:rsidR="00722556" w:rsidRPr="00C43B90" w:rsidRDefault="00722556" w:rsidP="005A5AE7">
            <w:pPr>
              <w:rPr>
                <w:rFonts w:ascii="Times New Roman" w:hAnsi="Times New Roman" w:cs="Times New Roman"/>
                <w:sz w:val="20"/>
                <w:szCs w:val="20"/>
              </w:rPr>
            </w:pPr>
          </w:p>
          <w:p w14:paraId="67C24426"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Independent Audit </w:t>
            </w:r>
          </w:p>
          <w:p w14:paraId="22BD6735"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Finding 2018-4</w:t>
            </w:r>
          </w:p>
          <w:p w14:paraId="572D2A54"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MERRITT COLLEGE FINANCIAL AID</w:t>
            </w:r>
          </w:p>
          <w:p w14:paraId="7ABDBCB1" w14:textId="77777777" w:rsidR="00722556" w:rsidRPr="00C43B90" w:rsidRDefault="00722556" w:rsidP="005A5AE7">
            <w:pPr>
              <w:rPr>
                <w:rFonts w:ascii="Times New Roman" w:hAnsi="Times New Roman" w:cs="Times New Roman"/>
                <w:sz w:val="20"/>
                <w:szCs w:val="20"/>
              </w:rPr>
            </w:pPr>
          </w:p>
          <w:p w14:paraId="5BFCCCE2"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Audit findings for Fiscal year ending June 30, 2018 and received on December 21, 2018</w:t>
            </w:r>
          </w:p>
        </w:tc>
        <w:tc>
          <w:tcPr>
            <w:tcW w:w="5490" w:type="dxa"/>
          </w:tcPr>
          <w:p w14:paraId="0C4CDA3D" w14:textId="77777777" w:rsidR="00722556" w:rsidRPr="00C43B90" w:rsidRDefault="00722556" w:rsidP="005A5AE7">
            <w:pPr>
              <w:rPr>
                <w:rFonts w:ascii="Times New Roman" w:eastAsia="Times New Roman" w:hAnsi="Times New Roman" w:cs="Times New Roman"/>
                <w:color w:val="000000"/>
                <w:sz w:val="20"/>
                <w:szCs w:val="20"/>
              </w:rPr>
            </w:pPr>
          </w:p>
          <w:p w14:paraId="7B5D0B5B"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A. The College will develop a policies and procedures manual in coordination with the </w:t>
            </w:r>
            <w:r>
              <w:rPr>
                <w:rFonts w:ascii="Times New Roman" w:eastAsia="Times New Roman" w:hAnsi="Times New Roman" w:cs="Times New Roman"/>
                <w:color w:val="000000"/>
                <w:sz w:val="20"/>
                <w:szCs w:val="20"/>
              </w:rPr>
              <w:t>districtwide</w:t>
            </w:r>
            <w:r w:rsidRPr="00C43B90">
              <w:rPr>
                <w:rFonts w:ascii="Times New Roman" w:eastAsia="Times New Roman" w:hAnsi="Times New Roman" w:cs="Times New Roman"/>
                <w:color w:val="000000"/>
                <w:sz w:val="20"/>
                <w:szCs w:val="20"/>
              </w:rPr>
              <w:t xml:space="preserve"> manual.</w:t>
            </w:r>
          </w:p>
          <w:p w14:paraId="3B89A0EA" w14:textId="77777777" w:rsidR="00722556" w:rsidRPr="00C43B90" w:rsidRDefault="00722556" w:rsidP="005A5AE7">
            <w:pPr>
              <w:rPr>
                <w:rFonts w:ascii="Times New Roman" w:eastAsia="Times New Roman" w:hAnsi="Times New Roman" w:cs="Times New Roman"/>
                <w:color w:val="000000"/>
                <w:sz w:val="20"/>
                <w:szCs w:val="20"/>
              </w:rPr>
            </w:pPr>
          </w:p>
          <w:p w14:paraId="29EEF86B"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B. Merritt will review its Satisfactory Academic Progress (SAP) Policy and determine if it meets the Title IV compliance standards.  The institution may consider in</w:t>
            </w:r>
            <w:r>
              <w:rPr>
                <w:rFonts w:ascii="Times New Roman" w:eastAsia="Times New Roman" w:hAnsi="Times New Roman" w:cs="Times New Roman"/>
                <w:color w:val="000000"/>
                <w:sz w:val="20"/>
                <w:szCs w:val="20"/>
              </w:rPr>
              <w:t>cluding departments outside of F</w:t>
            </w:r>
            <w:r w:rsidRPr="00C43B90">
              <w:rPr>
                <w:rFonts w:ascii="Times New Roman" w:eastAsia="Times New Roman" w:hAnsi="Times New Roman" w:cs="Times New Roman"/>
                <w:color w:val="000000"/>
                <w:sz w:val="20"/>
                <w:szCs w:val="20"/>
              </w:rPr>
              <w:t>inan</w:t>
            </w:r>
            <w:r>
              <w:rPr>
                <w:rFonts w:ascii="Times New Roman" w:eastAsia="Times New Roman" w:hAnsi="Times New Roman" w:cs="Times New Roman"/>
                <w:color w:val="000000"/>
                <w:sz w:val="20"/>
                <w:szCs w:val="20"/>
              </w:rPr>
              <w:t>cial A</w:t>
            </w:r>
            <w:r w:rsidRPr="00C43B90">
              <w:rPr>
                <w:rFonts w:ascii="Times New Roman" w:eastAsia="Times New Roman" w:hAnsi="Times New Roman" w:cs="Times New Roman"/>
                <w:color w:val="000000"/>
                <w:sz w:val="20"/>
                <w:szCs w:val="20"/>
              </w:rPr>
              <w:t>id on the SAP appeal committee.  Additionally, the faculty should submit grades in a timely manner to ensure that Satisfactory Academic Progress (SAP) standards are checked prior to the beginning of the next term.</w:t>
            </w:r>
          </w:p>
          <w:p w14:paraId="4FBCD851" w14:textId="77777777" w:rsidR="00722556" w:rsidRPr="00C43B90" w:rsidRDefault="00722556" w:rsidP="005A5AE7">
            <w:pPr>
              <w:rPr>
                <w:rFonts w:ascii="Times New Roman" w:eastAsia="Times New Roman" w:hAnsi="Times New Roman" w:cs="Times New Roman"/>
                <w:color w:val="000000"/>
                <w:sz w:val="20"/>
                <w:szCs w:val="20"/>
              </w:rPr>
            </w:pPr>
          </w:p>
          <w:p w14:paraId="1AC38527"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C. The College will review its Program Participation Agreement (PPA) and ensure all elements are correct. Additionally, the institution’s current certification </w:t>
            </w:r>
            <w:r>
              <w:rPr>
                <w:rFonts w:ascii="Times New Roman" w:eastAsia="Times New Roman" w:hAnsi="Times New Roman" w:cs="Times New Roman"/>
                <w:color w:val="000000"/>
                <w:sz w:val="20"/>
                <w:szCs w:val="20"/>
              </w:rPr>
              <w:t xml:space="preserve">will </w:t>
            </w:r>
            <w:r w:rsidRPr="00C43B90">
              <w:rPr>
                <w:rFonts w:ascii="Times New Roman" w:eastAsia="Times New Roman" w:hAnsi="Times New Roman" w:cs="Times New Roman"/>
                <w:color w:val="000000"/>
                <w:sz w:val="20"/>
                <w:szCs w:val="20"/>
              </w:rPr>
              <w:t>expire</w:t>
            </w:r>
            <w:r>
              <w:rPr>
                <w:rFonts w:ascii="Times New Roman" w:eastAsia="Times New Roman" w:hAnsi="Times New Roman" w:cs="Times New Roman"/>
                <w:color w:val="000000"/>
                <w:sz w:val="20"/>
                <w:szCs w:val="20"/>
              </w:rPr>
              <w:t xml:space="preserve"> on</w:t>
            </w:r>
            <w:r w:rsidRPr="00C43B90">
              <w:rPr>
                <w:rFonts w:ascii="Times New Roman" w:eastAsia="Times New Roman" w:hAnsi="Times New Roman" w:cs="Times New Roman"/>
                <w:color w:val="000000"/>
                <w:sz w:val="20"/>
                <w:szCs w:val="20"/>
              </w:rPr>
              <w:t xml:space="preserve"> June 30, 2019.  The reapplication due date is 90 days prior to the certification expiration date.</w:t>
            </w:r>
          </w:p>
          <w:p w14:paraId="59D7E7F5" w14:textId="77777777" w:rsidR="00722556" w:rsidRPr="00C43B90" w:rsidRDefault="00722556" w:rsidP="005A5AE7">
            <w:pPr>
              <w:rPr>
                <w:rFonts w:ascii="Times New Roman" w:eastAsia="Times New Roman" w:hAnsi="Times New Roman" w:cs="Times New Roman"/>
                <w:color w:val="000000"/>
                <w:sz w:val="20"/>
                <w:szCs w:val="20"/>
              </w:rPr>
            </w:pPr>
          </w:p>
          <w:p w14:paraId="4AEA8416" w14:textId="77777777" w:rsidR="00722556" w:rsidRPr="00C43B90" w:rsidRDefault="00722556" w:rsidP="005A5AE7">
            <w:pPr>
              <w:rPr>
                <w:rFonts w:ascii="Times New Roman" w:eastAsia="Times New Roman" w:hAnsi="Times New Roman" w:cs="Times New Roman"/>
                <w:color w:val="000000"/>
                <w:sz w:val="20"/>
                <w:szCs w:val="20"/>
              </w:rPr>
            </w:pPr>
          </w:p>
          <w:p w14:paraId="21DA10EB" w14:textId="77777777" w:rsidR="00722556" w:rsidRPr="00C43B90" w:rsidRDefault="00722556" w:rsidP="005A5AE7">
            <w:pPr>
              <w:rPr>
                <w:rFonts w:ascii="Times New Roman" w:eastAsia="Times New Roman" w:hAnsi="Times New Roman" w:cs="Times New Roman"/>
                <w:color w:val="000000"/>
                <w:sz w:val="20"/>
                <w:szCs w:val="20"/>
              </w:rPr>
            </w:pPr>
          </w:p>
          <w:p w14:paraId="45C7C171"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 xml:space="preserve">D. Merritt will consider imaging files.  Also, the institution must ensure that the institution data security </w:t>
            </w:r>
            <w:r w:rsidRPr="00C43B90">
              <w:rPr>
                <w:rFonts w:ascii="Times New Roman" w:hAnsi="Times New Roman" w:cs="Times New Roman"/>
                <w:sz w:val="20"/>
                <w:szCs w:val="20"/>
              </w:rPr>
              <w:t>plan/program meets the regulations outlined by the Department of Education (ED).</w:t>
            </w:r>
          </w:p>
          <w:p w14:paraId="1B54DD20" w14:textId="77777777" w:rsidR="00722556" w:rsidRPr="00C43B90" w:rsidRDefault="00722556" w:rsidP="005A5AE7">
            <w:pPr>
              <w:rPr>
                <w:rFonts w:ascii="Times New Roman" w:eastAsia="Times New Roman" w:hAnsi="Times New Roman" w:cs="Times New Roman"/>
                <w:color w:val="000000"/>
                <w:sz w:val="20"/>
                <w:szCs w:val="20"/>
              </w:rPr>
            </w:pPr>
          </w:p>
          <w:p w14:paraId="21B3DCA2" w14:textId="77777777" w:rsidR="00722556" w:rsidRPr="00C43B90" w:rsidRDefault="00722556" w:rsidP="005A5AE7">
            <w:pPr>
              <w:rPr>
                <w:rFonts w:ascii="Times New Roman" w:eastAsia="Times New Roman" w:hAnsi="Times New Roman" w:cs="Times New Roman"/>
                <w:color w:val="000000"/>
                <w:sz w:val="20"/>
                <w:szCs w:val="20"/>
              </w:rPr>
            </w:pPr>
            <w:r w:rsidRPr="00C43B90">
              <w:rPr>
                <w:rFonts w:ascii="Times New Roman" w:eastAsia="Times New Roman" w:hAnsi="Times New Roman" w:cs="Times New Roman"/>
                <w:color w:val="000000"/>
                <w:sz w:val="20"/>
                <w:szCs w:val="20"/>
              </w:rPr>
              <w:t>E. Merritt College will expand its use of the student portal.</w:t>
            </w:r>
          </w:p>
          <w:p w14:paraId="0C23FBAF" w14:textId="77777777" w:rsidR="00722556" w:rsidRPr="00C43B90" w:rsidRDefault="00722556" w:rsidP="005A5AE7">
            <w:pPr>
              <w:rPr>
                <w:rFonts w:ascii="Times New Roman" w:eastAsia="Times New Roman" w:hAnsi="Times New Roman" w:cs="Times New Roman"/>
                <w:color w:val="000000"/>
                <w:sz w:val="20"/>
                <w:szCs w:val="20"/>
              </w:rPr>
            </w:pPr>
          </w:p>
          <w:p w14:paraId="5B7B3154" w14:textId="77777777" w:rsidR="00722556" w:rsidRPr="00C43B90" w:rsidRDefault="00722556" w:rsidP="005A5AE7">
            <w:pPr>
              <w:rPr>
                <w:rFonts w:ascii="Times New Roman" w:eastAsia="Times New Roman" w:hAnsi="Times New Roman" w:cs="Times New Roman"/>
                <w:sz w:val="20"/>
                <w:szCs w:val="20"/>
              </w:rPr>
            </w:pPr>
            <w:r w:rsidRPr="00C43B90">
              <w:rPr>
                <w:rFonts w:ascii="Times New Roman" w:eastAsia="Times New Roman" w:hAnsi="Times New Roman" w:cs="Times New Roman"/>
                <w:color w:val="000000"/>
                <w:sz w:val="20"/>
                <w:szCs w:val="20"/>
              </w:rPr>
              <w:t>F. The institution will designate a coordinating official to administer Title IV programs. The institution will hire a Financial Aid Director.</w:t>
            </w:r>
          </w:p>
          <w:p w14:paraId="20204BAB" w14:textId="77777777" w:rsidR="00722556" w:rsidRPr="00C43B90" w:rsidRDefault="00722556" w:rsidP="005A5AE7">
            <w:pPr>
              <w:rPr>
                <w:rFonts w:ascii="Times New Roman" w:hAnsi="Times New Roman" w:cs="Times New Roman"/>
                <w:sz w:val="20"/>
                <w:szCs w:val="20"/>
              </w:rPr>
            </w:pPr>
          </w:p>
        </w:tc>
        <w:tc>
          <w:tcPr>
            <w:tcW w:w="1350" w:type="dxa"/>
          </w:tcPr>
          <w:p w14:paraId="1203A508" w14:textId="77777777" w:rsidR="00722556" w:rsidRPr="00C43B90" w:rsidRDefault="00722556" w:rsidP="005A5AE7">
            <w:pPr>
              <w:rPr>
                <w:rFonts w:ascii="Times New Roman" w:hAnsi="Times New Roman" w:cs="Times New Roman"/>
                <w:sz w:val="20"/>
                <w:szCs w:val="20"/>
              </w:rPr>
            </w:pPr>
          </w:p>
          <w:p w14:paraId="30DEE971"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Responsible:  College President</w:t>
            </w:r>
          </w:p>
          <w:p w14:paraId="72AE5D1A" w14:textId="77777777" w:rsidR="00722556" w:rsidRPr="00C43B90" w:rsidRDefault="00722556" w:rsidP="005A5AE7">
            <w:pPr>
              <w:rPr>
                <w:rFonts w:ascii="Times New Roman" w:hAnsi="Times New Roman" w:cs="Times New Roman"/>
                <w:sz w:val="20"/>
                <w:szCs w:val="20"/>
              </w:rPr>
            </w:pPr>
          </w:p>
          <w:p w14:paraId="2636B27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Point:</w:t>
            </w:r>
            <w:r w:rsidRPr="00C43B90">
              <w:rPr>
                <w:rFonts w:ascii="Times New Roman" w:hAnsi="Times New Roman" w:cs="Times New Roman"/>
                <w:sz w:val="20"/>
                <w:szCs w:val="20"/>
              </w:rPr>
              <w:t xml:space="preserve"> Vice President of Student Services</w:t>
            </w:r>
          </w:p>
        </w:tc>
        <w:tc>
          <w:tcPr>
            <w:tcW w:w="1080" w:type="dxa"/>
          </w:tcPr>
          <w:p w14:paraId="1B698189" w14:textId="77777777" w:rsidR="00722556" w:rsidRPr="00C43B90" w:rsidRDefault="00722556" w:rsidP="005A5AE7">
            <w:pPr>
              <w:rPr>
                <w:rFonts w:ascii="Times New Roman" w:hAnsi="Times New Roman" w:cs="Times New Roman"/>
                <w:sz w:val="20"/>
                <w:szCs w:val="20"/>
              </w:rPr>
            </w:pPr>
          </w:p>
          <w:p w14:paraId="399B1360"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April 5, 2019 </w:t>
            </w:r>
          </w:p>
          <w:p w14:paraId="0D4322F8"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63A13672"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3AB28FA7"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6F3DC425"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2F9AAE69"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5C21CC6F"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17AC9372"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52A13D14"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0EB0F8BE"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364347A6"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w:t>
            </w:r>
          </w:p>
          <w:p w14:paraId="4E206EBD"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March 5-7, 2019 </w:t>
            </w:r>
          </w:p>
          <w:p w14:paraId="4D4534C8" w14:textId="77777777" w:rsidR="00722556" w:rsidRPr="00C43B90" w:rsidRDefault="00722556" w:rsidP="005A5AE7">
            <w:pPr>
              <w:rPr>
                <w:rFonts w:ascii="Times New Roman" w:hAnsi="Times New Roman" w:cs="Times New Roman"/>
                <w:sz w:val="20"/>
                <w:szCs w:val="20"/>
              </w:rPr>
            </w:pPr>
          </w:p>
        </w:tc>
      </w:tr>
      <w:tr w:rsidR="00722556" w:rsidRPr="00C43B90" w14:paraId="7F8D0825" w14:textId="77777777" w:rsidTr="00722556">
        <w:tc>
          <w:tcPr>
            <w:tcW w:w="1710" w:type="dxa"/>
          </w:tcPr>
          <w:p w14:paraId="643210B2" w14:textId="77777777" w:rsidR="00722556" w:rsidRPr="00C43B90" w:rsidRDefault="00722556" w:rsidP="005A5AE7">
            <w:pPr>
              <w:rPr>
                <w:rFonts w:ascii="Times New Roman" w:hAnsi="Times New Roman" w:cs="Times New Roman"/>
                <w:sz w:val="20"/>
                <w:szCs w:val="20"/>
              </w:rPr>
            </w:pPr>
          </w:p>
          <w:p w14:paraId="6FB759A6"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APPRENTICESHIP ANNUAL REPORTING</w:t>
            </w:r>
          </w:p>
          <w:p w14:paraId="67F71F1A" w14:textId="77777777" w:rsidR="00722556" w:rsidRPr="00C43B90" w:rsidRDefault="00722556" w:rsidP="005A5AE7">
            <w:pPr>
              <w:rPr>
                <w:rFonts w:ascii="Times New Roman" w:hAnsi="Times New Roman" w:cs="Times New Roman"/>
                <w:sz w:val="20"/>
                <w:szCs w:val="20"/>
              </w:rPr>
            </w:pPr>
          </w:p>
          <w:p w14:paraId="0E711492" w14:textId="77777777" w:rsidR="00722556" w:rsidRPr="00C43B90" w:rsidRDefault="00722556" w:rsidP="005A5AE7">
            <w:pPr>
              <w:rPr>
                <w:rFonts w:ascii="Times New Roman" w:hAnsi="Times New Roman" w:cs="Times New Roman"/>
                <w:sz w:val="20"/>
                <w:szCs w:val="20"/>
              </w:rPr>
            </w:pPr>
          </w:p>
          <w:p w14:paraId="232EDCA3"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Independent Audit </w:t>
            </w:r>
          </w:p>
          <w:p w14:paraId="57D32A83" w14:textId="77777777" w:rsidR="00722556" w:rsidRPr="00C43B90" w:rsidRDefault="00722556" w:rsidP="005A5AE7">
            <w:pPr>
              <w:rPr>
                <w:rFonts w:ascii="Times New Roman" w:hAnsi="Times New Roman" w:cs="Times New Roman"/>
                <w:b/>
                <w:sz w:val="20"/>
                <w:szCs w:val="20"/>
              </w:rPr>
            </w:pPr>
            <w:r w:rsidRPr="00C43B90">
              <w:rPr>
                <w:rFonts w:ascii="Times New Roman" w:hAnsi="Times New Roman" w:cs="Times New Roman"/>
                <w:b/>
                <w:sz w:val="20"/>
                <w:szCs w:val="20"/>
              </w:rPr>
              <w:t xml:space="preserve">Finding 2018-5 </w:t>
            </w:r>
          </w:p>
          <w:p w14:paraId="5B12C080"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 xml:space="preserve">DISTRICT ACADEMIC AFFAIRS </w:t>
            </w:r>
          </w:p>
          <w:p w14:paraId="796FD154" w14:textId="77777777" w:rsidR="00722556" w:rsidRPr="00C43B90" w:rsidRDefault="00722556" w:rsidP="005A5AE7">
            <w:pPr>
              <w:rPr>
                <w:rFonts w:ascii="Times New Roman" w:hAnsi="Times New Roman" w:cs="Times New Roman"/>
                <w:sz w:val="20"/>
                <w:szCs w:val="20"/>
              </w:rPr>
            </w:pPr>
          </w:p>
          <w:p w14:paraId="51BE73C2"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Audit findings for Fiscal year ending June 30, 2018 and received on December 21, 2018</w:t>
            </w:r>
          </w:p>
        </w:tc>
        <w:tc>
          <w:tcPr>
            <w:tcW w:w="5490" w:type="dxa"/>
          </w:tcPr>
          <w:p w14:paraId="126BB737" w14:textId="77777777" w:rsidR="00722556" w:rsidRPr="00C43B90" w:rsidRDefault="00722556" w:rsidP="005A5AE7">
            <w:pPr>
              <w:autoSpaceDE w:val="0"/>
              <w:autoSpaceDN w:val="0"/>
              <w:adjustRightInd w:val="0"/>
              <w:rPr>
                <w:rFonts w:ascii="Times New Roman" w:hAnsi="Times New Roman" w:cs="Times New Roman"/>
                <w:sz w:val="20"/>
                <w:szCs w:val="20"/>
              </w:rPr>
            </w:pPr>
          </w:p>
          <w:p w14:paraId="4960755F" w14:textId="77777777" w:rsidR="00722556" w:rsidRPr="00C43B90" w:rsidRDefault="00722556" w:rsidP="005A5AE7">
            <w:pPr>
              <w:autoSpaceDE w:val="0"/>
              <w:autoSpaceDN w:val="0"/>
              <w:adjustRightInd w:val="0"/>
              <w:rPr>
                <w:rFonts w:ascii="Times New Roman" w:hAnsi="Times New Roman" w:cs="Times New Roman"/>
                <w:sz w:val="20"/>
                <w:szCs w:val="20"/>
              </w:rPr>
            </w:pPr>
            <w:r w:rsidRPr="00C43B90">
              <w:rPr>
                <w:rFonts w:ascii="Times New Roman" w:hAnsi="Times New Roman" w:cs="Times New Roman"/>
                <w:sz w:val="20"/>
                <w:szCs w:val="20"/>
              </w:rPr>
              <w:t xml:space="preserve">The District will file an amendment to the current CCS-321 Annual Report to correct the overstatement of 54 hours.  The District will review the TOP Codes and CBO-9 Values for all APPR courses </w:t>
            </w:r>
            <w:r>
              <w:rPr>
                <w:rFonts w:ascii="Times New Roman" w:hAnsi="Times New Roman" w:cs="Times New Roman"/>
                <w:sz w:val="20"/>
                <w:szCs w:val="20"/>
              </w:rPr>
              <w:t>and</w:t>
            </w:r>
            <w:r w:rsidRPr="00C43B90">
              <w:rPr>
                <w:rFonts w:ascii="Times New Roman" w:hAnsi="Times New Roman" w:cs="Times New Roman"/>
                <w:sz w:val="20"/>
                <w:szCs w:val="20"/>
              </w:rPr>
              <w:t xml:space="preserve"> correct any coding errors that added to this finding.  The Dean over the courses identified in the audit conducted a training to APPR faculty on January</w:t>
            </w:r>
            <w:r>
              <w:rPr>
                <w:rFonts w:ascii="Times New Roman" w:hAnsi="Times New Roman" w:cs="Times New Roman"/>
                <w:sz w:val="20"/>
                <w:szCs w:val="20"/>
              </w:rPr>
              <w:t xml:space="preserve"> 2019 </w:t>
            </w:r>
            <w:r w:rsidRPr="00C43B90">
              <w:rPr>
                <w:rFonts w:ascii="Times New Roman" w:hAnsi="Times New Roman" w:cs="Times New Roman"/>
                <w:sz w:val="20"/>
                <w:szCs w:val="20"/>
              </w:rPr>
              <w:t xml:space="preserve">to ensure </w:t>
            </w:r>
            <w:r>
              <w:rPr>
                <w:rFonts w:ascii="Times New Roman" w:hAnsi="Times New Roman" w:cs="Times New Roman"/>
                <w:sz w:val="20"/>
                <w:szCs w:val="20"/>
              </w:rPr>
              <w:t xml:space="preserve">staff’s </w:t>
            </w:r>
            <w:r w:rsidRPr="00C43B90">
              <w:rPr>
                <w:rFonts w:ascii="Times New Roman" w:hAnsi="Times New Roman" w:cs="Times New Roman"/>
                <w:sz w:val="20"/>
                <w:szCs w:val="20"/>
              </w:rPr>
              <w:t>awareness on the need for accurate attendance keeping methods.  During the spring 2019 semester, the District is evaluating several plug-in software to allow faculty to input weekly attendance hours through Canvas, our current LMS system. This will make catching errors in advance more systematically and easier.</w:t>
            </w:r>
          </w:p>
        </w:tc>
        <w:tc>
          <w:tcPr>
            <w:tcW w:w="1350" w:type="dxa"/>
          </w:tcPr>
          <w:p w14:paraId="1483A6CA" w14:textId="77777777" w:rsidR="00722556" w:rsidRPr="00C43B90" w:rsidRDefault="00722556" w:rsidP="005A5AE7">
            <w:pPr>
              <w:rPr>
                <w:rFonts w:ascii="Times New Roman" w:hAnsi="Times New Roman" w:cs="Times New Roman"/>
                <w:sz w:val="20"/>
                <w:szCs w:val="20"/>
              </w:rPr>
            </w:pPr>
          </w:p>
          <w:p w14:paraId="19A24EBB"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Responsible:  Career Education Dean, Vice President of Instruction, Laney, &amp; Vice Chancellor of Academic Affairs</w:t>
            </w:r>
          </w:p>
          <w:p w14:paraId="02B30A05" w14:textId="77777777" w:rsidR="00722556" w:rsidRPr="00C43B90" w:rsidRDefault="00722556" w:rsidP="005A5AE7">
            <w:pPr>
              <w:rPr>
                <w:rFonts w:ascii="Times New Roman" w:hAnsi="Times New Roman" w:cs="Times New Roman"/>
                <w:sz w:val="20"/>
                <w:szCs w:val="20"/>
              </w:rPr>
            </w:pPr>
          </w:p>
          <w:p w14:paraId="29940A21"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b/>
                <w:sz w:val="20"/>
                <w:szCs w:val="20"/>
              </w:rPr>
              <w:t>Point:</w:t>
            </w:r>
            <w:r w:rsidRPr="00C43B90">
              <w:rPr>
                <w:rFonts w:ascii="Times New Roman" w:hAnsi="Times New Roman" w:cs="Times New Roman"/>
                <w:sz w:val="20"/>
                <w:szCs w:val="20"/>
              </w:rPr>
              <w:t xml:space="preserve"> Vice Chancellor of Academic Affairs</w:t>
            </w:r>
          </w:p>
        </w:tc>
        <w:tc>
          <w:tcPr>
            <w:tcW w:w="1080" w:type="dxa"/>
          </w:tcPr>
          <w:p w14:paraId="2F556331" w14:textId="77777777" w:rsidR="00722556" w:rsidRPr="00C43B90" w:rsidRDefault="00722556" w:rsidP="005A5AE7">
            <w:pPr>
              <w:rPr>
                <w:rFonts w:ascii="Times New Roman" w:hAnsi="Times New Roman" w:cs="Times New Roman"/>
                <w:sz w:val="20"/>
                <w:szCs w:val="20"/>
              </w:rPr>
            </w:pPr>
          </w:p>
          <w:p w14:paraId="79CB190D" w14:textId="77777777" w:rsidR="00722556" w:rsidRPr="00C43B90" w:rsidRDefault="00722556" w:rsidP="005A5AE7">
            <w:pPr>
              <w:rPr>
                <w:rFonts w:ascii="Times New Roman" w:hAnsi="Times New Roman" w:cs="Times New Roman"/>
                <w:sz w:val="20"/>
                <w:szCs w:val="20"/>
              </w:rPr>
            </w:pPr>
            <w:r w:rsidRPr="00C43B90">
              <w:rPr>
                <w:rFonts w:ascii="Times New Roman" w:hAnsi="Times New Roman" w:cs="Times New Roman"/>
                <w:sz w:val="20"/>
                <w:szCs w:val="20"/>
              </w:rPr>
              <w:t>April 30, 2019</w:t>
            </w:r>
          </w:p>
        </w:tc>
      </w:tr>
    </w:tbl>
    <w:p w14:paraId="607E8088" w14:textId="77777777" w:rsidR="00722556" w:rsidRDefault="00722556" w:rsidP="005A5AE7">
      <w:pPr>
        <w:rPr>
          <w:rFonts w:ascii="Times New Roman" w:hAnsi="Times New Roman" w:cs="Times New Roman"/>
          <w:sz w:val="20"/>
          <w:szCs w:val="20"/>
        </w:rPr>
      </w:pPr>
    </w:p>
    <w:p w14:paraId="7015BC71" w14:textId="77777777" w:rsidR="00722556" w:rsidRDefault="00722556" w:rsidP="005A5AE7">
      <w:pPr>
        <w:rPr>
          <w:rFonts w:ascii="Times New Roman" w:hAnsi="Times New Roman" w:cs="Times New Roman"/>
          <w:sz w:val="20"/>
          <w:szCs w:val="20"/>
        </w:rPr>
      </w:pPr>
    </w:p>
    <w:p w14:paraId="0CEB2F7E" w14:textId="77777777" w:rsidR="00722556" w:rsidRDefault="00722556" w:rsidP="005A5AE7">
      <w:pPr>
        <w:rPr>
          <w:rFonts w:ascii="Times New Roman" w:hAnsi="Times New Roman" w:cs="Times New Roman"/>
          <w:sz w:val="20"/>
          <w:szCs w:val="20"/>
        </w:rPr>
      </w:pPr>
    </w:p>
    <w:p w14:paraId="3589B2BD" w14:textId="77777777" w:rsidR="00722556" w:rsidRDefault="00722556" w:rsidP="005A5AE7">
      <w:pPr>
        <w:rPr>
          <w:rFonts w:ascii="Times New Roman" w:hAnsi="Times New Roman" w:cs="Times New Roman"/>
          <w:sz w:val="20"/>
          <w:szCs w:val="20"/>
        </w:rPr>
      </w:pPr>
    </w:p>
    <w:p w14:paraId="7E9ADED0" w14:textId="77777777" w:rsidR="00722556" w:rsidRDefault="00722556" w:rsidP="005A5AE7">
      <w:pPr>
        <w:rPr>
          <w:rFonts w:ascii="Times New Roman" w:hAnsi="Times New Roman" w:cs="Times New Roman"/>
          <w:sz w:val="20"/>
          <w:szCs w:val="20"/>
        </w:rPr>
      </w:pPr>
    </w:p>
    <w:p w14:paraId="1662CFD2" w14:textId="77777777" w:rsidR="00722556" w:rsidRDefault="00722556" w:rsidP="005A5AE7">
      <w:pPr>
        <w:rPr>
          <w:rFonts w:ascii="Times New Roman" w:hAnsi="Times New Roman" w:cs="Times New Roman"/>
          <w:sz w:val="20"/>
          <w:szCs w:val="20"/>
        </w:rPr>
      </w:pPr>
    </w:p>
    <w:p w14:paraId="67CB614F" w14:textId="77777777" w:rsidR="00722556" w:rsidRDefault="00722556" w:rsidP="005A5AE7">
      <w:pPr>
        <w:rPr>
          <w:rFonts w:ascii="Times New Roman" w:hAnsi="Times New Roman" w:cs="Times New Roman"/>
          <w:sz w:val="20"/>
          <w:szCs w:val="20"/>
        </w:rPr>
      </w:pPr>
    </w:p>
    <w:p w14:paraId="0061127B" w14:textId="77777777" w:rsidR="00722556" w:rsidRDefault="00722556" w:rsidP="005A5AE7">
      <w:pPr>
        <w:rPr>
          <w:rFonts w:ascii="Times New Roman" w:hAnsi="Times New Roman" w:cs="Times New Roman"/>
          <w:sz w:val="20"/>
          <w:szCs w:val="20"/>
        </w:rPr>
      </w:pPr>
    </w:p>
    <w:p w14:paraId="270EB90D" w14:textId="77777777" w:rsidR="00722556" w:rsidRPr="00C43B90" w:rsidRDefault="00722556" w:rsidP="005A5AE7">
      <w:pPr>
        <w:rPr>
          <w:rFonts w:ascii="Times New Roman" w:hAnsi="Times New Roman" w:cs="Times New Roman"/>
          <w:sz w:val="20"/>
          <w:szCs w:val="20"/>
        </w:rPr>
      </w:pPr>
    </w:p>
    <w:p w14:paraId="7ADDDC52" w14:textId="77777777" w:rsidR="00722556" w:rsidRDefault="00722556" w:rsidP="0049148B">
      <w:pPr>
        <w:spacing w:after="0"/>
        <w:rPr>
          <w:rFonts w:ascii="Times New Roman" w:hAnsi="Times New Roman" w:cs="Times New Roman"/>
          <w:sz w:val="24"/>
          <w:szCs w:val="24"/>
        </w:rPr>
      </w:pPr>
      <w:r>
        <w:rPr>
          <w:rFonts w:ascii="Times New Roman" w:hAnsi="Times New Roman" w:cs="Times New Roman"/>
          <w:sz w:val="24"/>
          <w:szCs w:val="24"/>
        </w:rPr>
        <w:t>Timelines and Milestone</w:t>
      </w:r>
    </w:p>
    <w:tbl>
      <w:tblPr>
        <w:tblW w:w="5000" w:type="pct"/>
        <w:tblLayout w:type="fixed"/>
        <w:tblLook w:val="04A0" w:firstRow="1" w:lastRow="0" w:firstColumn="1" w:lastColumn="0" w:noHBand="0" w:noVBand="1"/>
      </w:tblPr>
      <w:tblGrid>
        <w:gridCol w:w="1363"/>
        <w:gridCol w:w="1992"/>
        <w:gridCol w:w="1861"/>
        <w:gridCol w:w="1619"/>
        <w:gridCol w:w="2515"/>
      </w:tblGrid>
      <w:tr w:rsidR="00722556" w:rsidRPr="00A40C30" w14:paraId="1B2F6A86" w14:textId="77777777" w:rsidTr="003D43ED">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2C5A31A6"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Timelines and Milestone - Sound Financial Management and Improved Fiscal Administration</w:t>
            </w:r>
          </w:p>
        </w:tc>
      </w:tr>
      <w:tr w:rsidR="00722556" w:rsidRPr="00A40C30" w14:paraId="7A878FDA" w14:textId="77777777" w:rsidTr="003D43ED">
        <w:trPr>
          <w:trHeight w:val="900"/>
        </w:trPr>
        <w:tc>
          <w:tcPr>
            <w:tcW w:w="729" w:type="pct"/>
            <w:tcBorders>
              <w:top w:val="nil"/>
              <w:left w:val="single" w:sz="4" w:space="0" w:color="auto"/>
              <w:bottom w:val="single" w:sz="4" w:space="0" w:color="auto"/>
              <w:right w:val="single" w:sz="4" w:space="0" w:color="auto"/>
            </w:tcBorders>
            <w:shd w:val="clear" w:color="auto" w:fill="auto"/>
            <w:hideMark/>
          </w:tcPr>
          <w:p w14:paraId="05165985" w14:textId="77777777" w:rsidR="00722556" w:rsidRPr="00A40C30" w:rsidRDefault="00722556" w:rsidP="0049148B">
            <w:pPr>
              <w:spacing w:after="0" w:line="240" w:lineRule="auto"/>
              <w:jc w:val="center"/>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Action Plan</w:t>
            </w:r>
          </w:p>
        </w:tc>
        <w:tc>
          <w:tcPr>
            <w:tcW w:w="1065" w:type="pct"/>
            <w:tcBorders>
              <w:top w:val="nil"/>
              <w:left w:val="nil"/>
              <w:bottom w:val="single" w:sz="4" w:space="0" w:color="auto"/>
              <w:right w:val="single" w:sz="4" w:space="0" w:color="auto"/>
            </w:tcBorders>
            <w:shd w:val="clear" w:color="auto" w:fill="auto"/>
            <w:hideMark/>
          </w:tcPr>
          <w:p w14:paraId="4574F7B1" w14:textId="77777777" w:rsidR="00722556" w:rsidRPr="00A40C30" w:rsidRDefault="00722556" w:rsidP="0049148B">
            <w:pPr>
              <w:spacing w:after="0" w:line="240" w:lineRule="auto"/>
              <w:jc w:val="center"/>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Plan Development</w:t>
            </w:r>
          </w:p>
        </w:tc>
        <w:tc>
          <w:tcPr>
            <w:tcW w:w="995" w:type="pct"/>
            <w:tcBorders>
              <w:top w:val="nil"/>
              <w:left w:val="nil"/>
              <w:bottom w:val="single" w:sz="4" w:space="0" w:color="auto"/>
              <w:right w:val="single" w:sz="4" w:space="0" w:color="auto"/>
            </w:tcBorders>
            <w:shd w:val="clear" w:color="auto" w:fill="auto"/>
            <w:hideMark/>
          </w:tcPr>
          <w:p w14:paraId="334F19DE" w14:textId="77777777" w:rsidR="00722556" w:rsidRPr="00A40C30" w:rsidRDefault="00722556" w:rsidP="0049148B">
            <w:pPr>
              <w:spacing w:after="0" w:line="240" w:lineRule="auto"/>
              <w:jc w:val="center"/>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Implementation/Completion Length</w:t>
            </w:r>
          </w:p>
        </w:tc>
        <w:tc>
          <w:tcPr>
            <w:tcW w:w="866" w:type="pct"/>
            <w:tcBorders>
              <w:top w:val="nil"/>
              <w:left w:val="nil"/>
              <w:bottom w:val="single" w:sz="4" w:space="0" w:color="auto"/>
              <w:right w:val="single" w:sz="4" w:space="0" w:color="auto"/>
            </w:tcBorders>
            <w:shd w:val="clear" w:color="auto" w:fill="auto"/>
            <w:hideMark/>
          </w:tcPr>
          <w:p w14:paraId="7CA027F2" w14:textId="77777777" w:rsidR="00722556" w:rsidRPr="00A40C30" w:rsidRDefault="00722556" w:rsidP="0049148B">
            <w:pPr>
              <w:spacing w:after="0" w:line="240" w:lineRule="auto"/>
              <w:jc w:val="center"/>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Milestone Outcomes- to be measured at least once per year for five years</w:t>
            </w:r>
          </w:p>
        </w:tc>
        <w:tc>
          <w:tcPr>
            <w:tcW w:w="1345" w:type="pct"/>
            <w:tcBorders>
              <w:top w:val="nil"/>
              <w:left w:val="nil"/>
              <w:bottom w:val="single" w:sz="4" w:space="0" w:color="auto"/>
              <w:right w:val="single" w:sz="4" w:space="0" w:color="auto"/>
            </w:tcBorders>
            <w:shd w:val="clear" w:color="auto" w:fill="auto"/>
            <w:hideMark/>
          </w:tcPr>
          <w:p w14:paraId="27296800" w14:textId="77777777" w:rsidR="00722556" w:rsidRPr="00A40C30" w:rsidRDefault="00722556" w:rsidP="0049148B">
            <w:pPr>
              <w:spacing w:after="0" w:line="240" w:lineRule="auto"/>
              <w:jc w:val="center"/>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Evidence - to be updated annually</w:t>
            </w:r>
          </w:p>
        </w:tc>
      </w:tr>
      <w:tr w:rsidR="00722556" w:rsidRPr="00A40C30" w14:paraId="69110FE8" w14:textId="77777777" w:rsidTr="003D43ED">
        <w:trPr>
          <w:trHeight w:val="600"/>
        </w:trPr>
        <w:tc>
          <w:tcPr>
            <w:tcW w:w="729" w:type="pct"/>
            <w:tcBorders>
              <w:top w:val="nil"/>
              <w:left w:val="single" w:sz="4" w:space="0" w:color="auto"/>
              <w:bottom w:val="single" w:sz="4" w:space="0" w:color="auto"/>
              <w:right w:val="single" w:sz="4" w:space="0" w:color="auto"/>
            </w:tcBorders>
            <w:shd w:val="clear" w:color="auto" w:fill="auto"/>
            <w:hideMark/>
          </w:tcPr>
          <w:p w14:paraId="3DA6A5D1"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Restructuring Plan</w:t>
            </w:r>
          </w:p>
        </w:tc>
        <w:tc>
          <w:tcPr>
            <w:tcW w:w="1065" w:type="pct"/>
            <w:tcBorders>
              <w:top w:val="nil"/>
              <w:left w:val="nil"/>
              <w:bottom w:val="single" w:sz="4" w:space="0" w:color="auto"/>
              <w:right w:val="single" w:sz="4" w:space="0" w:color="auto"/>
            </w:tcBorders>
            <w:shd w:val="clear" w:color="auto" w:fill="auto"/>
            <w:hideMark/>
          </w:tcPr>
          <w:p w14:paraId="3D341413"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Complete by 5/1/2021</w:t>
            </w:r>
          </w:p>
        </w:tc>
        <w:tc>
          <w:tcPr>
            <w:tcW w:w="995" w:type="pct"/>
            <w:tcBorders>
              <w:top w:val="nil"/>
              <w:left w:val="nil"/>
              <w:bottom w:val="single" w:sz="4" w:space="0" w:color="auto"/>
              <w:right w:val="single" w:sz="4" w:space="0" w:color="auto"/>
            </w:tcBorders>
            <w:shd w:val="clear" w:color="auto" w:fill="auto"/>
            <w:hideMark/>
          </w:tcPr>
          <w:p w14:paraId="11F2EBE1"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2F4FDB73"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To be determined</w:t>
            </w:r>
          </w:p>
        </w:tc>
        <w:tc>
          <w:tcPr>
            <w:tcW w:w="1345" w:type="pct"/>
            <w:tcBorders>
              <w:top w:val="nil"/>
              <w:left w:val="nil"/>
              <w:bottom w:val="single" w:sz="4" w:space="0" w:color="auto"/>
              <w:right w:val="single" w:sz="4" w:space="0" w:color="auto"/>
            </w:tcBorders>
            <w:shd w:val="clear" w:color="auto" w:fill="auto"/>
            <w:hideMark/>
          </w:tcPr>
          <w:p w14:paraId="25A293E9"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Posted on PCCD and Colleges' Homepage -Organizational Chart</w:t>
            </w:r>
          </w:p>
        </w:tc>
      </w:tr>
      <w:tr w:rsidR="00722556" w:rsidRPr="00A40C30" w14:paraId="5B6CCE83" w14:textId="77777777" w:rsidTr="003D43ED">
        <w:trPr>
          <w:trHeight w:val="1125"/>
        </w:trPr>
        <w:tc>
          <w:tcPr>
            <w:tcW w:w="729" w:type="pct"/>
            <w:tcBorders>
              <w:top w:val="nil"/>
              <w:left w:val="single" w:sz="4" w:space="0" w:color="auto"/>
              <w:bottom w:val="single" w:sz="4" w:space="0" w:color="auto"/>
              <w:right w:val="single" w:sz="4" w:space="0" w:color="auto"/>
            </w:tcBorders>
            <w:shd w:val="clear" w:color="auto" w:fill="auto"/>
            <w:hideMark/>
          </w:tcPr>
          <w:p w14:paraId="4E9C354F"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2018 Audit Findings</w:t>
            </w:r>
          </w:p>
        </w:tc>
        <w:tc>
          <w:tcPr>
            <w:tcW w:w="1065" w:type="pct"/>
            <w:tcBorders>
              <w:top w:val="nil"/>
              <w:left w:val="nil"/>
              <w:bottom w:val="single" w:sz="4" w:space="0" w:color="auto"/>
              <w:right w:val="single" w:sz="4" w:space="0" w:color="auto"/>
            </w:tcBorders>
            <w:shd w:val="clear" w:color="auto" w:fill="auto"/>
            <w:hideMark/>
          </w:tcPr>
          <w:p w14:paraId="59B60578"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Development/Update complete by 5/1/2019</w:t>
            </w:r>
          </w:p>
        </w:tc>
        <w:tc>
          <w:tcPr>
            <w:tcW w:w="995" w:type="pct"/>
            <w:tcBorders>
              <w:top w:val="nil"/>
              <w:left w:val="nil"/>
              <w:bottom w:val="single" w:sz="4" w:space="0" w:color="auto"/>
              <w:right w:val="single" w:sz="4" w:space="0" w:color="auto"/>
            </w:tcBorders>
            <w:shd w:val="clear" w:color="auto" w:fill="auto"/>
            <w:hideMark/>
          </w:tcPr>
          <w:p w14:paraId="36FCAA68"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16221B25"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Complete or Status Updates by 5/1/21, Annual Audit Report Findings - Annual Financial Report</w:t>
            </w:r>
          </w:p>
        </w:tc>
        <w:tc>
          <w:tcPr>
            <w:tcW w:w="1345" w:type="pct"/>
            <w:tcBorders>
              <w:top w:val="nil"/>
              <w:left w:val="nil"/>
              <w:bottom w:val="single" w:sz="4" w:space="0" w:color="auto"/>
              <w:right w:val="single" w:sz="4" w:space="0" w:color="auto"/>
            </w:tcBorders>
            <w:shd w:val="clear" w:color="auto" w:fill="auto"/>
            <w:hideMark/>
          </w:tcPr>
          <w:p w14:paraId="3578193B"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PCCD Business/PCCD Annual Financial Report/Corrective Action Matrix/CAM Evidence, ACCJC AFR, IEPI Annual Report</w:t>
            </w:r>
          </w:p>
        </w:tc>
      </w:tr>
      <w:tr w:rsidR="00722556" w:rsidRPr="00A40C30" w14:paraId="2B202647" w14:textId="77777777" w:rsidTr="003D43ED">
        <w:trPr>
          <w:trHeight w:val="1099"/>
        </w:trPr>
        <w:tc>
          <w:tcPr>
            <w:tcW w:w="729" w:type="pct"/>
            <w:tcBorders>
              <w:top w:val="nil"/>
              <w:left w:val="single" w:sz="4" w:space="0" w:color="auto"/>
              <w:bottom w:val="single" w:sz="4" w:space="0" w:color="auto"/>
              <w:right w:val="single" w:sz="4" w:space="0" w:color="auto"/>
            </w:tcBorders>
            <w:shd w:val="clear" w:color="auto" w:fill="auto"/>
            <w:hideMark/>
          </w:tcPr>
          <w:p w14:paraId="783B6EDF"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 xml:space="preserve">Executive Staff Retainment </w:t>
            </w:r>
          </w:p>
        </w:tc>
        <w:tc>
          <w:tcPr>
            <w:tcW w:w="1065" w:type="pct"/>
            <w:tcBorders>
              <w:top w:val="nil"/>
              <w:left w:val="nil"/>
              <w:bottom w:val="single" w:sz="4" w:space="0" w:color="auto"/>
              <w:right w:val="single" w:sz="4" w:space="0" w:color="auto"/>
            </w:tcBorders>
            <w:shd w:val="clear" w:color="auto" w:fill="auto"/>
            <w:hideMark/>
          </w:tcPr>
          <w:p w14:paraId="1B1967CF"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Development/Update complete by 5/1/2019.</w:t>
            </w:r>
          </w:p>
        </w:tc>
        <w:tc>
          <w:tcPr>
            <w:tcW w:w="995" w:type="pct"/>
            <w:tcBorders>
              <w:top w:val="nil"/>
              <w:left w:val="nil"/>
              <w:bottom w:val="single" w:sz="4" w:space="0" w:color="auto"/>
              <w:right w:val="single" w:sz="4" w:space="0" w:color="auto"/>
            </w:tcBorders>
            <w:shd w:val="clear" w:color="auto" w:fill="auto"/>
            <w:hideMark/>
          </w:tcPr>
          <w:p w14:paraId="38B04159"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On-going</w:t>
            </w:r>
          </w:p>
        </w:tc>
        <w:tc>
          <w:tcPr>
            <w:tcW w:w="866" w:type="pct"/>
            <w:tcBorders>
              <w:top w:val="nil"/>
              <w:left w:val="nil"/>
              <w:bottom w:val="single" w:sz="4" w:space="0" w:color="auto"/>
              <w:right w:val="single" w:sz="4" w:space="0" w:color="auto"/>
            </w:tcBorders>
            <w:shd w:val="clear" w:color="auto" w:fill="auto"/>
            <w:hideMark/>
          </w:tcPr>
          <w:p w14:paraId="5CC7C24E"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Reduced Executive Level Staff Turnover Rate</w:t>
            </w:r>
          </w:p>
        </w:tc>
        <w:tc>
          <w:tcPr>
            <w:tcW w:w="1345" w:type="pct"/>
            <w:tcBorders>
              <w:top w:val="nil"/>
              <w:left w:val="nil"/>
              <w:bottom w:val="single" w:sz="4" w:space="0" w:color="auto"/>
              <w:right w:val="single" w:sz="4" w:space="0" w:color="auto"/>
            </w:tcBorders>
            <w:shd w:val="clear" w:color="auto" w:fill="auto"/>
            <w:hideMark/>
          </w:tcPr>
          <w:p w14:paraId="76761568" w14:textId="77777777" w:rsidR="00722556" w:rsidRPr="00A40C30" w:rsidRDefault="00722556" w:rsidP="0049148B">
            <w:pPr>
              <w:spacing w:after="0" w:line="240" w:lineRule="auto"/>
              <w:rPr>
                <w:rFonts w:ascii="Times New Roman" w:eastAsia="Times New Roman" w:hAnsi="Times New Roman" w:cs="Times New Roman"/>
                <w:color w:val="000000"/>
                <w:sz w:val="16"/>
                <w:szCs w:val="16"/>
              </w:rPr>
            </w:pPr>
            <w:r w:rsidRPr="00A40C30">
              <w:rPr>
                <w:rFonts w:ascii="Times New Roman" w:eastAsia="Times New Roman" w:hAnsi="Times New Roman" w:cs="Times New Roman"/>
                <w:color w:val="000000"/>
                <w:sz w:val="16"/>
                <w:szCs w:val="16"/>
              </w:rPr>
              <w:t>PCCD and Colleges' Homepage - Leadership Team</w:t>
            </w:r>
          </w:p>
        </w:tc>
      </w:tr>
    </w:tbl>
    <w:p w14:paraId="0B693010" w14:textId="77777777" w:rsidR="00722556" w:rsidRDefault="00722556" w:rsidP="0049148B">
      <w:pPr>
        <w:spacing w:after="0"/>
        <w:rPr>
          <w:rFonts w:ascii="Times New Roman" w:hAnsi="Times New Roman" w:cs="Times New Roman"/>
          <w:sz w:val="24"/>
          <w:szCs w:val="24"/>
        </w:rPr>
      </w:pPr>
    </w:p>
    <w:p w14:paraId="5D65871D" w14:textId="77777777" w:rsidR="00722556" w:rsidRDefault="00722556" w:rsidP="002013D2">
      <w:pPr>
        <w:rPr>
          <w:rFonts w:ascii="Times New Roman" w:hAnsi="Times New Roman" w:cs="Times New Roman"/>
          <w:sz w:val="24"/>
          <w:szCs w:val="24"/>
        </w:rPr>
      </w:pPr>
    </w:p>
    <w:p w14:paraId="1AFD514F" w14:textId="77777777" w:rsidR="00722556" w:rsidRDefault="00722556" w:rsidP="002013D2">
      <w:pPr>
        <w:jc w:val="center"/>
        <w:rPr>
          <w:rFonts w:ascii="Times New Roman" w:hAnsi="Times New Roman" w:cs="Times New Roman"/>
          <w:sz w:val="24"/>
          <w:szCs w:val="24"/>
        </w:rPr>
      </w:pPr>
    </w:p>
    <w:p w14:paraId="0324FB26" w14:textId="77777777" w:rsidR="00722556" w:rsidRDefault="00722556" w:rsidP="002013D2">
      <w:pPr>
        <w:rPr>
          <w:rFonts w:ascii="Times New Roman" w:hAnsi="Times New Roman" w:cs="Times New Roman"/>
          <w:sz w:val="24"/>
          <w:szCs w:val="24"/>
        </w:rPr>
      </w:pPr>
    </w:p>
    <w:p w14:paraId="3CC3A42A" w14:textId="77777777" w:rsidR="00722556" w:rsidRDefault="00722556" w:rsidP="002013D2">
      <w:pPr>
        <w:rPr>
          <w:rFonts w:ascii="Times New Roman" w:hAnsi="Times New Roman" w:cs="Times New Roman"/>
          <w:sz w:val="24"/>
          <w:szCs w:val="24"/>
        </w:rPr>
      </w:pPr>
    </w:p>
    <w:p w14:paraId="387DC46A" w14:textId="77777777" w:rsidR="00722556" w:rsidRDefault="00722556" w:rsidP="002013D2">
      <w:pPr>
        <w:rPr>
          <w:rFonts w:ascii="Times New Roman" w:hAnsi="Times New Roman" w:cs="Times New Roman"/>
          <w:sz w:val="24"/>
          <w:szCs w:val="24"/>
        </w:rPr>
      </w:pPr>
    </w:p>
    <w:p w14:paraId="4BE4E93A" w14:textId="77777777" w:rsidR="00722556" w:rsidRDefault="00722556" w:rsidP="002013D2">
      <w:pPr>
        <w:rPr>
          <w:rFonts w:ascii="Times New Roman" w:hAnsi="Times New Roman" w:cs="Times New Roman"/>
          <w:sz w:val="24"/>
          <w:szCs w:val="24"/>
        </w:rPr>
      </w:pPr>
    </w:p>
    <w:p w14:paraId="27D4444B" w14:textId="77777777" w:rsidR="00722556" w:rsidRDefault="00722556" w:rsidP="002013D2">
      <w:pPr>
        <w:rPr>
          <w:rFonts w:ascii="Times New Roman" w:hAnsi="Times New Roman" w:cs="Times New Roman"/>
          <w:sz w:val="24"/>
          <w:szCs w:val="24"/>
        </w:rPr>
      </w:pPr>
    </w:p>
    <w:p w14:paraId="154CAC25" w14:textId="77777777" w:rsidR="00722556" w:rsidRDefault="00722556" w:rsidP="002013D2">
      <w:pPr>
        <w:rPr>
          <w:rFonts w:ascii="Times New Roman" w:hAnsi="Times New Roman" w:cs="Times New Roman"/>
          <w:sz w:val="24"/>
          <w:szCs w:val="24"/>
        </w:rPr>
      </w:pPr>
    </w:p>
    <w:p w14:paraId="3974B214" w14:textId="77777777" w:rsidR="00722556" w:rsidRDefault="00722556" w:rsidP="002013D2">
      <w:pPr>
        <w:rPr>
          <w:rFonts w:ascii="Times New Roman" w:hAnsi="Times New Roman" w:cs="Times New Roman"/>
          <w:sz w:val="24"/>
          <w:szCs w:val="24"/>
        </w:rPr>
      </w:pPr>
    </w:p>
    <w:p w14:paraId="4CE06A4E" w14:textId="77777777" w:rsidR="00722556" w:rsidRDefault="00722556" w:rsidP="002013D2">
      <w:pPr>
        <w:rPr>
          <w:rFonts w:ascii="Times New Roman" w:hAnsi="Times New Roman" w:cs="Times New Roman"/>
          <w:sz w:val="24"/>
          <w:szCs w:val="24"/>
        </w:rPr>
      </w:pPr>
    </w:p>
    <w:p w14:paraId="585AFF49" w14:textId="77777777" w:rsidR="00722556" w:rsidRDefault="00722556" w:rsidP="002013D2">
      <w:pPr>
        <w:rPr>
          <w:rFonts w:ascii="Times New Roman" w:hAnsi="Times New Roman" w:cs="Times New Roman"/>
          <w:sz w:val="24"/>
          <w:szCs w:val="24"/>
        </w:rPr>
      </w:pPr>
    </w:p>
    <w:p w14:paraId="36008244" w14:textId="77777777" w:rsidR="00722556" w:rsidRDefault="00722556" w:rsidP="002013D2">
      <w:pPr>
        <w:rPr>
          <w:rFonts w:ascii="Times New Roman" w:hAnsi="Times New Roman" w:cs="Times New Roman"/>
          <w:sz w:val="24"/>
          <w:szCs w:val="24"/>
        </w:rPr>
      </w:pPr>
    </w:p>
    <w:p w14:paraId="4C923003" w14:textId="77777777" w:rsidR="00722556" w:rsidRDefault="00722556" w:rsidP="002013D2">
      <w:pPr>
        <w:rPr>
          <w:rFonts w:ascii="Times New Roman" w:hAnsi="Times New Roman" w:cs="Times New Roman"/>
          <w:sz w:val="24"/>
          <w:szCs w:val="24"/>
        </w:rPr>
      </w:pPr>
    </w:p>
    <w:p w14:paraId="1F48BD9B" w14:textId="77777777" w:rsidR="00722556" w:rsidRDefault="00722556" w:rsidP="002013D2">
      <w:pPr>
        <w:rPr>
          <w:rFonts w:ascii="Times New Roman" w:hAnsi="Times New Roman" w:cs="Times New Roman"/>
          <w:sz w:val="24"/>
          <w:szCs w:val="24"/>
        </w:rPr>
      </w:pPr>
    </w:p>
    <w:p w14:paraId="449EA6F8" w14:textId="77777777" w:rsidR="00722556" w:rsidRDefault="00722556" w:rsidP="002013D2">
      <w:pPr>
        <w:rPr>
          <w:rFonts w:ascii="Times New Roman" w:hAnsi="Times New Roman" w:cs="Times New Roman"/>
          <w:sz w:val="24"/>
          <w:szCs w:val="24"/>
        </w:rPr>
      </w:pPr>
    </w:p>
    <w:p w14:paraId="157852C3" w14:textId="77777777" w:rsidR="00722556" w:rsidRDefault="00722556" w:rsidP="002013D2">
      <w:pPr>
        <w:rPr>
          <w:rFonts w:ascii="Times New Roman" w:hAnsi="Times New Roman" w:cs="Times New Roman"/>
          <w:sz w:val="24"/>
          <w:szCs w:val="24"/>
        </w:rPr>
      </w:pPr>
    </w:p>
    <w:p w14:paraId="440BAE13" w14:textId="77777777" w:rsidR="00722556" w:rsidRDefault="00722556" w:rsidP="002013D2">
      <w:pPr>
        <w:rPr>
          <w:rFonts w:ascii="Times New Roman" w:hAnsi="Times New Roman" w:cs="Times New Roman"/>
          <w:sz w:val="24"/>
          <w:szCs w:val="24"/>
        </w:rPr>
      </w:pPr>
    </w:p>
    <w:p w14:paraId="0F21E154" w14:textId="77777777" w:rsidR="00722556" w:rsidRPr="00E50D02" w:rsidRDefault="00722556" w:rsidP="002013D2">
      <w:pPr>
        <w:rPr>
          <w:rFonts w:ascii="Times New Roman" w:hAnsi="Times New Roman" w:cs="Times New Roman"/>
          <w:sz w:val="24"/>
          <w:szCs w:val="24"/>
        </w:rPr>
      </w:pPr>
    </w:p>
    <w:p w14:paraId="21CDFF80" w14:textId="77777777" w:rsidR="00722556" w:rsidRDefault="00722556" w:rsidP="00257104">
      <w:pPr>
        <w:autoSpaceDE w:val="0"/>
        <w:autoSpaceDN w:val="0"/>
        <w:adjustRightInd w:val="0"/>
        <w:spacing w:after="0"/>
        <w:jc w:val="center"/>
        <w:rPr>
          <w:rFonts w:ascii="Times New Roman" w:hAnsi="Times New Roman" w:cs="Times New Roman"/>
          <w:sz w:val="24"/>
          <w:szCs w:val="24"/>
        </w:rPr>
      </w:pPr>
      <w:r w:rsidRPr="00257104">
        <w:rPr>
          <w:rFonts w:ascii="Times New Roman" w:hAnsi="Times New Roman" w:cs="Times New Roman"/>
          <w:sz w:val="24"/>
          <w:szCs w:val="24"/>
        </w:rPr>
        <w:t>Chapter 7</w:t>
      </w:r>
    </w:p>
    <w:p w14:paraId="76CF9CE0" w14:textId="77777777" w:rsidR="00722556" w:rsidRPr="00257104" w:rsidRDefault="00722556" w:rsidP="00257104">
      <w:pPr>
        <w:autoSpaceDE w:val="0"/>
        <w:autoSpaceDN w:val="0"/>
        <w:adjustRightInd w:val="0"/>
        <w:spacing w:after="0"/>
        <w:jc w:val="center"/>
        <w:rPr>
          <w:rFonts w:ascii="Times New Roman" w:hAnsi="Times New Roman" w:cs="Times New Roman"/>
          <w:sz w:val="24"/>
          <w:szCs w:val="24"/>
        </w:rPr>
      </w:pPr>
    </w:p>
    <w:p w14:paraId="15C2333D" w14:textId="77777777" w:rsidR="00722556" w:rsidRDefault="00722556" w:rsidP="00257104">
      <w:pPr>
        <w:autoSpaceDE w:val="0"/>
        <w:autoSpaceDN w:val="0"/>
        <w:adjustRightInd w:val="0"/>
        <w:spacing w:after="0"/>
        <w:jc w:val="center"/>
        <w:rPr>
          <w:rFonts w:ascii="Times New Roman" w:hAnsi="Times New Roman" w:cs="Times New Roman"/>
          <w:sz w:val="24"/>
          <w:szCs w:val="24"/>
        </w:rPr>
      </w:pPr>
      <w:r w:rsidRPr="00257104">
        <w:rPr>
          <w:rFonts w:ascii="Times New Roman" w:hAnsi="Times New Roman" w:cs="Times New Roman"/>
          <w:sz w:val="24"/>
          <w:szCs w:val="24"/>
        </w:rPr>
        <w:t>Integrated Institutional Effectiveness and Resource Allocation</w:t>
      </w:r>
    </w:p>
    <w:p w14:paraId="56347A5C" w14:textId="77777777" w:rsidR="00722556" w:rsidRDefault="00722556" w:rsidP="00257104">
      <w:pPr>
        <w:autoSpaceDE w:val="0"/>
        <w:autoSpaceDN w:val="0"/>
        <w:adjustRightInd w:val="0"/>
        <w:spacing w:after="0"/>
        <w:jc w:val="center"/>
        <w:rPr>
          <w:rFonts w:ascii="Times New Roman" w:hAnsi="Times New Roman" w:cs="Times New Roman"/>
          <w:sz w:val="24"/>
          <w:szCs w:val="24"/>
        </w:rPr>
      </w:pPr>
    </w:p>
    <w:p w14:paraId="3646F509" w14:textId="77777777" w:rsidR="00722556" w:rsidRDefault="00722556" w:rsidP="0025710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Abstract</w:t>
      </w:r>
    </w:p>
    <w:p w14:paraId="5B333D66" w14:textId="77777777" w:rsidR="00722556" w:rsidRDefault="00722556" w:rsidP="00257104">
      <w:pPr>
        <w:autoSpaceDE w:val="0"/>
        <w:autoSpaceDN w:val="0"/>
        <w:adjustRightInd w:val="0"/>
        <w:spacing w:after="0"/>
        <w:jc w:val="center"/>
        <w:rPr>
          <w:rFonts w:ascii="Times New Roman" w:hAnsi="Times New Roman" w:cs="Times New Roman"/>
          <w:sz w:val="24"/>
          <w:szCs w:val="24"/>
        </w:rPr>
      </w:pPr>
    </w:p>
    <w:p w14:paraId="57C757CE" w14:textId="77777777" w:rsidR="00722556" w:rsidRPr="00257104" w:rsidRDefault="00722556" w:rsidP="00257104">
      <w:pPr>
        <w:autoSpaceDE w:val="0"/>
        <w:autoSpaceDN w:val="0"/>
        <w:adjustRightInd w:val="0"/>
        <w:spacing w:after="0"/>
        <w:ind w:left="720" w:right="720"/>
        <w:rPr>
          <w:rFonts w:ascii="Times New Roman" w:hAnsi="Times New Roman" w:cs="Times New Roman"/>
          <w:sz w:val="24"/>
          <w:szCs w:val="24"/>
        </w:rPr>
      </w:pPr>
      <w:r>
        <w:rPr>
          <w:rFonts w:ascii="Times New Roman" w:hAnsi="Times New Roman" w:cs="Times New Roman"/>
          <w:sz w:val="24"/>
          <w:szCs w:val="24"/>
        </w:rPr>
        <w:t xml:space="preserve">This Financial Plan is not a stand-alone plan, it is linked and fully integrated with other major districtwide plans. Guided by its Mission, PCCD’s planning, resource allocation, implementation, and evaluation occur on an ongoing basis through its shared governance and operational structures in an incorporated and inter-related fashion.  </w:t>
      </w:r>
    </w:p>
    <w:p w14:paraId="15806D4E" w14:textId="77777777" w:rsidR="00722556" w:rsidRDefault="00722556" w:rsidP="00A83D0B">
      <w:pPr>
        <w:spacing w:after="0" w:line="240" w:lineRule="auto"/>
        <w:rPr>
          <w:rFonts w:ascii="Times New Roman" w:hAnsi="Times New Roman" w:cs="Times New Roman"/>
          <w:sz w:val="24"/>
          <w:szCs w:val="24"/>
        </w:rPr>
      </w:pPr>
    </w:p>
    <w:p w14:paraId="7AEDF949" w14:textId="77777777" w:rsidR="00722556" w:rsidRDefault="00722556" w:rsidP="00A83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integrated institutional effectiveness planning and resource allocation effort at PCCD is organized around the district’s Mission and Strategic Goals.  PCCD </w:t>
      </w:r>
      <w:r w:rsidRPr="003C6053">
        <w:rPr>
          <w:rFonts w:ascii="Times New Roman" w:hAnsi="Times New Roman" w:cs="Times New Roman"/>
          <w:sz w:val="24"/>
          <w:szCs w:val="24"/>
        </w:rPr>
        <w:t>engages in continuous, broad b</w:t>
      </w:r>
      <w:r>
        <w:rPr>
          <w:rFonts w:ascii="Times New Roman" w:hAnsi="Times New Roman" w:cs="Times New Roman"/>
          <w:sz w:val="24"/>
          <w:szCs w:val="24"/>
        </w:rPr>
        <w:t xml:space="preserve">ased, systematic evaluation and </w:t>
      </w:r>
      <w:r w:rsidRPr="003C6053">
        <w:rPr>
          <w:rFonts w:ascii="Times New Roman" w:hAnsi="Times New Roman" w:cs="Times New Roman"/>
          <w:sz w:val="24"/>
          <w:szCs w:val="24"/>
        </w:rPr>
        <w:t>planning</w:t>
      </w:r>
      <w:r>
        <w:rPr>
          <w:rFonts w:ascii="Times New Roman" w:hAnsi="Times New Roman" w:cs="Times New Roman"/>
          <w:sz w:val="24"/>
          <w:szCs w:val="24"/>
        </w:rPr>
        <w:t>.  The district</w:t>
      </w:r>
      <w:r w:rsidRPr="003C6053">
        <w:rPr>
          <w:rFonts w:ascii="Times New Roman" w:hAnsi="Times New Roman" w:cs="Times New Roman"/>
          <w:sz w:val="24"/>
          <w:szCs w:val="24"/>
        </w:rPr>
        <w:t xml:space="preserve"> integrates program review</w:t>
      </w:r>
      <w:r>
        <w:rPr>
          <w:rFonts w:ascii="Times New Roman" w:hAnsi="Times New Roman" w:cs="Times New Roman"/>
          <w:sz w:val="24"/>
          <w:szCs w:val="24"/>
        </w:rPr>
        <w:t>/APU</w:t>
      </w:r>
      <w:r w:rsidRPr="003C6053">
        <w:rPr>
          <w:rFonts w:ascii="Times New Roman" w:hAnsi="Times New Roman" w:cs="Times New Roman"/>
          <w:sz w:val="24"/>
          <w:szCs w:val="24"/>
        </w:rPr>
        <w:t xml:space="preserve">, planning, and resource allocation into a comprehensive process that leads to </w:t>
      </w:r>
      <w:r>
        <w:rPr>
          <w:rFonts w:ascii="Times New Roman" w:hAnsi="Times New Roman" w:cs="Times New Roman"/>
          <w:sz w:val="24"/>
          <w:szCs w:val="24"/>
        </w:rPr>
        <w:t xml:space="preserve">the </w:t>
      </w:r>
      <w:r w:rsidRPr="003C6053">
        <w:rPr>
          <w:rFonts w:ascii="Times New Roman" w:hAnsi="Times New Roman" w:cs="Times New Roman"/>
          <w:sz w:val="24"/>
          <w:szCs w:val="24"/>
        </w:rPr>
        <w:t xml:space="preserve">accomplishment of its </w:t>
      </w:r>
      <w:r>
        <w:rPr>
          <w:rFonts w:ascii="Times New Roman" w:hAnsi="Times New Roman" w:cs="Times New Roman"/>
          <w:sz w:val="24"/>
          <w:szCs w:val="24"/>
        </w:rPr>
        <w:t>Mission</w:t>
      </w:r>
      <w:r w:rsidRPr="003C6053">
        <w:rPr>
          <w:rFonts w:ascii="Times New Roman" w:hAnsi="Times New Roman" w:cs="Times New Roman"/>
          <w:sz w:val="24"/>
          <w:szCs w:val="24"/>
        </w:rPr>
        <w:t xml:space="preserve"> and improvement of institutional effectiveness and academic quality. Institutional planning</w:t>
      </w:r>
      <w:r>
        <w:rPr>
          <w:rFonts w:ascii="Times New Roman" w:hAnsi="Times New Roman" w:cs="Times New Roman"/>
          <w:sz w:val="24"/>
          <w:szCs w:val="24"/>
        </w:rPr>
        <w:t>, including the Five-Year Financial Plan, addresses short- and long-term</w:t>
      </w:r>
      <w:r w:rsidRPr="003C6053">
        <w:rPr>
          <w:rFonts w:ascii="Times New Roman" w:hAnsi="Times New Roman" w:cs="Times New Roman"/>
          <w:sz w:val="24"/>
          <w:szCs w:val="24"/>
        </w:rPr>
        <w:t xml:space="preserve"> needs for educational programs and services and for human, physical, technolog</w:t>
      </w:r>
      <w:r>
        <w:rPr>
          <w:rFonts w:ascii="Times New Roman" w:hAnsi="Times New Roman" w:cs="Times New Roman"/>
          <w:sz w:val="24"/>
          <w:szCs w:val="24"/>
        </w:rPr>
        <w:t>ical</w:t>
      </w:r>
      <w:r w:rsidRPr="003C6053">
        <w:rPr>
          <w:rFonts w:ascii="Times New Roman" w:hAnsi="Times New Roman" w:cs="Times New Roman"/>
          <w:sz w:val="24"/>
          <w:szCs w:val="24"/>
        </w:rPr>
        <w:t xml:space="preserve">, and financial resources. </w:t>
      </w:r>
      <w:r>
        <w:rPr>
          <w:rFonts w:ascii="Times New Roman" w:hAnsi="Times New Roman" w:cs="Times New Roman"/>
          <w:sz w:val="24"/>
          <w:szCs w:val="24"/>
        </w:rPr>
        <w:t xml:space="preserve"> </w:t>
      </w:r>
      <w:r w:rsidRPr="00DB75D8">
        <w:rPr>
          <w:rFonts w:ascii="Times New Roman" w:hAnsi="Times New Roman" w:cs="Times New Roman"/>
          <w:sz w:val="24"/>
          <w:szCs w:val="24"/>
        </w:rPr>
        <w:t xml:space="preserve">The </w:t>
      </w:r>
      <w:r>
        <w:rPr>
          <w:rFonts w:ascii="Times New Roman" w:hAnsi="Times New Roman" w:cs="Times New Roman"/>
          <w:sz w:val="24"/>
          <w:szCs w:val="24"/>
        </w:rPr>
        <w:t>Mission</w:t>
      </w:r>
      <w:r w:rsidRPr="00DB75D8">
        <w:rPr>
          <w:rFonts w:ascii="Times New Roman" w:hAnsi="Times New Roman" w:cs="Times New Roman"/>
          <w:sz w:val="24"/>
          <w:szCs w:val="24"/>
        </w:rPr>
        <w:t xml:space="preserve"> guides institutional decision-making, planning, and resource allocation and informs institutional goals for student learning and achievement.</w:t>
      </w:r>
    </w:p>
    <w:p w14:paraId="16816F51" w14:textId="77777777" w:rsidR="00722556" w:rsidRDefault="00722556" w:rsidP="00A83D0B">
      <w:pPr>
        <w:spacing w:after="0" w:line="240" w:lineRule="auto"/>
        <w:rPr>
          <w:rFonts w:ascii="Times New Roman" w:hAnsi="Times New Roman" w:cs="Times New Roman"/>
          <w:sz w:val="24"/>
          <w:szCs w:val="24"/>
        </w:rPr>
      </w:pPr>
    </w:p>
    <w:p w14:paraId="7E982B66" w14:textId="77777777" w:rsidR="00722556" w:rsidRDefault="00722556" w:rsidP="00A83D0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This Five-Year Financial Plan is not a stand-alone plan; it is linked and fully integrated with other major districtwide plans.  Guided by its</w:t>
      </w:r>
      <w:r w:rsidRPr="00F82790">
        <w:rPr>
          <w:rFonts w:ascii="Times New Roman" w:hAnsi="Times New Roman" w:cs="Times New Roman"/>
          <w:sz w:val="24"/>
          <w:szCs w:val="24"/>
        </w:rPr>
        <w:t xml:space="preserve"> </w:t>
      </w:r>
      <w:r>
        <w:rPr>
          <w:rFonts w:ascii="Times New Roman" w:hAnsi="Times New Roman" w:cs="Times New Roman"/>
          <w:sz w:val="24"/>
          <w:szCs w:val="24"/>
        </w:rPr>
        <w:t>Mission, PCCD’s planning, resource allocation, implementation, and evaluation occur on an ongoing basis through its shared governance and operational structures in an incorporated and inter-related fashion.  All of the District</w:t>
      </w:r>
      <w:r w:rsidRPr="00A505A2">
        <w:rPr>
          <w:rFonts w:ascii="Times New Roman" w:hAnsi="Times New Roman" w:cs="Times New Roman"/>
          <w:sz w:val="24"/>
          <w:szCs w:val="24"/>
        </w:rPr>
        <w:t xml:space="preserve">’s key processes and resource allocation efforts center on producing, supporting, measuring, and/or continuously improving student learning at all levels of the </w:t>
      </w:r>
      <w:r>
        <w:rPr>
          <w:rFonts w:ascii="Times New Roman" w:hAnsi="Times New Roman" w:cs="Times New Roman"/>
          <w:sz w:val="24"/>
          <w:szCs w:val="24"/>
        </w:rPr>
        <w:t>district</w:t>
      </w:r>
      <w:r w:rsidRPr="00A505A2">
        <w:rPr>
          <w:rFonts w:ascii="Times New Roman" w:hAnsi="Times New Roman" w:cs="Times New Roman"/>
          <w:sz w:val="24"/>
          <w:szCs w:val="24"/>
        </w:rPr>
        <w:t>, from academic instruction and student support services to planning and budgeting, facilit</w:t>
      </w:r>
      <w:r>
        <w:rPr>
          <w:rFonts w:ascii="Times New Roman" w:hAnsi="Times New Roman" w:cs="Times New Roman"/>
          <w:sz w:val="24"/>
          <w:szCs w:val="24"/>
        </w:rPr>
        <w:t xml:space="preserve">y </w:t>
      </w:r>
      <w:r w:rsidRPr="00A505A2">
        <w:rPr>
          <w:rFonts w:ascii="Times New Roman" w:hAnsi="Times New Roman" w:cs="Times New Roman"/>
          <w:sz w:val="24"/>
          <w:szCs w:val="24"/>
        </w:rPr>
        <w:t xml:space="preserve">management, learning resources, and technological infrastructure. </w:t>
      </w:r>
    </w:p>
    <w:p w14:paraId="2EC5D201" w14:textId="77777777" w:rsidR="00722556" w:rsidRDefault="00722556" w:rsidP="00A83D0B">
      <w:pPr>
        <w:autoSpaceDE w:val="0"/>
        <w:autoSpaceDN w:val="0"/>
        <w:adjustRightInd w:val="0"/>
        <w:spacing w:after="0"/>
        <w:rPr>
          <w:rFonts w:ascii="Times New Roman" w:hAnsi="Times New Roman" w:cs="Times New Roman"/>
          <w:sz w:val="24"/>
          <w:szCs w:val="24"/>
        </w:rPr>
      </w:pPr>
    </w:p>
    <w:p w14:paraId="76164434" w14:textId="77777777" w:rsidR="00722556" w:rsidRDefault="00722556" w:rsidP="00A83D0B">
      <w:pPr>
        <w:autoSpaceDE w:val="0"/>
        <w:autoSpaceDN w:val="0"/>
        <w:adjustRightInd w:val="0"/>
        <w:spacing w:after="0"/>
        <w:rPr>
          <w:rFonts w:ascii="Times New Roman" w:eastAsia="Times New Roman" w:hAnsi="Times New Roman" w:cs="Times New Roman"/>
          <w:color w:val="000000"/>
          <w:sz w:val="24"/>
          <w:szCs w:val="24"/>
          <w:lang w:val="en"/>
        </w:rPr>
      </w:pPr>
      <w:r>
        <w:rPr>
          <w:rFonts w:ascii="Times New Roman" w:hAnsi="Times New Roman" w:cs="Times New Roman"/>
          <w:sz w:val="24"/>
          <w:szCs w:val="24"/>
        </w:rPr>
        <w:t xml:space="preserve">In order to ensure its effectiveness, PCCD assesses accomplishment of its Mission through program review/annual program update (APU).  It also evaluates goals and objectives (Education Master Plan, Annual Strategic Goal/Strategic Plan), student learning outcomes and student achievement (IPEI Report, Annual ACCJC Report), and instructional programs and student learning support services (Annual Strategic Goals/Strategic Plan, and Education Master Plan. These plans are supported and complimented by budget from general funds, restricted/categorical funds, and/or grants. Evaluations are built into each and every plan.  The District disaggregates and analyzes learning outcomes and achievements for student subpopulations.  When performance gaps are identified, PCCD and its four colleges implement strategies which may include allocation or reallocation of human, fiscal and other resources to mitigate those gaps and evaluate the efficacy of those strategies.  In addition, the District broadly communicates the results of all of its assessment and evaluation activities so that the entire PCCD community has a shared understanding of its strengths, challenges, and priorities.  All of the plans and evaluation findings are published online on the PCCD website.  </w:t>
      </w:r>
      <w:r w:rsidRPr="007947BD">
        <w:rPr>
          <w:rFonts w:ascii="Times New Roman" w:eastAsia="Times New Roman" w:hAnsi="Times New Roman" w:cs="Times New Roman"/>
          <w:color w:val="000000"/>
          <w:sz w:val="24"/>
          <w:szCs w:val="24"/>
          <w:lang w:val="en"/>
        </w:rPr>
        <w:t xml:space="preserve">Once plans are executed, outcomes are assessed with summative reports provided to the </w:t>
      </w:r>
      <w:r>
        <w:rPr>
          <w:rFonts w:ascii="Times New Roman" w:eastAsia="Times New Roman" w:hAnsi="Times New Roman" w:cs="Times New Roman"/>
          <w:color w:val="000000"/>
          <w:sz w:val="24"/>
          <w:szCs w:val="24"/>
          <w:lang w:val="en"/>
        </w:rPr>
        <w:t xml:space="preserve">colleges, districts, state, federal, and ACCJC. Both the District and the Colleges utilize these accountability outcome measures as the basis for future plan/program review and improvement.  </w:t>
      </w:r>
    </w:p>
    <w:p w14:paraId="4F4388E8" w14:textId="77777777" w:rsidR="00722556" w:rsidRPr="00A505A2" w:rsidRDefault="00722556" w:rsidP="00A83D0B">
      <w:pPr>
        <w:autoSpaceDE w:val="0"/>
        <w:autoSpaceDN w:val="0"/>
        <w:adjustRightInd w:val="0"/>
        <w:spacing w:after="0"/>
        <w:rPr>
          <w:rFonts w:ascii="Times New Roman" w:hAnsi="Times New Roman" w:cs="Times New Roman"/>
          <w:sz w:val="24"/>
          <w:szCs w:val="24"/>
        </w:rPr>
      </w:pPr>
    </w:p>
    <w:p w14:paraId="6CE81C99" w14:textId="77777777" w:rsidR="00722556" w:rsidRDefault="00722556" w:rsidP="00A83D0B">
      <w:pPr>
        <w:shd w:val="clear" w:color="auto" w:fill="FFFFFF"/>
        <w:spacing w:after="0" w:line="240" w:lineRule="auto"/>
        <w:textAlignment w:val="baseline"/>
        <w:rPr>
          <w:rFonts w:ascii="Times New Roman" w:eastAsia="Times New Roman" w:hAnsi="Times New Roman" w:cs="Times New Roman"/>
          <w:color w:val="000000"/>
          <w:sz w:val="24"/>
          <w:szCs w:val="24"/>
          <w:lang w:val="en"/>
        </w:rPr>
      </w:pPr>
      <w:r w:rsidRPr="007947BD">
        <w:rPr>
          <w:rFonts w:ascii="Times New Roman" w:eastAsia="Times New Roman" w:hAnsi="Times New Roman" w:cs="Times New Roman"/>
          <w:color w:val="000000"/>
          <w:sz w:val="24"/>
          <w:szCs w:val="24"/>
          <w:lang w:val="en"/>
        </w:rPr>
        <w:t xml:space="preserve">As illustrated in the </w:t>
      </w:r>
      <w:r>
        <w:rPr>
          <w:rFonts w:ascii="Times New Roman" w:eastAsia="Times New Roman" w:hAnsi="Times New Roman" w:cs="Times New Roman"/>
          <w:color w:val="000000"/>
          <w:sz w:val="24"/>
          <w:szCs w:val="24"/>
          <w:lang w:val="en"/>
        </w:rPr>
        <w:t xml:space="preserve">Diagram below, plans and the </w:t>
      </w:r>
      <w:r w:rsidRPr="007947BD">
        <w:rPr>
          <w:rFonts w:ascii="Times New Roman" w:eastAsia="Times New Roman" w:hAnsi="Times New Roman" w:cs="Times New Roman"/>
          <w:color w:val="000000"/>
          <w:sz w:val="24"/>
          <w:szCs w:val="24"/>
          <w:lang w:val="en"/>
        </w:rPr>
        <w:t xml:space="preserve">implementation </w:t>
      </w:r>
      <w:r>
        <w:rPr>
          <w:rFonts w:ascii="Times New Roman" w:eastAsia="Times New Roman" w:hAnsi="Times New Roman" w:cs="Times New Roman"/>
          <w:color w:val="000000"/>
          <w:sz w:val="24"/>
          <w:szCs w:val="24"/>
          <w:lang w:val="en"/>
        </w:rPr>
        <w:t xml:space="preserve">of the </w:t>
      </w:r>
      <w:r w:rsidRPr="007947BD">
        <w:rPr>
          <w:rFonts w:ascii="Times New Roman" w:eastAsia="Times New Roman" w:hAnsi="Times New Roman" w:cs="Times New Roman"/>
          <w:color w:val="000000"/>
          <w:sz w:val="24"/>
          <w:szCs w:val="24"/>
          <w:lang w:val="en"/>
        </w:rPr>
        <w:t xml:space="preserve">plans </w:t>
      </w:r>
      <w:r>
        <w:rPr>
          <w:rFonts w:ascii="Times New Roman" w:eastAsia="Times New Roman" w:hAnsi="Times New Roman" w:cs="Times New Roman"/>
          <w:color w:val="000000"/>
          <w:sz w:val="24"/>
          <w:szCs w:val="24"/>
          <w:lang w:val="en"/>
        </w:rPr>
        <w:t>are aligned with and supported by budget.</w:t>
      </w:r>
      <w:r w:rsidRPr="007947BD">
        <w:rPr>
          <w:rFonts w:ascii="Times New Roman" w:eastAsia="Times New Roman" w:hAnsi="Times New Roman" w:cs="Times New Roman"/>
          <w:color w:val="000000"/>
          <w:sz w:val="24"/>
          <w:szCs w:val="24"/>
          <w:lang w:val="en"/>
        </w:rPr>
        <w:t xml:space="preserve"> Resource allocation is driven by financial forecasts, budgetary projections, and strategic allocation of available resources identified through the planning process.</w:t>
      </w:r>
    </w:p>
    <w:p w14:paraId="1F9DFE23" w14:textId="77777777" w:rsidR="00722556" w:rsidRPr="007947BD" w:rsidRDefault="00722556" w:rsidP="00A83D0B">
      <w:pPr>
        <w:shd w:val="clear" w:color="auto" w:fill="FFFFFF"/>
        <w:spacing w:after="0" w:line="240" w:lineRule="auto"/>
        <w:textAlignment w:val="baseline"/>
        <w:rPr>
          <w:rFonts w:ascii="Times New Roman" w:eastAsia="Times New Roman" w:hAnsi="Times New Roman" w:cs="Times New Roman"/>
          <w:color w:val="000000"/>
          <w:sz w:val="24"/>
          <w:szCs w:val="24"/>
          <w:lang w:val="en"/>
        </w:rPr>
      </w:pPr>
    </w:p>
    <w:p w14:paraId="0B2B5591" w14:textId="77777777" w:rsidR="00722556" w:rsidRDefault="00722556" w:rsidP="00A83D0B">
      <w:pPr>
        <w:spacing w:after="0"/>
        <w:jc w:val="center"/>
        <w:rPr>
          <w:rFonts w:ascii="Times New Roman" w:hAnsi="Times New Roman" w:cs="Times New Roman"/>
          <w:sz w:val="24"/>
          <w:szCs w:val="24"/>
        </w:rPr>
      </w:pPr>
      <w:r>
        <w:rPr>
          <w:rFonts w:ascii="Times New Roman" w:hAnsi="Times New Roman" w:cs="Times New Roman"/>
          <w:sz w:val="24"/>
          <w:szCs w:val="24"/>
        </w:rPr>
        <w:t>Table 6</w:t>
      </w:r>
    </w:p>
    <w:p w14:paraId="187E4EC8" w14:textId="77777777" w:rsidR="00722556" w:rsidRDefault="00722556" w:rsidP="00A83D0B">
      <w:pPr>
        <w:spacing w:after="0"/>
        <w:jc w:val="center"/>
        <w:rPr>
          <w:rFonts w:ascii="Times New Roman" w:hAnsi="Times New Roman" w:cs="Times New Roman"/>
          <w:sz w:val="24"/>
          <w:szCs w:val="24"/>
        </w:rPr>
      </w:pPr>
      <w:r>
        <w:rPr>
          <w:rFonts w:ascii="Times New Roman" w:hAnsi="Times New Roman" w:cs="Times New Roman"/>
          <w:sz w:val="24"/>
          <w:szCs w:val="24"/>
        </w:rPr>
        <w:t xml:space="preserve">PCCD </w:t>
      </w:r>
      <w:r w:rsidRPr="001E795A">
        <w:rPr>
          <w:rFonts w:ascii="Times New Roman" w:hAnsi="Times New Roman" w:cs="Times New Roman"/>
          <w:sz w:val="24"/>
          <w:szCs w:val="24"/>
        </w:rPr>
        <w:t>Integrated Planning a</w:t>
      </w:r>
      <w:r>
        <w:rPr>
          <w:rFonts w:ascii="Times New Roman" w:hAnsi="Times New Roman" w:cs="Times New Roman"/>
          <w:sz w:val="24"/>
          <w:szCs w:val="24"/>
        </w:rPr>
        <w:t xml:space="preserve">nd Resource Allocation Diagram </w:t>
      </w:r>
    </w:p>
    <w:p w14:paraId="40A0FD7D" w14:textId="77777777" w:rsidR="00722556" w:rsidRDefault="00722556" w:rsidP="00A83D0B">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22556" w14:paraId="55FE9262" w14:textId="77777777" w:rsidTr="007807BF">
        <w:tc>
          <w:tcPr>
            <w:tcW w:w="9350" w:type="dxa"/>
          </w:tcPr>
          <w:p w14:paraId="7B296C0A"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California Commun</w:t>
            </w:r>
            <w:r>
              <w:rPr>
                <w:rFonts w:ascii="Times New Roman" w:hAnsi="Times New Roman" w:cs="Times New Roman"/>
                <w:b/>
              </w:rPr>
              <w:t xml:space="preserve">ity Colleges Vision for Success, Statewide </w:t>
            </w:r>
            <w:r w:rsidRPr="001E795A">
              <w:rPr>
                <w:rFonts w:ascii="Times New Roman" w:hAnsi="Times New Roman" w:cs="Times New Roman"/>
                <w:b/>
              </w:rPr>
              <w:t>Goals:</w:t>
            </w:r>
          </w:p>
          <w:p w14:paraId="7F22AE58" w14:textId="77777777" w:rsidR="00722556" w:rsidRDefault="00722556" w:rsidP="00A83D0B">
            <w:pPr>
              <w:rPr>
                <w:rFonts w:ascii="Times New Roman" w:hAnsi="Times New Roman" w:cs="Times New Roman"/>
              </w:rPr>
            </w:pPr>
          </w:p>
          <w:p w14:paraId="708769C4" w14:textId="77777777" w:rsidR="00722556" w:rsidRPr="00BE7C67" w:rsidRDefault="00722556" w:rsidP="00A83D0B">
            <w:pPr>
              <w:pStyle w:val="ListParagraph"/>
              <w:numPr>
                <w:ilvl w:val="0"/>
                <w:numId w:val="32"/>
              </w:numPr>
              <w:rPr>
                <w:rFonts w:ascii="Times New Roman" w:hAnsi="Times New Roman" w:cs="Times New Roman"/>
              </w:rPr>
            </w:pPr>
            <w:r w:rsidRPr="00BE7C67">
              <w:rPr>
                <w:rFonts w:ascii="Times New Roman" w:hAnsi="Times New Roman" w:cs="Times New Roman"/>
              </w:rPr>
              <w:t>Completion: I</w:t>
            </w:r>
            <w:r>
              <w:rPr>
                <w:rFonts w:ascii="Times New Roman" w:hAnsi="Times New Roman" w:cs="Times New Roman"/>
              </w:rPr>
              <w:t>n five years, i</w:t>
            </w:r>
            <w:r w:rsidRPr="00BE7C67">
              <w:rPr>
                <w:rFonts w:ascii="Times New Roman" w:hAnsi="Times New Roman" w:cs="Times New Roman"/>
              </w:rPr>
              <w:t xml:space="preserve">ncrease by at least 20% </w:t>
            </w:r>
            <w:r>
              <w:rPr>
                <w:rFonts w:ascii="Times New Roman" w:hAnsi="Times New Roman" w:cs="Times New Roman"/>
              </w:rPr>
              <w:t xml:space="preserve">of </w:t>
            </w:r>
            <w:r w:rsidRPr="00BE7C67">
              <w:rPr>
                <w:rFonts w:ascii="Times New Roman" w:hAnsi="Times New Roman" w:cs="Times New Roman"/>
              </w:rPr>
              <w:t>the number of students annually who acquire Associate Degrees for Transfer (ADT), Associate Degrees except ADT, Credit Certificates</w:t>
            </w:r>
            <w:r>
              <w:rPr>
                <w:rFonts w:ascii="Times New Roman" w:hAnsi="Times New Roman" w:cs="Times New Roman"/>
              </w:rPr>
              <w:t>.</w:t>
            </w:r>
          </w:p>
          <w:p w14:paraId="15F17187" w14:textId="77777777" w:rsidR="00722556" w:rsidRDefault="00722556" w:rsidP="00A83D0B">
            <w:pPr>
              <w:pStyle w:val="ListParagraph"/>
              <w:numPr>
                <w:ilvl w:val="0"/>
                <w:numId w:val="32"/>
              </w:numPr>
              <w:rPr>
                <w:rFonts w:ascii="Times New Roman" w:hAnsi="Times New Roman" w:cs="Times New Roman"/>
              </w:rPr>
            </w:pPr>
            <w:r w:rsidRPr="00BE7C67">
              <w:rPr>
                <w:rFonts w:ascii="Times New Roman" w:hAnsi="Times New Roman" w:cs="Times New Roman"/>
              </w:rPr>
              <w:t>Transfer: in five years, increased the number of students transferring to UCs/CSUs</w:t>
            </w:r>
            <w:r>
              <w:rPr>
                <w:rFonts w:ascii="Times New Roman" w:hAnsi="Times New Roman" w:cs="Times New Roman"/>
              </w:rPr>
              <w:t xml:space="preserve"> by 35%</w:t>
            </w:r>
            <w:r w:rsidRPr="00BE7C67">
              <w:rPr>
                <w:rFonts w:ascii="Times New Roman" w:hAnsi="Times New Roman" w:cs="Times New Roman"/>
              </w:rPr>
              <w:t>.</w:t>
            </w:r>
          </w:p>
          <w:p w14:paraId="6A9CFC1E" w14:textId="77777777" w:rsidR="00722556" w:rsidRDefault="00722556" w:rsidP="00A83D0B">
            <w:pPr>
              <w:pStyle w:val="ListParagraph"/>
              <w:numPr>
                <w:ilvl w:val="0"/>
                <w:numId w:val="32"/>
              </w:numPr>
              <w:rPr>
                <w:rFonts w:ascii="Times New Roman" w:hAnsi="Times New Roman" w:cs="Times New Roman"/>
              </w:rPr>
            </w:pPr>
            <w:r>
              <w:rPr>
                <w:rFonts w:ascii="Times New Roman" w:hAnsi="Times New Roman" w:cs="Times New Roman"/>
              </w:rPr>
              <w:t>Accumulated Units:  Decreasing average number of units accumulated for degree/certificate from approximately 87 to 70 total units.</w:t>
            </w:r>
          </w:p>
          <w:p w14:paraId="2380EDF5" w14:textId="77777777" w:rsidR="00722556" w:rsidRDefault="00722556" w:rsidP="00A83D0B">
            <w:pPr>
              <w:pStyle w:val="ListParagraph"/>
              <w:numPr>
                <w:ilvl w:val="0"/>
                <w:numId w:val="32"/>
              </w:numPr>
              <w:rPr>
                <w:rFonts w:ascii="Times New Roman" w:hAnsi="Times New Roman" w:cs="Times New Roman"/>
              </w:rPr>
            </w:pPr>
            <w:r>
              <w:rPr>
                <w:rFonts w:ascii="Times New Roman" w:hAnsi="Times New Roman" w:cs="Times New Roman"/>
              </w:rPr>
              <w:t>Increase the percentage of existing CTE students who report being employed from 60% to 69%.</w:t>
            </w:r>
          </w:p>
          <w:p w14:paraId="2435886D" w14:textId="77777777" w:rsidR="00722556" w:rsidRDefault="00722556" w:rsidP="00A83D0B">
            <w:pPr>
              <w:pStyle w:val="ListParagraph"/>
              <w:numPr>
                <w:ilvl w:val="0"/>
                <w:numId w:val="32"/>
              </w:numPr>
              <w:rPr>
                <w:rFonts w:ascii="Times New Roman" w:hAnsi="Times New Roman" w:cs="Times New Roman"/>
              </w:rPr>
            </w:pPr>
            <w:r>
              <w:rPr>
                <w:rFonts w:ascii="Times New Roman" w:hAnsi="Times New Roman" w:cs="Times New Roman"/>
              </w:rPr>
              <w:t>Equity: Reduce equity gaps by 40% within five years.</w:t>
            </w:r>
          </w:p>
          <w:p w14:paraId="34BF8ED2" w14:textId="77777777" w:rsidR="00722556" w:rsidRDefault="00722556" w:rsidP="00A83D0B">
            <w:pPr>
              <w:pStyle w:val="ListParagraph"/>
              <w:numPr>
                <w:ilvl w:val="0"/>
                <w:numId w:val="32"/>
              </w:numPr>
              <w:rPr>
                <w:rFonts w:ascii="Times New Roman" w:hAnsi="Times New Roman" w:cs="Times New Roman"/>
              </w:rPr>
            </w:pPr>
            <w:r>
              <w:rPr>
                <w:rFonts w:ascii="Times New Roman" w:hAnsi="Times New Roman" w:cs="Times New Roman"/>
              </w:rPr>
              <w:t xml:space="preserve">Reduce regional achievement gaps and eliminate the gaps for good within ten years. </w:t>
            </w:r>
          </w:p>
          <w:p w14:paraId="33D6E43C" w14:textId="77777777" w:rsidR="00722556" w:rsidRPr="003E7CC7" w:rsidRDefault="00722556" w:rsidP="00A83D0B">
            <w:pPr>
              <w:pStyle w:val="ListParagraph"/>
              <w:rPr>
                <w:rFonts w:ascii="Times New Roman" w:hAnsi="Times New Roman" w:cs="Times New Roman"/>
              </w:rPr>
            </w:pPr>
          </w:p>
        </w:tc>
      </w:tr>
      <w:tr w:rsidR="00722556" w14:paraId="765CC7C7" w14:textId="77777777" w:rsidTr="007807BF">
        <w:tc>
          <w:tcPr>
            <w:tcW w:w="9350" w:type="dxa"/>
          </w:tcPr>
          <w:p w14:paraId="2242A979"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PCCD Strategic Goals:</w:t>
            </w:r>
          </w:p>
          <w:p w14:paraId="726C41B3" w14:textId="77777777" w:rsidR="00722556" w:rsidRDefault="00722556" w:rsidP="00A83D0B">
            <w:pPr>
              <w:rPr>
                <w:rFonts w:ascii="Times New Roman" w:hAnsi="Times New Roman" w:cs="Times New Roman"/>
              </w:rPr>
            </w:pPr>
          </w:p>
          <w:p w14:paraId="3E215974" w14:textId="77777777" w:rsidR="00722556" w:rsidRPr="008B7915" w:rsidRDefault="00722556" w:rsidP="00A83D0B">
            <w:pPr>
              <w:pStyle w:val="ListParagraph"/>
              <w:numPr>
                <w:ilvl w:val="1"/>
                <w:numId w:val="2"/>
              </w:numPr>
              <w:ind w:left="720"/>
              <w:rPr>
                <w:rFonts w:ascii="Times New Roman" w:eastAsia="Times New Roman" w:hAnsi="Times New Roman" w:cs="Times New Roman"/>
              </w:rPr>
            </w:pPr>
            <w:r w:rsidRPr="008B7915">
              <w:rPr>
                <w:rFonts w:ascii="Times New Roman" w:hAnsi="Times New Roman" w:cs="Times New Roman"/>
              </w:rPr>
              <w:t>Advance Student Access, Equity, and Success</w:t>
            </w:r>
          </w:p>
          <w:p w14:paraId="2071807F" w14:textId="77777777" w:rsidR="00722556" w:rsidRPr="008B7915" w:rsidRDefault="00722556" w:rsidP="00A83D0B">
            <w:pPr>
              <w:pStyle w:val="ListParagraph"/>
              <w:numPr>
                <w:ilvl w:val="1"/>
                <w:numId w:val="2"/>
              </w:numPr>
              <w:ind w:left="720"/>
              <w:rPr>
                <w:rFonts w:ascii="Times New Roman" w:eastAsia="Times New Roman" w:hAnsi="Times New Roman" w:cs="Times New Roman"/>
              </w:rPr>
            </w:pPr>
            <w:r w:rsidRPr="008B7915">
              <w:rPr>
                <w:rFonts w:ascii="Times New Roman" w:eastAsia="Times New Roman" w:hAnsi="Times New Roman" w:cs="Times New Roman"/>
              </w:rPr>
              <w:t>Engage and Leverage Partners</w:t>
            </w:r>
          </w:p>
          <w:p w14:paraId="3D5B5B4F" w14:textId="77777777" w:rsidR="00722556" w:rsidRPr="008B7915" w:rsidRDefault="00722556" w:rsidP="00A83D0B">
            <w:pPr>
              <w:numPr>
                <w:ilvl w:val="1"/>
                <w:numId w:val="2"/>
              </w:numPr>
              <w:ind w:left="720"/>
              <w:rPr>
                <w:rFonts w:ascii="Times New Roman" w:eastAsia="Times New Roman" w:hAnsi="Times New Roman" w:cs="Times New Roman"/>
              </w:rPr>
            </w:pPr>
            <w:r w:rsidRPr="008B7915">
              <w:rPr>
                <w:rFonts w:ascii="Times New Roman" w:eastAsia="Times New Roman" w:hAnsi="Times New Roman" w:cs="Times New Roman"/>
              </w:rPr>
              <w:t>Build Programs of Distinction</w:t>
            </w:r>
          </w:p>
          <w:p w14:paraId="74CAB100" w14:textId="77777777" w:rsidR="00722556" w:rsidRPr="008B7915" w:rsidRDefault="00722556" w:rsidP="00A83D0B">
            <w:pPr>
              <w:numPr>
                <w:ilvl w:val="1"/>
                <w:numId w:val="2"/>
              </w:numPr>
              <w:ind w:left="720"/>
              <w:rPr>
                <w:rFonts w:ascii="Times New Roman" w:eastAsia="Times New Roman" w:hAnsi="Times New Roman" w:cs="Times New Roman"/>
              </w:rPr>
            </w:pPr>
            <w:r w:rsidRPr="008B7915">
              <w:rPr>
                <w:rFonts w:ascii="Times New Roman" w:eastAsia="Times New Roman" w:hAnsi="Times New Roman" w:cs="Times New Roman"/>
              </w:rPr>
              <w:t>Strengthen Accountability, Innovation and Collaboration</w:t>
            </w:r>
          </w:p>
          <w:p w14:paraId="1EF53BE5" w14:textId="77777777" w:rsidR="00722556" w:rsidRDefault="00722556" w:rsidP="00A83D0B">
            <w:pPr>
              <w:numPr>
                <w:ilvl w:val="1"/>
                <w:numId w:val="2"/>
              </w:numPr>
              <w:ind w:left="720"/>
              <w:rPr>
                <w:rFonts w:ascii="Times New Roman" w:eastAsia="Times New Roman" w:hAnsi="Times New Roman" w:cs="Times New Roman"/>
              </w:rPr>
            </w:pPr>
            <w:r w:rsidRPr="008B7915">
              <w:rPr>
                <w:rFonts w:ascii="Times New Roman" w:eastAsia="Times New Roman" w:hAnsi="Times New Roman" w:cs="Times New Roman"/>
              </w:rPr>
              <w:t>Develop and Manage Resources to Advance Our Mission</w:t>
            </w:r>
          </w:p>
          <w:p w14:paraId="41079370" w14:textId="77777777" w:rsidR="00722556" w:rsidRDefault="00722556" w:rsidP="00A83D0B">
            <w:pPr>
              <w:rPr>
                <w:rFonts w:ascii="Times New Roman" w:eastAsia="Times New Roman" w:hAnsi="Times New Roman" w:cs="Times New Roman"/>
              </w:rPr>
            </w:pPr>
          </w:p>
          <w:p w14:paraId="5AB001F5" w14:textId="77777777" w:rsidR="00722556" w:rsidRPr="001A18E3" w:rsidRDefault="00722556" w:rsidP="00A83D0B">
            <w:pPr>
              <w:rPr>
                <w:rFonts w:ascii="Times New Roman" w:eastAsia="Times New Roman" w:hAnsi="Times New Roman" w:cs="Times New Roman"/>
                <w:b/>
              </w:rPr>
            </w:pPr>
            <w:r w:rsidRPr="001A18E3">
              <w:rPr>
                <w:rFonts w:ascii="Times New Roman" w:eastAsia="Times New Roman" w:hAnsi="Times New Roman" w:cs="Times New Roman"/>
                <w:b/>
              </w:rPr>
              <w:t>Five-Year District/College Vision for Success Goals:</w:t>
            </w:r>
          </w:p>
          <w:p w14:paraId="2D47FEC7" w14:textId="77777777" w:rsidR="00722556" w:rsidRDefault="00722556" w:rsidP="00A83D0B">
            <w:pPr>
              <w:rPr>
                <w:rFonts w:ascii="Times New Roman" w:eastAsia="Times New Roman" w:hAnsi="Times New Roman" w:cs="Times New Roman"/>
              </w:rPr>
            </w:pPr>
          </w:p>
          <w:p w14:paraId="3E05EBEA" w14:textId="77777777" w:rsidR="00722556" w:rsidRDefault="00722556" w:rsidP="00A83D0B">
            <w:pPr>
              <w:pStyle w:val="ListParagraph"/>
              <w:numPr>
                <w:ilvl w:val="0"/>
                <w:numId w:val="2"/>
              </w:numPr>
              <w:rPr>
                <w:rFonts w:ascii="Times New Roman" w:hAnsi="Times New Roman" w:cs="Times New Roman"/>
              </w:rPr>
            </w:pPr>
            <w:r>
              <w:rPr>
                <w:rFonts w:ascii="Times New Roman" w:hAnsi="Times New Roman" w:cs="Times New Roman"/>
              </w:rPr>
              <w:t>Increase degree/certificate completion</w:t>
            </w:r>
          </w:p>
          <w:p w14:paraId="04383EC3" w14:textId="77777777" w:rsidR="00722556" w:rsidRDefault="00722556" w:rsidP="00A83D0B">
            <w:pPr>
              <w:pStyle w:val="ListParagraph"/>
              <w:numPr>
                <w:ilvl w:val="0"/>
                <w:numId w:val="2"/>
              </w:numPr>
              <w:rPr>
                <w:rFonts w:ascii="Times New Roman" w:hAnsi="Times New Roman" w:cs="Times New Roman"/>
              </w:rPr>
            </w:pPr>
            <w:r>
              <w:rPr>
                <w:rFonts w:ascii="Times New Roman" w:hAnsi="Times New Roman" w:cs="Times New Roman"/>
              </w:rPr>
              <w:t>Increase first-time college students’ completion of transfer-level math and English within the same district within the first year</w:t>
            </w:r>
          </w:p>
          <w:p w14:paraId="7CCC6EA4" w14:textId="77777777" w:rsidR="00722556" w:rsidRDefault="00722556" w:rsidP="00A83D0B">
            <w:pPr>
              <w:pStyle w:val="ListParagraph"/>
              <w:numPr>
                <w:ilvl w:val="0"/>
                <w:numId w:val="2"/>
              </w:numPr>
              <w:rPr>
                <w:rFonts w:ascii="Times New Roman" w:hAnsi="Times New Roman" w:cs="Times New Roman"/>
              </w:rPr>
            </w:pPr>
            <w:r>
              <w:rPr>
                <w:rFonts w:ascii="Times New Roman" w:hAnsi="Times New Roman" w:cs="Times New Roman"/>
              </w:rPr>
              <w:t>Increase the completion of n</w:t>
            </w:r>
            <w:r w:rsidRPr="00BE7C67">
              <w:rPr>
                <w:rFonts w:ascii="Times New Roman" w:hAnsi="Times New Roman" w:cs="Times New Roman"/>
              </w:rPr>
              <w:t>ine CTE Units within the same district</w:t>
            </w:r>
          </w:p>
          <w:p w14:paraId="49BD856F" w14:textId="77777777" w:rsidR="00722556" w:rsidRPr="00BE7C67" w:rsidRDefault="00722556" w:rsidP="00A83D0B">
            <w:pPr>
              <w:pStyle w:val="ListParagraph"/>
              <w:numPr>
                <w:ilvl w:val="0"/>
                <w:numId w:val="2"/>
              </w:numPr>
              <w:rPr>
                <w:rFonts w:ascii="Times New Roman" w:hAnsi="Times New Roman" w:cs="Times New Roman"/>
              </w:rPr>
            </w:pPr>
            <w:r>
              <w:rPr>
                <w:rFonts w:ascii="Times New Roman" w:hAnsi="Times New Roman" w:cs="Times New Roman"/>
              </w:rPr>
              <w:t>Improve time to completion</w:t>
            </w:r>
          </w:p>
          <w:p w14:paraId="06B4D6E8" w14:textId="77777777" w:rsidR="00722556" w:rsidRDefault="00722556" w:rsidP="00A83D0B">
            <w:pPr>
              <w:pStyle w:val="ListParagraph"/>
              <w:numPr>
                <w:ilvl w:val="0"/>
                <w:numId w:val="2"/>
              </w:numPr>
              <w:rPr>
                <w:rFonts w:ascii="Times New Roman" w:hAnsi="Times New Roman" w:cs="Times New Roman"/>
              </w:rPr>
            </w:pPr>
            <w:r>
              <w:rPr>
                <w:rFonts w:ascii="Times New Roman" w:hAnsi="Times New Roman" w:cs="Times New Roman"/>
              </w:rPr>
              <w:t>Increase job placement in field of study</w:t>
            </w:r>
          </w:p>
          <w:p w14:paraId="62A5451E" w14:textId="77777777" w:rsidR="00722556" w:rsidRDefault="00722556" w:rsidP="00A83D0B">
            <w:pPr>
              <w:pStyle w:val="ListParagraph"/>
              <w:numPr>
                <w:ilvl w:val="0"/>
                <w:numId w:val="2"/>
              </w:numPr>
              <w:rPr>
                <w:rFonts w:ascii="Times New Roman" w:hAnsi="Times New Roman" w:cs="Times New Roman"/>
              </w:rPr>
            </w:pPr>
            <w:r>
              <w:rPr>
                <w:rFonts w:ascii="Times New Roman" w:hAnsi="Times New Roman" w:cs="Times New Roman"/>
              </w:rPr>
              <w:t>Narrow the achievement gap</w:t>
            </w:r>
          </w:p>
          <w:p w14:paraId="79596AA2" w14:textId="77777777" w:rsidR="00722556" w:rsidRDefault="00722556" w:rsidP="00A83D0B">
            <w:pPr>
              <w:rPr>
                <w:rFonts w:ascii="Times New Roman" w:hAnsi="Times New Roman" w:cs="Times New Roman"/>
              </w:rPr>
            </w:pPr>
          </w:p>
        </w:tc>
      </w:tr>
      <w:tr w:rsidR="00722556" w14:paraId="45329563" w14:textId="77777777" w:rsidTr="007807BF">
        <w:tc>
          <w:tcPr>
            <w:tcW w:w="9350" w:type="dxa"/>
          </w:tcPr>
          <w:p w14:paraId="6069121B"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 xml:space="preserve">Programs and Plans designed to reach </w:t>
            </w:r>
            <w:r>
              <w:rPr>
                <w:rFonts w:ascii="Times New Roman" w:hAnsi="Times New Roman" w:cs="Times New Roman"/>
                <w:b/>
              </w:rPr>
              <w:t>Student Success G</w:t>
            </w:r>
            <w:r w:rsidRPr="001E795A">
              <w:rPr>
                <w:rFonts w:ascii="Times New Roman" w:hAnsi="Times New Roman" w:cs="Times New Roman"/>
                <w:b/>
              </w:rPr>
              <w:t xml:space="preserve">oals: </w:t>
            </w:r>
            <w:r>
              <w:rPr>
                <w:rFonts w:ascii="Times New Roman" w:hAnsi="Times New Roman" w:cs="Times New Roman"/>
                <w:b/>
              </w:rPr>
              <w:t>Access, S</w:t>
            </w:r>
            <w:r w:rsidRPr="001E795A">
              <w:rPr>
                <w:rFonts w:ascii="Times New Roman" w:hAnsi="Times New Roman" w:cs="Times New Roman"/>
                <w:b/>
              </w:rPr>
              <w:t xml:space="preserve">uccess and/or </w:t>
            </w:r>
            <w:r>
              <w:rPr>
                <w:rFonts w:ascii="Times New Roman" w:hAnsi="Times New Roman" w:cs="Times New Roman"/>
                <w:b/>
              </w:rPr>
              <w:t>E</w:t>
            </w:r>
            <w:r w:rsidRPr="001E795A">
              <w:rPr>
                <w:rFonts w:ascii="Times New Roman" w:hAnsi="Times New Roman" w:cs="Times New Roman"/>
                <w:b/>
              </w:rPr>
              <w:t>quity</w:t>
            </w:r>
          </w:p>
          <w:p w14:paraId="39E8768B" w14:textId="77777777" w:rsidR="00722556" w:rsidRPr="001E795A" w:rsidRDefault="00722556" w:rsidP="00A83D0B">
            <w:pPr>
              <w:rPr>
                <w:rFonts w:ascii="Times New Roman" w:hAnsi="Times New Roman" w:cs="Times New Roman"/>
                <w:b/>
              </w:rPr>
            </w:pPr>
          </w:p>
          <w:p w14:paraId="26187915" w14:textId="77777777" w:rsidR="00722556" w:rsidRDefault="00722556" w:rsidP="00A83D0B">
            <w:pPr>
              <w:rPr>
                <w:rFonts w:ascii="Times New Roman" w:hAnsi="Times New Roman" w:cs="Times New Roman"/>
              </w:rPr>
            </w:pPr>
            <w:r>
              <w:rPr>
                <w:rFonts w:ascii="Times New Roman" w:hAnsi="Times New Roman" w:cs="Times New Roman"/>
              </w:rPr>
              <w:t xml:space="preserve">  Education Master Plan</w:t>
            </w:r>
          </w:p>
          <w:p w14:paraId="13E9D227" w14:textId="77777777" w:rsidR="00722556" w:rsidRDefault="00722556" w:rsidP="00A83D0B">
            <w:pPr>
              <w:rPr>
                <w:rFonts w:ascii="Times New Roman" w:hAnsi="Times New Roman" w:cs="Times New Roman"/>
              </w:rPr>
            </w:pPr>
            <w:r>
              <w:rPr>
                <w:rFonts w:ascii="Times New Roman" w:hAnsi="Times New Roman" w:cs="Times New Roman"/>
              </w:rPr>
              <w:t xml:space="preserve">  Guided Pathways</w:t>
            </w:r>
          </w:p>
          <w:p w14:paraId="0C2FEC80" w14:textId="77777777" w:rsidR="00722556" w:rsidRDefault="00722556" w:rsidP="00A83D0B">
            <w:pPr>
              <w:rPr>
                <w:rFonts w:ascii="Times New Roman" w:hAnsi="Times New Roman" w:cs="Times New Roman"/>
              </w:rPr>
            </w:pPr>
            <w:r>
              <w:rPr>
                <w:rFonts w:ascii="Times New Roman" w:hAnsi="Times New Roman" w:cs="Times New Roman"/>
              </w:rPr>
              <w:t xml:space="preserve">  SSSP/Equity/Basic Skills (SEA)</w:t>
            </w:r>
          </w:p>
          <w:p w14:paraId="2590A52C" w14:textId="77777777" w:rsidR="00722556" w:rsidRDefault="00722556" w:rsidP="00A83D0B">
            <w:pPr>
              <w:rPr>
                <w:rFonts w:ascii="Times New Roman" w:hAnsi="Times New Roman" w:cs="Times New Roman"/>
              </w:rPr>
            </w:pPr>
            <w:r>
              <w:rPr>
                <w:rFonts w:ascii="Times New Roman" w:hAnsi="Times New Roman" w:cs="Times New Roman"/>
              </w:rPr>
              <w:t xml:space="preserve">  Resource Plans:  Financial Plan, Technology Plan, Human Resource Plan, Facility Plan</w:t>
            </w:r>
          </w:p>
          <w:p w14:paraId="391D4514" w14:textId="77777777" w:rsidR="00722556" w:rsidRDefault="00722556" w:rsidP="00A83D0B">
            <w:pPr>
              <w:rPr>
                <w:rFonts w:ascii="Times New Roman" w:hAnsi="Times New Roman" w:cs="Times New Roman"/>
              </w:rPr>
            </w:pPr>
            <w:r>
              <w:rPr>
                <w:rFonts w:ascii="Times New Roman" w:hAnsi="Times New Roman" w:cs="Times New Roman"/>
              </w:rPr>
              <w:t xml:space="preserve">  Enrollment Management Plan</w:t>
            </w:r>
          </w:p>
          <w:p w14:paraId="32EFDDAB" w14:textId="77777777" w:rsidR="00722556" w:rsidRDefault="00722556" w:rsidP="00A83D0B">
            <w:pPr>
              <w:rPr>
                <w:rFonts w:ascii="Times New Roman" w:hAnsi="Times New Roman" w:cs="Times New Roman"/>
              </w:rPr>
            </w:pPr>
            <w:r>
              <w:rPr>
                <w:rFonts w:ascii="Times New Roman" w:hAnsi="Times New Roman" w:cs="Times New Roman"/>
              </w:rPr>
              <w:t xml:space="preserve">  EOPS/CARE</w:t>
            </w:r>
          </w:p>
          <w:p w14:paraId="3717B4F3" w14:textId="77777777" w:rsidR="00722556" w:rsidRDefault="00722556" w:rsidP="00A83D0B">
            <w:pPr>
              <w:rPr>
                <w:rFonts w:ascii="Times New Roman" w:hAnsi="Times New Roman" w:cs="Times New Roman"/>
              </w:rPr>
            </w:pPr>
            <w:r>
              <w:rPr>
                <w:rFonts w:ascii="Times New Roman" w:hAnsi="Times New Roman" w:cs="Times New Roman"/>
              </w:rPr>
              <w:t xml:space="preserve">  CalWORKs</w:t>
            </w:r>
          </w:p>
          <w:p w14:paraId="2385A13A" w14:textId="77777777" w:rsidR="00722556" w:rsidRDefault="00722556" w:rsidP="00A83D0B">
            <w:pPr>
              <w:rPr>
                <w:rFonts w:ascii="Times New Roman" w:hAnsi="Times New Roman" w:cs="Times New Roman"/>
              </w:rPr>
            </w:pPr>
            <w:r>
              <w:rPr>
                <w:rFonts w:ascii="Times New Roman" w:hAnsi="Times New Roman" w:cs="Times New Roman"/>
              </w:rPr>
              <w:t xml:space="preserve">  DSPS</w:t>
            </w:r>
          </w:p>
          <w:p w14:paraId="5886E478" w14:textId="77777777" w:rsidR="00722556" w:rsidRDefault="00722556" w:rsidP="00A83D0B">
            <w:pPr>
              <w:rPr>
                <w:rFonts w:ascii="Times New Roman" w:hAnsi="Times New Roman" w:cs="Times New Roman"/>
              </w:rPr>
            </w:pPr>
            <w:r>
              <w:rPr>
                <w:rFonts w:ascii="Times New Roman" w:hAnsi="Times New Roman" w:cs="Times New Roman"/>
              </w:rPr>
              <w:t xml:space="preserve">  Strong Workforce, CTE/Perkins</w:t>
            </w:r>
          </w:p>
          <w:p w14:paraId="49F7A47D" w14:textId="77777777" w:rsidR="00722556" w:rsidRDefault="00722556" w:rsidP="00A83D0B">
            <w:pPr>
              <w:rPr>
                <w:rFonts w:ascii="Times New Roman" w:hAnsi="Times New Roman" w:cs="Times New Roman"/>
              </w:rPr>
            </w:pPr>
            <w:r>
              <w:rPr>
                <w:rFonts w:ascii="Times New Roman" w:hAnsi="Times New Roman" w:cs="Times New Roman"/>
              </w:rPr>
              <w:t xml:space="preserve">  Financial Aid</w:t>
            </w:r>
          </w:p>
          <w:p w14:paraId="3C6E2188" w14:textId="77777777" w:rsidR="00722556" w:rsidRDefault="00722556" w:rsidP="00A83D0B">
            <w:pPr>
              <w:rPr>
                <w:rFonts w:ascii="Times New Roman" w:hAnsi="Times New Roman" w:cs="Times New Roman"/>
              </w:rPr>
            </w:pPr>
            <w:r>
              <w:rPr>
                <w:rFonts w:ascii="Times New Roman" w:hAnsi="Times New Roman" w:cs="Times New Roman"/>
              </w:rPr>
              <w:t xml:space="preserve">  California College Promise Grant   </w:t>
            </w:r>
          </w:p>
          <w:p w14:paraId="68093B3E" w14:textId="77777777" w:rsidR="00722556" w:rsidRDefault="00722556" w:rsidP="00A83D0B">
            <w:pPr>
              <w:rPr>
                <w:rFonts w:ascii="Times New Roman" w:hAnsi="Times New Roman" w:cs="Times New Roman"/>
              </w:rPr>
            </w:pPr>
            <w:r>
              <w:rPr>
                <w:rFonts w:ascii="Times New Roman" w:hAnsi="Times New Roman" w:cs="Times New Roman"/>
              </w:rPr>
              <w:t xml:space="preserve">  Other Grant Funded Programs  </w:t>
            </w:r>
          </w:p>
        </w:tc>
      </w:tr>
      <w:tr w:rsidR="00722556" w14:paraId="66D28DB7" w14:textId="77777777" w:rsidTr="007807BF">
        <w:tc>
          <w:tcPr>
            <w:tcW w:w="9350" w:type="dxa"/>
          </w:tcPr>
          <w:p w14:paraId="4099C4F7"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Target Student Populations Served by Plans/Programs:</w:t>
            </w:r>
          </w:p>
          <w:p w14:paraId="662614F0" w14:textId="77777777" w:rsidR="00722556" w:rsidRDefault="00722556" w:rsidP="00A83D0B">
            <w:pPr>
              <w:rPr>
                <w:rFonts w:ascii="Times New Roman" w:hAnsi="Times New Roman" w:cs="Times New Roman"/>
              </w:rPr>
            </w:pPr>
          </w:p>
          <w:p w14:paraId="5DFE39E4" w14:textId="77777777" w:rsidR="00722556" w:rsidRDefault="00722556" w:rsidP="00A83D0B">
            <w:pPr>
              <w:rPr>
                <w:rFonts w:ascii="Times New Roman" w:hAnsi="Times New Roman" w:cs="Times New Roman"/>
              </w:rPr>
            </w:pPr>
            <w:r>
              <w:rPr>
                <w:rFonts w:ascii="Times New Roman" w:hAnsi="Times New Roman" w:cs="Times New Roman"/>
              </w:rPr>
              <w:t xml:space="preserve">All and Targeted Student Populations:  </w:t>
            </w:r>
          </w:p>
          <w:p w14:paraId="7CFFBF95" w14:textId="77777777" w:rsidR="00722556" w:rsidRDefault="00722556" w:rsidP="00A83D0B">
            <w:pPr>
              <w:rPr>
                <w:rFonts w:ascii="Times New Roman" w:hAnsi="Times New Roman" w:cs="Times New Roman"/>
              </w:rPr>
            </w:pPr>
          </w:p>
          <w:p w14:paraId="7A65BC93" w14:textId="77777777" w:rsidR="00722556" w:rsidRDefault="00722556" w:rsidP="00A83D0B">
            <w:pPr>
              <w:rPr>
                <w:rFonts w:ascii="Times New Roman" w:hAnsi="Times New Roman" w:cs="Times New Roman"/>
              </w:rPr>
            </w:pPr>
            <w:r>
              <w:rPr>
                <w:rFonts w:ascii="Times New Roman" w:hAnsi="Times New Roman" w:cs="Times New Roman"/>
              </w:rPr>
              <w:t>Education Master Plan, Guided Pathways, SSSP/Equity/Basic Skills (SEA), Enrollment Management Plan, EOPS/CARE, CalWORKs, DSPS, CTE/Perkins, Financial Aid, California College Promise Grant Recipients, AB 540 Students, Special Admit Students, and other Grant Funded Programs.  Resource Plans:  Financial Plan, Technology Plan, Human Resource Plan, and Facility Plan</w:t>
            </w:r>
          </w:p>
          <w:p w14:paraId="2C004093" w14:textId="77777777" w:rsidR="00722556" w:rsidRDefault="00722556" w:rsidP="00A83D0B">
            <w:pPr>
              <w:rPr>
                <w:rFonts w:ascii="Times New Roman" w:hAnsi="Times New Roman" w:cs="Times New Roman"/>
              </w:rPr>
            </w:pPr>
          </w:p>
          <w:p w14:paraId="20BA13E8" w14:textId="77777777" w:rsidR="00722556" w:rsidRDefault="00722556" w:rsidP="00A83D0B">
            <w:pPr>
              <w:rPr>
                <w:rFonts w:ascii="Times New Roman" w:hAnsi="Times New Roman" w:cs="Times New Roman"/>
              </w:rPr>
            </w:pPr>
            <w:r>
              <w:rPr>
                <w:rFonts w:ascii="Times New Roman" w:hAnsi="Times New Roman" w:cs="Times New Roman"/>
              </w:rPr>
              <w:t xml:space="preserve">Targeted Student Populations:  </w:t>
            </w:r>
          </w:p>
          <w:p w14:paraId="1D9A7038" w14:textId="77777777" w:rsidR="00722556" w:rsidRDefault="00722556" w:rsidP="00A83D0B">
            <w:pPr>
              <w:rPr>
                <w:rFonts w:ascii="Times New Roman" w:hAnsi="Times New Roman" w:cs="Times New Roman"/>
              </w:rPr>
            </w:pPr>
          </w:p>
          <w:p w14:paraId="48CFCC04" w14:textId="77777777" w:rsidR="00722556" w:rsidRDefault="00722556" w:rsidP="00A83D0B">
            <w:pPr>
              <w:rPr>
                <w:rFonts w:ascii="Times New Roman" w:hAnsi="Times New Roman" w:cs="Times New Roman"/>
              </w:rPr>
            </w:pPr>
            <w:r>
              <w:rPr>
                <w:rFonts w:ascii="Times New Roman" w:hAnsi="Times New Roman" w:cs="Times New Roman"/>
              </w:rPr>
              <w:t>EOPS/CARE, CalWORKs, CTE/Perkins, DSPS, Financial Aid, California College Promise Grant recipients, AB 540 Students, Special Admit Students, and other Grant Funded Program Participants</w:t>
            </w:r>
          </w:p>
        </w:tc>
      </w:tr>
      <w:tr w:rsidR="00722556" w14:paraId="6155F478" w14:textId="77777777" w:rsidTr="007807BF">
        <w:tc>
          <w:tcPr>
            <w:tcW w:w="9350" w:type="dxa"/>
          </w:tcPr>
          <w:p w14:paraId="3693A4A2"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Funding Source by Plan/Program:</w:t>
            </w:r>
          </w:p>
          <w:p w14:paraId="591FBE0E" w14:textId="77777777" w:rsidR="00722556" w:rsidRDefault="00722556" w:rsidP="00A83D0B">
            <w:pPr>
              <w:rPr>
                <w:rFonts w:ascii="Times New Roman" w:hAnsi="Times New Roman" w:cs="Times New Roman"/>
              </w:rPr>
            </w:pPr>
          </w:p>
          <w:p w14:paraId="31CB0BCF" w14:textId="77777777" w:rsidR="00722556" w:rsidRDefault="00722556" w:rsidP="00A83D0B">
            <w:pPr>
              <w:rPr>
                <w:rFonts w:ascii="Times New Roman" w:hAnsi="Times New Roman" w:cs="Times New Roman"/>
              </w:rPr>
            </w:pPr>
            <w:r>
              <w:rPr>
                <w:rFonts w:ascii="Times New Roman" w:hAnsi="Times New Roman" w:cs="Times New Roman"/>
              </w:rPr>
              <w:t xml:space="preserve">General Restricted/Unrestricted Funds:  </w:t>
            </w:r>
          </w:p>
          <w:p w14:paraId="5590CD2E" w14:textId="77777777" w:rsidR="00722556" w:rsidRDefault="00722556" w:rsidP="00A83D0B">
            <w:pPr>
              <w:rPr>
                <w:rFonts w:ascii="Times New Roman" w:hAnsi="Times New Roman" w:cs="Times New Roman"/>
              </w:rPr>
            </w:pPr>
          </w:p>
          <w:p w14:paraId="2F1C3468" w14:textId="77777777" w:rsidR="00722556" w:rsidRDefault="00722556" w:rsidP="00A83D0B">
            <w:pPr>
              <w:rPr>
                <w:rFonts w:ascii="Times New Roman" w:hAnsi="Times New Roman" w:cs="Times New Roman"/>
              </w:rPr>
            </w:pPr>
            <w:r>
              <w:rPr>
                <w:rFonts w:ascii="Times New Roman" w:hAnsi="Times New Roman" w:cs="Times New Roman"/>
              </w:rPr>
              <w:t>Education Master Plan, Enrollment Management Plan, Guided Pathways, SSSP/Equity/Basic Skills (SEA), EOPS/CARE, CalWORKs, CTE/Perkins, DSPS, Financial Aid, California College Promise Grant recipients, AB 540 students, Special Admit Students, Other Grant Funded Programs, Resource Plans:  Financial Plan, Technology Plan, Human Resource Plan, Facility Plan</w:t>
            </w:r>
          </w:p>
          <w:p w14:paraId="68133353" w14:textId="77777777" w:rsidR="00722556" w:rsidRDefault="00722556" w:rsidP="00A83D0B">
            <w:pPr>
              <w:rPr>
                <w:rFonts w:ascii="Times New Roman" w:hAnsi="Times New Roman" w:cs="Times New Roman"/>
              </w:rPr>
            </w:pPr>
          </w:p>
          <w:p w14:paraId="43A4E42C" w14:textId="77777777" w:rsidR="00722556" w:rsidRDefault="00722556" w:rsidP="00A83D0B">
            <w:pPr>
              <w:rPr>
                <w:rFonts w:ascii="Times New Roman" w:hAnsi="Times New Roman" w:cs="Times New Roman"/>
              </w:rPr>
            </w:pPr>
            <w:r>
              <w:rPr>
                <w:rFonts w:ascii="Times New Roman" w:hAnsi="Times New Roman" w:cs="Times New Roman"/>
              </w:rPr>
              <w:t xml:space="preserve">Restricted Funds/Grants:  </w:t>
            </w:r>
          </w:p>
          <w:p w14:paraId="27D250D7" w14:textId="77777777" w:rsidR="00722556" w:rsidRDefault="00722556" w:rsidP="00A83D0B">
            <w:pPr>
              <w:rPr>
                <w:rFonts w:ascii="Times New Roman" w:hAnsi="Times New Roman" w:cs="Times New Roman"/>
              </w:rPr>
            </w:pPr>
          </w:p>
          <w:p w14:paraId="4A740E50" w14:textId="77777777" w:rsidR="00722556" w:rsidRDefault="00722556" w:rsidP="00A83D0B">
            <w:pPr>
              <w:rPr>
                <w:rFonts w:ascii="Times New Roman" w:hAnsi="Times New Roman" w:cs="Times New Roman"/>
              </w:rPr>
            </w:pPr>
            <w:r>
              <w:rPr>
                <w:rFonts w:ascii="Times New Roman" w:hAnsi="Times New Roman" w:cs="Times New Roman"/>
              </w:rPr>
              <w:t>EOPS/CARE, CalWORKs, CTE/Perkins, Financial Aid, DSPS, California College Promise Grant, AB 540 students, Special Admit Students, and other Grant Funded Programs</w:t>
            </w:r>
          </w:p>
        </w:tc>
      </w:tr>
      <w:tr w:rsidR="00722556" w14:paraId="7FA0A0A1" w14:textId="77777777" w:rsidTr="007807BF">
        <w:tc>
          <w:tcPr>
            <w:tcW w:w="9350" w:type="dxa"/>
          </w:tcPr>
          <w:p w14:paraId="39907E87" w14:textId="77777777" w:rsidR="00722556" w:rsidRDefault="00722556" w:rsidP="00A83D0B">
            <w:pPr>
              <w:rPr>
                <w:rFonts w:ascii="Times New Roman" w:hAnsi="Times New Roman" w:cs="Times New Roman"/>
              </w:rPr>
            </w:pPr>
            <w:r w:rsidRPr="001E795A">
              <w:rPr>
                <w:rFonts w:ascii="Times New Roman" w:hAnsi="Times New Roman" w:cs="Times New Roman"/>
                <w:b/>
              </w:rPr>
              <w:t>Research, Development, and Evaluation Tool for all Plans/Program</w:t>
            </w:r>
            <w:r>
              <w:rPr>
                <w:rFonts w:ascii="Times New Roman" w:hAnsi="Times New Roman" w:cs="Times New Roman"/>
              </w:rPr>
              <w:t>:</w:t>
            </w:r>
          </w:p>
          <w:p w14:paraId="7752E033" w14:textId="77777777" w:rsidR="00722556" w:rsidRDefault="00722556" w:rsidP="00A83D0B">
            <w:pPr>
              <w:rPr>
                <w:rFonts w:ascii="Times New Roman" w:hAnsi="Times New Roman" w:cs="Times New Roman"/>
              </w:rPr>
            </w:pPr>
          </w:p>
          <w:p w14:paraId="416FF897" w14:textId="77777777" w:rsidR="00722556" w:rsidRDefault="00722556" w:rsidP="00A83D0B">
            <w:pPr>
              <w:rPr>
                <w:rFonts w:ascii="Times New Roman" w:hAnsi="Times New Roman" w:cs="Times New Roman"/>
              </w:rPr>
            </w:pPr>
            <w:r>
              <w:rPr>
                <w:rFonts w:ascii="Times New Roman" w:hAnsi="Times New Roman" w:cs="Times New Roman"/>
              </w:rPr>
              <w:t>Program Review/Annual Program Update, Student Learning Outcomes (SLO)/Area Learning Outcomes, PCCD Success Outcome Metric</w:t>
            </w:r>
          </w:p>
        </w:tc>
      </w:tr>
      <w:tr w:rsidR="00722556" w14:paraId="320B3199" w14:textId="77777777" w:rsidTr="007807BF">
        <w:tc>
          <w:tcPr>
            <w:tcW w:w="9350" w:type="dxa"/>
          </w:tcPr>
          <w:p w14:paraId="503F3048" w14:textId="77777777" w:rsidR="00722556" w:rsidRDefault="00722556" w:rsidP="00A83D0B">
            <w:pPr>
              <w:rPr>
                <w:rFonts w:ascii="Times New Roman" w:hAnsi="Times New Roman" w:cs="Times New Roman"/>
              </w:rPr>
            </w:pPr>
            <w:r>
              <w:rPr>
                <w:rFonts w:ascii="Times New Roman" w:hAnsi="Times New Roman" w:cs="Times New Roman"/>
                <w:b/>
              </w:rPr>
              <w:t xml:space="preserve">Vision for Success </w:t>
            </w:r>
            <w:r w:rsidRPr="001E795A">
              <w:rPr>
                <w:rFonts w:ascii="Times New Roman" w:hAnsi="Times New Roman" w:cs="Times New Roman"/>
                <w:b/>
              </w:rPr>
              <w:t>Indicators by Student Population</w:t>
            </w:r>
            <w:r>
              <w:rPr>
                <w:rFonts w:ascii="Times New Roman" w:hAnsi="Times New Roman" w:cs="Times New Roman"/>
              </w:rPr>
              <w:t>:</w:t>
            </w:r>
          </w:p>
          <w:p w14:paraId="232C144C" w14:textId="77777777" w:rsidR="00722556" w:rsidRDefault="00722556" w:rsidP="00A83D0B">
            <w:pPr>
              <w:rPr>
                <w:rFonts w:ascii="Times New Roman" w:hAnsi="Times New Roman" w:cs="Times New Roman"/>
              </w:rPr>
            </w:pPr>
          </w:p>
          <w:p w14:paraId="6D136ECA" w14:textId="77777777" w:rsidR="00722556" w:rsidRDefault="00722556" w:rsidP="00A83D0B">
            <w:pPr>
              <w:rPr>
                <w:rFonts w:ascii="Times New Roman" w:hAnsi="Times New Roman" w:cs="Times New Roman"/>
              </w:rPr>
            </w:pPr>
            <w:r>
              <w:rPr>
                <w:rFonts w:ascii="Times New Roman" w:hAnsi="Times New Roman" w:cs="Times New Roman"/>
              </w:rPr>
              <w:t xml:space="preserve">All Students: </w:t>
            </w:r>
          </w:p>
          <w:p w14:paraId="1D8E2AA7" w14:textId="77777777" w:rsidR="00722556" w:rsidRDefault="00722556" w:rsidP="00A83D0B">
            <w:pPr>
              <w:rPr>
                <w:rFonts w:ascii="Times New Roman" w:hAnsi="Times New Roman" w:cs="Times New Roman"/>
              </w:rPr>
            </w:pPr>
            <w:r>
              <w:rPr>
                <w:rFonts w:ascii="Times New Roman" w:hAnsi="Times New Roman" w:cs="Times New Roman"/>
              </w:rPr>
              <w:t>Annual AACJC Report, IEPI Report, PCCD Strategic Goal Assessment, PCCD Success Outcome Metric, Student Success Scorecard, Accreditation</w:t>
            </w:r>
          </w:p>
          <w:p w14:paraId="72071877" w14:textId="77777777" w:rsidR="00722556" w:rsidRDefault="00722556" w:rsidP="00A83D0B">
            <w:pPr>
              <w:rPr>
                <w:rFonts w:ascii="Times New Roman" w:hAnsi="Times New Roman" w:cs="Times New Roman"/>
              </w:rPr>
            </w:pPr>
          </w:p>
          <w:p w14:paraId="1542783B" w14:textId="77777777" w:rsidR="00722556" w:rsidRDefault="00722556" w:rsidP="00A83D0B">
            <w:pPr>
              <w:rPr>
                <w:rFonts w:ascii="Times New Roman" w:hAnsi="Times New Roman" w:cs="Times New Roman"/>
              </w:rPr>
            </w:pPr>
            <w:r>
              <w:rPr>
                <w:rFonts w:ascii="Times New Roman" w:hAnsi="Times New Roman" w:cs="Times New Roman"/>
              </w:rPr>
              <w:t>Targeted Student Populations: PCCD Success Outcome Metric, Student Success Scorecard, Program Specific Annual Reports, Accreditation</w:t>
            </w:r>
          </w:p>
        </w:tc>
      </w:tr>
      <w:tr w:rsidR="00722556" w14:paraId="60190D62" w14:textId="77777777" w:rsidTr="007807BF">
        <w:tc>
          <w:tcPr>
            <w:tcW w:w="9350" w:type="dxa"/>
          </w:tcPr>
          <w:p w14:paraId="727A7CF7" w14:textId="77777777" w:rsidR="00722556" w:rsidRDefault="00722556" w:rsidP="00A83D0B">
            <w:pPr>
              <w:rPr>
                <w:rFonts w:ascii="Times New Roman" w:hAnsi="Times New Roman" w:cs="Times New Roman"/>
              </w:rPr>
            </w:pPr>
            <w:r w:rsidRPr="00BA12DB">
              <w:rPr>
                <w:rFonts w:ascii="Times New Roman" w:hAnsi="Times New Roman" w:cs="Times New Roman"/>
                <w:b/>
              </w:rPr>
              <w:t>Purpose and Major Activities</w:t>
            </w:r>
            <w:r>
              <w:rPr>
                <w:rFonts w:ascii="Times New Roman" w:hAnsi="Times New Roman" w:cs="Times New Roman"/>
              </w:rPr>
              <w:t xml:space="preserve"> – Please see individual program plan purpose and major activities on PACCD or college home page.</w:t>
            </w:r>
          </w:p>
        </w:tc>
      </w:tr>
      <w:tr w:rsidR="00722556" w14:paraId="29832F7A" w14:textId="77777777" w:rsidTr="007807BF">
        <w:tc>
          <w:tcPr>
            <w:tcW w:w="9350" w:type="dxa"/>
          </w:tcPr>
          <w:p w14:paraId="3C2359F8"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Plan/Program Review Timeline:</w:t>
            </w:r>
          </w:p>
          <w:p w14:paraId="333F521E" w14:textId="77777777" w:rsidR="00722556" w:rsidRDefault="00722556" w:rsidP="00A83D0B">
            <w:pPr>
              <w:rPr>
                <w:rFonts w:ascii="Times New Roman" w:hAnsi="Times New Roman" w:cs="Times New Roman"/>
              </w:rPr>
            </w:pPr>
          </w:p>
          <w:p w14:paraId="1F3E0644" w14:textId="77777777" w:rsidR="00722556" w:rsidRDefault="00722556" w:rsidP="00A83D0B">
            <w:pPr>
              <w:rPr>
                <w:rFonts w:ascii="Times New Roman" w:hAnsi="Times New Roman" w:cs="Times New Roman"/>
              </w:rPr>
            </w:pPr>
            <w:r>
              <w:rPr>
                <w:rFonts w:ascii="Times New Roman" w:hAnsi="Times New Roman" w:cs="Times New Roman"/>
              </w:rPr>
              <w:t>On-going/Annual: All plans/programs</w:t>
            </w:r>
          </w:p>
        </w:tc>
      </w:tr>
      <w:tr w:rsidR="00722556" w14:paraId="0D0F9989" w14:textId="77777777" w:rsidTr="007807BF">
        <w:tc>
          <w:tcPr>
            <w:tcW w:w="9350" w:type="dxa"/>
          </w:tcPr>
          <w:p w14:paraId="28C12DD1" w14:textId="77777777" w:rsidR="00722556" w:rsidRPr="001E795A" w:rsidRDefault="00722556" w:rsidP="00A83D0B">
            <w:pPr>
              <w:rPr>
                <w:rFonts w:ascii="Times New Roman" w:hAnsi="Times New Roman" w:cs="Times New Roman"/>
                <w:b/>
              </w:rPr>
            </w:pPr>
            <w:r w:rsidRPr="001E795A">
              <w:rPr>
                <w:rFonts w:ascii="Times New Roman" w:hAnsi="Times New Roman" w:cs="Times New Roman"/>
                <w:b/>
              </w:rPr>
              <w:t>Process Evaluation Timeline:</w:t>
            </w:r>
          </w:p>
          <w:p w14:paraId="1607843E" w14:textId="77777777" w:rsidR="00722556" w:rsidRDefault="00722556" w:rsidP="00A83D0B">
            <w:pPr>
              <w:rPr>
                <w:rFonts w:ascii="Times New Roman" w:hAnsi="Times New Roman" w:cs="Times New Roman"/>
              </w:rPr>
            </w:pPr>
          </w:p>
          <w:p w14:paraId="396905C8" w14:textId="77777777" w:rsidR="00722556" w:rsidRDefault="00722556" w:rsidP="00A83D0B">
            <w:pPr>
              <w:rPr>
                <w:rFonts w:ascii="Times New Roman" w:hAnsi="Times New Roman" w:cs="Times New Roman"/>
              </w:rPr>
            </w:pPr>
            <w:r>
              <w:rPr>
                <w:rFonts w:ascii="Times New Roman" w:hAnsi="Times New Roman" w:cs="Times New Roman"/>
              </w:rPr>
              <w:t>On-going/Annual: All plans/programs</w:t>
            </w:r>
          </w:p>
        </w:tc>
      </w:tr>
    </w:tbl>
    <w:p w14:paraId="2A81C203" w14:textId="77777777" w:rsidR="00722556" w:rsidRPr="003E7CC7" w:rsidRDefault="00722556" w:rsidP="00A83D0B">
      <w:pPr>
        <w:rPr>
          <w:rFonts w:ascii="Times New Roman" w:hAnsi="Times New Roman" w:cs="Times New Roman"/>
        </w:rPr>
      </w:pPr>
    </w:p>
    <w:p w14:paraId="4EFCAB21" w14:textId="77777777" w:rsidR="00722556" w:rsidRDefault="00722556" w:rsidP="008B5EBA">
      <w:pPr>
        <w:pStyle w:val="EndnoteText"/>
      </w:pPr>
    </w:p>
    <w:p w14:paraId="4E3DFA1D" w14:textId="77777777" w:rsidR="00722556" w:rsidRDefault="00722556" w:rsidP="008B5EBA">
      <w:pPr>
        <w:pStyle w:val="EndnoteText"/>
      </w:pPr>
    </w:p>
    <w:p w14:paraId="3AB0FE4E" w14:textId="77777777" w:rsidR="00722556" w:rsidRDefault="00722556" w:rsidP="008B5EBA">
      <w:pPr>
        <w:pStyle w:val="EndnoteText"/>
      </w:pPr>
    </w:p>
    <w:p w14:paraId="3318D306" w14:textId="77777777" w:rsidR="00722556" w:rsidRDefault="00722556" w:rsidP="008B5EBA">
      <w:pPr>
        <w:pStyle w:val="EndnoteText"/>
      </w:pPr>
    </w:p>
    <w:p w14:paraId="5A645B1B" w14:textId="77777777" w:rsidR="00722556" w:rsidRDefault="00722556" w:rsidP="008B5EBA">
      <w:pPr>
        <w:pStyle w:val="EndnoteText"/>
      </w:pPr>
    </w:p>
    <w:p w14:paraId="5707F10D" w14:textId="77777777" w:rsidR="00722556" w:rsidRDefault="00722556" w:rsidP="008B5EBA">
      <w:pPr>
        <w:pStyle w:val="EndnoteText"/>
      </w:pPr>
    </w:p>
    <w:p w14:paraId="66B75C2F" w14:textId="77777777" w:rsidR="00722556" w:rsidRDefault="00722556" w:rsidP="008B5EBA">
      <w:pPr>
        <w:pStyle w:val="EndnoteText"/>
      </w:pPr>
    </w:p>
    <w:p w14:paraId="23585676" w14:textId="77777777" w:rsidR="00722556" w:rsidRDefault="00722556" w:rsidP="008B5EBA">
      <w:pPr>
        <w:pStyle w:val="EndnoteText"/>
      </w:pPr>
    </w:p>
    <w:p w14:paraId="0EF9A91D" w14:textId="77777777" w:rsidR="00722556" w:rsidRDefault="00722556" w:rsidP="008B5EBA">
      <w:pPr>
        <w:pStyle w:val="EndnoteText"/>
      </w:pPr>
    </w:p>
    <w:p w14:paraId="1AD97283" w14:textId="77777777" w:rsidR="00722556" w:rsidRDefault="00722556" w:rsidP="008B5EBA">
      <w:pPr>
        <w:pStyle w:val="EndnoteText"/>
      </w:pPr>
    </w:p>
    <w:p w14:paraId="230ACF2D" w14:textId="77777777" w:rsidR="00722556" w:rsidRDefault="00722556" w:rsidP="008B5EBA">
      <w:pPr>
        <w:pStyle w:val="EndnoteText"/>
      </w:pPr>
    </w:p>
    <w:p w14:paraId="70BAC50A" w14:textId="77777777" w:rsidR="00722556" w:rsidRDefault="00722556" w:rsidP="008B5EBA">
      <w:pPr>
        <w:pStyle w:val="EndnoteText"/>
      </w:pPr>
    </w:p>
    <w:p w14:paraId="48260CB7" w14:textId="77777777" w:rsidR="00722556" w:rsidRDefault="00722556" w:rsidP="008B5EBA">
      <w:pPr>
        <w:pStyle w:val="EndnoteText"/>
      </w:pPr>
    </w:p>
    <w:p w14:paraId="76C29A86" w14:textId="77777777" w:rsidR="00722556" w:rsidRDefault="00722556" w:rsidP="008B5EBA">
      <w:pPr>
        <w:pStyle w:val="EndnoteText"/>
      </w:pPr>
    </w:p>
    <w:p w14:paraId="22AF02EA" w14:textId="77777777" w:rsidR="00722556" w:rsidRDefault="00722556" w:rsidP="008B5EBA">
      <w:pPr>
        <w:pStyle w:val="EndnoteText"/>
      </w:pPr>
    </w:p>
    <w:p w14:paraId="2F0F84C7" w14:textId="77777777" w:rsidR="00722556" w:rsidRDefault="00722556" w:rsidP="008B5EBA">
      <w:pPr>
        <w:pStyle w:val="EndnoteText"/>
      </w:pPr>
    </w:p>
    <w:p w14:paraId="0165A1DC" w14:textId="77777777" w:rsidR="00722556" w:rsidRDefault="00722556" w:rsidP="008B5EBA">
      <w:pPr>
        <w:pStyle w:val="EndnoteText"/>
      </w:pPr>
    </w:p>
    <w:p w14:paraId="32FF270D" w14:textId="77777777" w:rsidR="00722556" w:rsidRDefault="00722556" w:rsidP="008B5EBA">
      <w:pPr>
        <w:pStyle w:val="EndnoteText"/>
      </w:pPr>
    </w:p>
    <w:p w14:paraId="0189E50F" w14:textId="77777777" w:rsidR="00722556" w:rsidRDefault="00722556" w:rsidP="008B5EBA">
      <w:pPr>
        <w:pStyle w:val="EndnoteText"/>
      </w:pPr>
    </w:p>
    <w:p w14:paraId="22252C6E" w14:textId="77777777" w:rsidR="00722556" w:rsidRDefault="00722556" w:rsidP="008B5EBA">
      <w:pPr>
        <w:pStyle w:val="EndnoteText"/>
      </w:pPr>
    </w:p>
    <w:p w14:paraId="07264E19" w14:textId="77777777" w:rsidR="00722556" w:rsidRDefault="00722556" w:rsidP="008B5EBA">
      <w:pPr>
        <w:pStyle w:val="EndnoteText"/>
      </w:pPr>
    </w:p>
    <w:p w14:paraId="638EB90C" w14:textId="77777777" w:rsidR="00722556" w:rsidRDefault="00722556" w:rsidP="008B5EBA">
      <w:pPr>
        <w:pStyle w:val="EndnoteText"/>
      </w:pPr>
    </w:p>
    <w:p w14:paraId="755DE263" w14:textId="77777777" w:rsidR="00722556" w:rsidRDefault="00722556" w:rsidP="008B5EBA">
      <w:pPr>
        <w:pStyle w:val="EndnoteText"/>
      </w:pPr>
    </w:p>
    <w:p w14:paraId="2DC2F8C9" w14:textId="77777777" w:rsidR="00722556" w:rsidRDefault="00722556" w:rsidP="008B5EBA">
      <w:pPr>
        <w:pStyle w:val="EndnoteText"/>
      </w:pPr>
    </w:p>
    <w:p w14:paraId="2BCF0492" w14:textId="77777777" w:rsidR="00722556" w:rsidRDefault="00722556" w:rsidP="008B5EBA">
      <w:pPr>
        <w:pStyle w:val="EndnoteText"/>
      </w:pPr>
    </w:p>
    <w:p w14:paraId="3FEF2ECE" w14:textId="77777777" w:rsidR="00722556" w:rsidRDefault="00722556" w:rsidP="008B5EBA">
      <w:pPr>
        <w:pStyle w:val="EndnoteText"/>
      </w:pPr>
    </w:p>
    <w:p w14:paraId="55E35F8A" w14:textId="77777777" w:rsidR="00722556" w:rsidRDefault="00722556" w:rsidP="008B5EBA">
      <w:pPr>
        <w:pStyle w:val="EndnoteText"/>
      </w:pPr>
    </w:p>
    <w:p w14:paraId="0ED50EA6" w14:textId="77777777" w:rsidR="00722556" w:rsidRDefault="00722556" w:rsidP="008B5EBA">
      <w:pPr>
        <w:pStyle w:val="EndnoteText"/>
      </w:pPr>
    </w:p>
    <w:p w14:paraId="1E9F9DCB" w14:textId="77777777" w:rsidR="00722556" w:rsidRDefault="00722556" w:rsidP="008B5EBA">
      <w:pPr>
        <w:pStyle w:val="EndnoteText"/>
      </w:pPr>
    </w:p>
    <w:p w14:paraId="6C754405" w14:textId="77777777" w:rsidR="00722556" w:rsidRDefault="00722556" w:rsidP="008B5EBA">
      <w:pPr>
        <w:pStyle w:val="EndnoteText"/>
      </w:pPr>
    </w:p>
    <w:p w14:paraId="69BF5466" w14:textId="77777777" w:rsidR="00722556" w:rsidRDefault="00722556" w:rsidP="008B5EBA">
      <w:pPr>
        <w:pStyle w:val="EndnoteText"/>
      </w:pPr>
    </w:p>
    <w:p w14:paraId="6C15AC23" w14:textId="77777777" w:rsidR="00722556" w:rsidRDefault="00722556" w:rsidP="008B5EBA">
      <w:pPr>
        <w:pStyle w:val="EndnoteText"/>
      </w:pPr>
    </w:p>
    <w:p w14:paraId="1679A7D0" w14:textId="77777777" w:rsidR="00722556" w:rsidRDefault="00722556" w:rsidP="008B5EBA">
      <w:pPr>
        <w:pStyle w:val="EndnoteText"/>
      </w:pPr>
    </w:p>
    <w:p w14:paraId="54279C05" w14:textId="77777777" w:rsidR="00722556" w:rsidRDefault="00722556" w:rsidP="008B5EBA">
      <w:pPr>
        <w:pStyle w:val="EndnoteText"/>
      </w:pPr>
    </w:p>
    <w:p w14:paraId="0E995445" w14:textId="77777777" w:rsidR="00722556" w:rsidRDefault="00722556" w:rsidP="008B5EBA">
      <w:pPr>
        <w:pStyle w:val="EndnoteText"/>
      </w:pPr>
    </w:p>
    <w:p w14:paraId="2B42967C" w14:textId="77777777" w:rsidR="00722556" w:rsidRDefault="00722556" w:rsidP="00A83D0B">
      <w:pPr>
        <w:spacing w:after="0"/>
        <w:jc w:val="center"/>
        <w:rPr>
          <w:rFonts w:ascii="Times New Roman" w:hAnsi="Times New Roman" w:cs="Times New Roman"/>
          <w:sz w:val="24"/>
          <w:szCs w:val="24"/>
        </w:rPr>
      </w:pPr>
      <w:r w:rsidRPr="00802D79">
        <w:rPr>
          <w:rFonts w:ascii="Times New Roman" w:hAnsi="Times New Roman" w:cs="Times New Roman"/>
          <w:sz w:val="24"/>
          <w:szCs w:val="24"/>
        </w:rPr>
        <w:t>Chapter 8</w:t>
      </w:r>
    </w:p>
    <w:p w14:paraId="3493EE76" w14:textId="77777777" w:rsidR="00722556" w:rsidRPr="00802D79" w:rsidRDefault="00722556" w:rsidP="00A83D0B">
      <w:pPr>
        <w:spacing w:after="0"/>
        <w:jc w:val="center"/>
        <w:rPr>
          <w:rFonts w:ascii="Times New Roman" w:hAnsi="Times New Roman" w:cs="Times New Roman"/>
          <w:sz w:val="24"/>
          <w:szCs w:val="24"/>
        </w:rPr>
      </w:pPr>
    </w:p>
    <w:p w14:paraId="2A2FEF6C" w14:textId="77777777" w:rsidR="00722556" w:rsidRDefault="00722556" w:rsidP="00A83D0B">
      <w:pPr>
        <w:spacing w:after="0" w:line="240" w:lineRule="auto"/>
        <w:jc w:val="center"/>
        <w:rPr>
          <w:rFonts w:ascii="Times New Roman" w:hAnsi="Times New Roman" w:cs="Times New Roman"/>
          <w:sz w:val="24"/>
          <w:szCs w:val="24"/>
        </w:rPr>
      </w:pPr>
      <w:r w:rsidRPr="00802D79">
        <w:rPr>
          <w:rFonts w:ascii="Times New Roman" w:hAnsi="Times New Roman" w:cs="Times New Roman"/>
          <w:sz w:val="24"/>
          <w:szCs w:val="24"/>
        </w:rPr>
        <w:t>Process Evaluation</w:t>
      </w:r>
    </w:p>
    <w:p w14:paraId="0C00D1D0" w14:textId="77777777" w:rsidR="00722556" w:rsidRDefault="00722556" w:rsidP="00A83D0B">
      <w:pPr>
        <w:spacing w:after="0" w:line="240" w:lineRule="auto"/>
        <w:jc w:val="center"/>
        <w:rPr>
          <w:rFonts w:ascii="Times New Roman" w:hAnsi="Times New Roman" w:cs="Times New Roman"/>
          <w:sz w:val="24"/>
          <w:szCs w:val="24"/>
        </w:rPr>
      </w:pPr>
    </w:p>
    <w:p w14:paraId="167DC84B" w14:textId="77777777" w:rsidR="00722556" w:rsidRDefault="00722556" w:rsidP="00A83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7279B3C5" w14:textId="77777777" w:rsidR="00722556" w:rsidRDefault="00722556" w:rsidP="00A83D0B">
      <w:pPr>
        <w:spacing w:after="0" w:line="240" w:lineRule="auto"/>
        <w:jc w:val="center"/>
        <w:rPr>
          <w:rFonts w:ascii="Times New Roman" w:hAnsi="Times New Roman" w:cs="Times New Roman"/>
          <w:sz w:val="24"/>
          <w:szCs w:val="24"/>
        </w:rPr>
      </w:pPr>
    </w:p>
    <w:p w14:paraId="41F27431" w14:textId="77777777" w:rsidR="00722556" w:rsidRDefault="00722556" w:rsidP="00257104">
      <w:pPr>
        <w:spacing w:after="0"/>
        <w:ind w:left="720" w:right="720"/>
        <w:rPr>
          <w:rFonts w:ascii="Times New Roman" w:hAnsi="Times New Roman" w:cs="Times New Roman"/>
          <w:sz w:val="24"/>
          <w:szCs w:val="24"/>
        </w:rPr>
      </w:pPr>
      <w:r>
        <w:rPr>
          <w:rFonts w:ascii="Times New Roman" w:hAnsi="Times New Roman" w:cs="Times New Roman"/>
          <w:sz w:val="24"/>
          <w:szCs w:val="24"/>
        </w:rPr>
        <w:t>Annually, the District assures the effectiveness of its ongoing planning and resource allocation processes by systematically reviewing and modifying, as appropriate, all parts of the process cycle.</w:t>
      </w:r>
    </w:p>
    <w:p w14:paraId="0D605DBC" w14:textId="77777777" w:rsidR="00722556" w:rsidRPr="00802D79" w:rsidRDefault="00722556" w:rsidP="00A83D0B">
      <w:pPr>
        <w:spacing w:after="0" w:line="240" w:lineRule="auto"/>
        <w:jc w:val="center"/>
        <w:rPr>
          <w:rFonts w:ascii="Times New Roman" w:hAnsi="Times New Roman" w:cs="Times New Roman"/>
          <w:sz w:val="24"/>
          <w:szCs w:val="24"/>
        </w:rPr>
      </w:pPr>
    </w:p>
    <w:p w14:paraId="44F8B848" w14:textId="77777777" w:rsidR="00722556" w:rsidRPr="000E184E" w:rsidRDefault="00722556" w:rsidP="00A83D0B">
      <w:pPr>
        <w:spacing w:after="0" w:line="240" w:lineRule="auto"/>
        <w:jc w:val="center"/>
        <w:rPr>
          <w:rFonts w:ascii="Times New Roman" w:hAnsi="Times New Roman" w:cs="Times New Roman"/>
          <w:b/>
          <w:sz w:val="24"/>
          <w:szCs w:val="24"/>
        </w:rPr>
      </w:pPr>
    </w:p>
    <w:p w14:paraId="14C28AD6" w14:textId="77777777" w:rsidR="00722556" w:rsidRPr="000E184E" w:rsidRDefault="00722556" w:rsidP="00A83D0B">
      <w:pPr>
        <w:spacing w:after="0" w:line="240" w:lineRule="auto"/>
        <w:rPr>
          <w:rFonts w:ascii="Times New Roman" w:hAnsi="Times New Roman" w:cs="Times New Roman"/>
          <w:color w:val="000000" w:themeColor="text1"/>
          <w:sz w:val="24"/>
          <w:szCs w:val="24"/>
        </w:rPr>
      </w:pPr>
      <w:r w:rsidRPr="000E184E">
        <w:rPr>
          <w:rFonts w:ascii="Times New Roman" w:hAnsi="Times New Roman" w:cs="Times New Roman"/>
          <w:sz w:val="24"/>
          <w:szCs w:val="24"/>
        </w:rPr>
        <w:t>PCCD assures the effectiveness of its ongoing planning and resource allocation processes by systematically reviewing and modifying, as appropriate, all parts of the cycle. The process evaluation is comprehensive and broadly participated</w:t>
      </w:r>
      <w:r>
        <w:rPr>
          <w:rFonts w:ascii="Times New Roman" w:hAnsi="Times New Roman" w:cs="Times New Roman"/>
          <w:sz w:val="24"/>
          <w:szCs w:val="24"/>
        </w:rPr>
        <w:t xml:space="preserve"> in through shared governance</w:t>
      </w:r>
      <w:r w:rsidRPr="000E184E">
        <w:rPr>
          <w:rFonts w:ascii="Times New Roman" w:hAnsi="Times New Roman" w:cs="Times New Roman"/>
          <w:sz w:val="24"/>
          <w:szCs w:val="24"/>
        </w:rPr>
        <w:t xml:space="preserve">. </w:t>
      </w:r>
      <w:r w:rsidRPr="000E184E">
        <w:rPr>
          <w:rFonts w:ascii="Times New Roman" w:hAnsi="Times New Roman" w:cs="Times New Roman"/>
          <w:color w:val="000000" w:themeColor="text1"/>
          <w:sz w:val="24"/>
          <w:szCs w:val="24"/>
        </w:rPr>
        <w:t>The evaluation met</w:t>
      </w:r>
      <w:r>
        <w:rPr>
          <w:rFonts w:ascii="Times New Roman" w:hAnsi="Times New Roman" w:cs="Times New Roman"/>
          <w:color w:val="000000" w:themeColor="text1"/>
          <w:sz w:val="24"/>
          <w:szCs w:val="24"/>
        </w:rPr>
        <w:t xml:space="preserve">hods </w:t>
      </w:r>
      <w:r w:rsidRPr="000E184E">
        <w:rPr>
          <w:rFonts w:ascii="Times New Roman" w:hAnsi="Times New Roman" w:cs="Times New Roman"/>
          <w:color w:val="000000" w:themeColor="text1"/>
          <w:sz w:val="24"/>
          <w:szCs w:val="24"/>
        </w:rPr>
        <w:t xml:space="preserve">mainly include quantitative (surveys, outcome measures, etc.) and qualitative research (focus group discussion, districtwide dialogue, etc.) data gathering and analysis.  </w:t>
      </w:r>
    </w:p>
    <w:p w14:paraId="0654DDB5" w14:textId="77777777" w:rsidR="00722556" w:rsidRPr="000E184E" w:rsidRDefault="00722556" w:rsidP="00A83D0B">
      <w:pPr>
        <w:spacing w:after="0" w:line="240" w:lineRule="auto"/>
        <w:rPr>
          <w:rFonts w:ascii="Times New Roman" w:hAnsi="Times New Roman" w:cs="Times New Roman"/>
          <w:color w:val="000000"/>
          <w:sz w:val="24"/>
          <w:szCs w:val="24"/>
        </w:rPr>
      </w:pPr>
    </w:p>
    <w:p w14:paraId="00CA1172" w14:textId="77777777" w:rsidR="00722556" w:rsidRPr="000E184E" w:rsidRDefault="00722556" w:rsidP="00A83D0B">
      <w:pPr>
        <w:spacing w:after="0" w:line="240" w:lineRule="auto"/>
        <w:rPr>
          <w:rFonts w:ascii="Times New Roman" w:hAnsi="Times New Roman" w:cs="Times New Roman"/>
          <w:sz w:val="24"/>
          <w:szCs w:val="24"/>
          <w:u w:val="single"/>
        </w:rPr>
      </w:pPr>
      <w:r w:rsidRPr="000E184E">
        <w:rPr>
          <w:rFonts w:ascii="Times New Roman" w:hAnsi="Times New Roman" w:cs="Times New Roman"/>
          <w:sz w:val="24"/>
          <w:szCs w:val="24"/>
          <w:u w:val="single"/>
        </w:rPr>
        <w:t>Systematic, On-going Process Evaluation</w:t>
      </w:r>
    </w:p>
    <w:p w14:paraId="630BE7BA" w14:textId="77777777" w:rsidR="00722556" w:rsidRPr="000E184E" w:rsidRDefault="00722556" w:rsidP="00A83D0B">
      <w:pPr>
        <w:spacing w:after="0" w:line="240" w:lineRule="auto"/>
        <w:rPr>
          <w:rFonts w:ascii="Times New Roman" w:hAnsi="Times New Roman" w:cs="Times New Roman"/>
          <w:sz w:val="24"/>
          <w:szCs w:val="24"/>
        </w:rPr>
      </w:pPr>
    </w:p>
    <w:p w14:paraId="5AC5B5F1" w14:textId="77777777" w:rsidR="00722556" w:rsidRPr="000E184E" w:rsidRDefault="00722556" w:rsidP="00A83D0B">
      <w:pPr>
        <w:spacing w:after="0" w:line="240" w:lineRule="auto"/>
        <w:rPr>
          <w:rFonts w:ascii="Times New Roman" w:hAnsi="Times New Roman" w:cs="Times New Roman"/>
          <w:sz w:val="24"/>
          <w:szCs w:val="24"/>
        </w:rPr>
      </w:pPr>
      <w:r w:rsidRPr="000E184E">
        <w:rPr>
          <w:rFonts w:ascii="Times New Roman" w:hAnsi="Times New Roman" w:cs="Times New Roman"/>
          <w:sz w:val="24"/>
          <w:szCs w:val="24"/>
        </w:rPr>
        <w:t>PCCD is committed to the continuous improvement of institutional effectiveness through the analysis of qualitative and quantitative data, dialogue, reflection, and implementation, which drive the District’s integrated planning and resource allocation processes.  These processes help to establish priorities aligned with the PCCD Mission and Strategic Goals, and inform decision</w:t>
      </w:r>
      <w:r>
        <w:rPr>
          <w:rFonts w:ascii="Times New Roman" w:hAnsi="Times New Roman" w:cs="Times New Roman"/>
          <w:sz w:val="24"/>
          <w:szCs w:val="24"/>
        </w:rPr>
        <w:t>-</w:t>
      </w:r>
      <w:r w:rsidRPr="000E184E">
        <w:rPr>
          <w:rFonts w:ascii="Times New Roman" w:hAnsi="Times New Roman" w:cs="Times New Roman"/>
          <w:sz w:val="24"/>
          <w:szCs w:val="24"/>
        </w:rPr>
        <w:t xml:space="preserve"> making and resource allocation.</w:t>
      </w:r>
    </w:p>
    <w:p w14:paraId="6DE1CF04" w14:textId="77777777" w:rsidR="00722556" w:rsidRPr="000E184E" w:rsidRDefault="00722556" w:rsidP="00A83D0B">
      <w:pPr>
        <w:spacing w:after="0" w:line="240" w:lineRule="auto"/>
        <w:rPr>
          <w:rFonts w:ascii="Times New Roman" w:hAnsi="Times New Roman" w:cs="Times New Roman"/>
          <w:color w:val="00B050"/>
          <w:sz w:val="24"/>
          <w:szCs w:val="24"/>
        </w:rPr>
      </w:pPr>
    </w:p>
    <w:p w14:paraId="0ACFBEF2" w14:textId="77777777" w:rsidR="00722556" w:rsidRPr="000E184E" w:rsidRDefault="00722556" w:rsidP="00A83D0B">
      <w:pPr>
        <w:spacing w:after="0" w:line="240" w:lineRule="auto"/>
        <w:rPr>
          <w:rFonts w:ascii="Times New Roman" w:hAnsi="Times New Roman" w:cs="Times New Roman"/>
          <w:sz w:val="24"/>
          <w:szCs w:val="24"/>
        </w:rPr>
      </w:pPr>
      <w:r w:rsidRPr="000E184E">
        <w:rPr>
          <w:rFonts w:ascii="Times New Roman" w:hAnsi="Times New Roman" w:cs="Times New Roman"/>
          <w:sz w:val="24"/>
          <w:szCs w:val="24"/>
        </w:rPr>
        <w:t xml:space="preserve">PCCD assesses progress toward achieving its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PCCD uses ongoing and systematic evaluation and planning to refine its key processes and improve student learning.  </w:t>
      </w:r>
    </w:p>
    <w:p w14:paraId="5EDD125E" w14:textId="77777777" w:rsidR="00722556" w:rsidRPr="000E184E" w:rsidRDefault="00722556" w:rsidP="00A83D0B">
      <w:pPr>
        <w:spacing w:after="0" w:line="240" w:lineRule="auto"/>
        <w:rPr>
          <w:rFonts w:ascii="Times New Roman" w:hAnsi="Times New Roman" w:cs="Times New Roman"/>
          <w:sz w:val="24"/>
          <w:szCs w:val="24"/>
        </w:rPr>
      </w:pPr>
    </w:p>
    <w:p w14:paraId="621692C9" w14:textId="77777777" w:rsidR="00722556" w:rsidRPr="000E184E" w:rsidRDefault="00722556" w:rsidP="00A83D0B">
      <w:pPr>
        <w:spacing w:after="0" w:line="240" w:lineRule="auto"/>
        <w:rPr>
          <w:rFonts w:ascii="Times New Roman" w:hAnsi="Times New Roman" w:cs="Times New Roman"/>
          <w:sz w:val="24"/>
          <w:szCs w:val="24"/>
        </w:rPr>
      </w:pPr>
      <w:r w:rsidRPr="000E184E">
        <w:rPr>
          <w:rFonts w:ascii="Times New Roman" w:hAnsi="Times New Roman" w:cs="Times New Roman"/>
          <w:sz w:val="24"/>
          <w:szCs w:val="24"/>
        </w:rPr>
        <w:t>In addition to structured opportunities for dialogue, other mechanisms exist to elicit and integrate input from key stakeholders on student learning and institutional effectiveness.  These include formal and informal avenues for communication and dialogue: shared governance, committees at both district and college levels, districtwide forums, planning retreats, faculty/staff development days, surv</w:t>
      </w:r>
      <w:r>
        <w:rPr>
          <w:rFonts w:ascii="Times New Roman" w:hAnsi="Times New Roman" w:cs="Times New Roman"/>
          <w:sz w:val="24"/>
          <w:szCs w:val="24"/>
        </w:rPr>
        <w:t>eys, suggestion boxes, memos, e</w:t>
      </w:r>
      <w:r w:rsidRPr="000E184E">
        <w:rPr>
          <w:rFonts w:ascii="Times New Roman" w:hAnsi="Times New Roman" w:cs="Times New Roman"/>
          <w:sz w:val="24"/>
          <w:szCs w:val="24"/>
        </w:rPr>
        <w:t xml:space="preserve">mails, publications, </w:t>
      </w:r>
      <w:r>
        <w:rPr>
          <w:rFonts w:ascii="Times New Roman" w:hAnsi="Times New Roman" w:cs="Times New Roman"/>
          <w:sz w:val="24"/>
          <w:szCs w:val="24"/>
        </w:rPr>
        <w:t xml:space="preserve">and </w:t>
      </w:r>
      <w:r w:rsidRPr="000E184E">
        <w:rPr>
          <w:rFonts w:ascii="Times New Roman" w:hAnsi="Times New Roman" w:cs="Times New Roman"/>
          <w:sz w:val="24"/>
          <w:szCs w:val="24"/>
        </w:rPr>
        <w:t>postings on the web site. Faculty, staff, and students are also welcome to attend and/or bring their concerns to the District’s shared governance committee meetings, which are widely publicized and open to all.</w:t>
      </w:r>
    </w:p>
    <w:p w14:paraId="170A25C7" w14:textId="77777777" w:rsidR="00722556" w:rsidRPr="000E184E" w:rsidRDefault="00722556" w:rsidP="00A83D0B">
      <w:pPr>
        <w:spacing w:after="0" w:line="240" w:lineRule="auto"/>
        <w:jc w:val="center"/>
        <w:rPr>
          <w:rFonts w:ascii="Times New Roman" w:hAnsi="Times New Roman" w:cs="Times New Roman"/>
          <w:noProof/>
        </w:rPr>
      </w:pPr>
    </w:p>
    <w:p w14:paraId="7B580753" w14:textId="77777777" w:rsidR="00722556" w:rsidRDefault="00722556" w:rsidP="00A83D0B">
      <w:pPr>
        <w:spacing w:after="0" w:line="240" w:lineRule="auto"/>
        <w:jc w:val="center"/>
        <w:rPr>
          <w:rFonts w:ascii="Times New Roman" w:hAnsi="Times New Roman" w:cs="Times New Roman"/>
          <w:noProof/>
        </w:rPr>
      </w:pPr>
    </w:p>
    <w:p w14:paraId="7B1DF8A7" w14:textId="77777777" w:rsidR="00722556" w:rsidRDefault="00722556" w:rsidP="00A83D0B">
      <w:pPr>
        <w:spacing w:after="0" w:line="240" w:lineRule="auto"/>
        <w:jc w:val="center"/>
        <w:rPr>
          <w:rFonts w:ascii="Times New Roman" w:hAnsi="Times New Roman" w:cs="Times New Roman"/>
          <w:noProof/>
        </w:rPr>
      </w:pPr>
    </w:p>
    <w:p w14:paraId="47D92876" w14:textId="77777777" w:rsidR="00722556" w:rsidRDefault="00722556" w:rsidP="00A83D0B">
      <w:pPr>
        <w:spacing w:after="0" w:line="240" w:lineRule="auto"/>
        <w:jc w:val="center"/>
        <w:rPr>
          <w:rFonts w:ascii="Times New Roman" w:hAnsi="Times New Roman" w:cs="Times New Roman"/>
          <w:noProof/>
        </w:rPr>
      </w:pPr>
    </w:p>
    <w:p w14:paraId="70F21234" w14:textId="77777777" w:rsidR="00722556" w:rsidRDefault="00722556" w:rsidP="00A83D0B">
      <w:pPr>
        <w:spacing w:after="0" w:line="240" w:lineRule="auto"/>
        <w:jc w:val="center"/>
        <w:rPr>
          <w:rFonts w:ascii="Times New Roman" w:hAnsi="Times New Roman" w:cs="Times New Roman"/>
          <w:noProof/>
        </w:rPr>
      </w:pPr>
    </w:p>
    <w:p w14:paraId="11B13ED8" w14:textId="77777777" w:rsidR="00722556" w:rsidRDefault="00722556" w:rsidP="00A83D0B">
      <w:pPr>
        <w:spacing w:after="0" w:line="240" w:lineRule="auto"/>
        <w:jc w:val="center"/>
        <w:rPr>
          <w:rFonts w:ascii="Times New Roman" w:hAnsi="Times New Roman" w:cs="Times New Roman"/>
          <w:noProof/>
        </w:rPr>
      </w:pPr>
    </w:p>
    <w:p w14:paraId="57C491F3" w14:textId="77777777" w:rsidR="00722556" w:rsidRPr="000E184E" w:rsidRDefault="00722556" w:rsidP="00A83D0B">
      <w:pPr>
        <w:spacing w:after="0" w:line="240" w:lineRule="auto"/>
        <w:jc w:val="center"/>
        <w:rPr>
          <w:rFonts w:ascii="Times New Roman" w:hAnsi="Times New Roman" w:cs="Times New Roman"/>
          <w:noProof/>
        </w:rPr>
      </w:pPr>
      <w:r w:rsidRPr="000E184E">
        <w:rPr>
          <w:rFonts w:ascii="Times New Roman" w:hAnsi="Times New Roman" w:cs="Times New Roman"/>
          <w:noProof/>
        </w:rPr>
        <w:t xml:space="preserve">Evaluation Cycle and Timeline for Integrated Financial Planning Process </w:t>
      </w:r>
    </w:p>
    <w:p w14:paraId="2B1FFAEF" w14:textId="77777777" w:rsidR="00722556" w:rsidRPr="000E184E" w:rsidRDefault="00722556" w:rsidP="00A83D0B">
      <w:pPr>
        <w:spacing w:after="0" w:line="240" w:lineRule="auto"/>
        <w:jc w:val="center"/>
        <w:rPr>
          <w:rFonts w:ascii="Times New Roman" w:hAnsi="Times New Roman" w:cs="Times New Roman"/>
          <w:b/>
          <w:noProof/>
        </w:rPr>
      </w:pPr>
    </w:p>
    <w:tbl>
      <w:tblPr>
        <w:tblStyle w:val="TableGrid7"/>
        <w:tblW w:w="0" w:type="auto"/>
        <w:jc w:val="center"/>
        <w:tblLook w:val="04A0" w:firstRow="1" w:lastRow="0" w:firstColumn="1" w:lastColumn="0" w:noHBand="0" w:noVBand="1"/>
      </w:tblPr>
      <w:tblGrid>
        <w:gridCol w:w="2932"/>
        <w:gridCol w:w="6418"/>
      </w:tblGrid>
      <w:tr w:rsidR="00722556" w:rsidRPr="000E184E" w14:paraId="75F36BBF" w14:textId="77777777" w:rsidTr="007807BF">
        <w:trPr>
          <w:jc w:val="center"/>
        </w:trPr>
        <w:tc>
          <w:tcPr>
            <w:tcW w:w="2988" w:type="dxa"/>
          </w:tcPr>
          <w:p w14:paraId="04EA6CA2" w14:textId="77777777" w:rsidR="00722556" w:rsidRPr="000E184E" w:rsidRDefault="00722556" w:rsidP="00A83D0B">
            <w:pPr>
              <w:jc w:val="center"/>
              <w:rPr>
                <w:rFonts w:ascii="Times New Roman" w:hAnsi="Times New Roman" w:cs="Times New Roman"/>
                <w:b/>
              </w:rPr>
            </w:pPr>
            <w:r w:rsidRPr="000E184E">
              <w:rPr>
                <w:rFonts w:ascii="Times New Roman" w:hAnsi="Times New Roman" w:cs="Times New Roman"/>
                <w:b/>
              </w:rPr>
              <w:t>Timeline</w:t>
            </w:r>
          </w:p>
        </w:tc>
        <w:tc>
          <w:tcPr>
            <w:tcW w:w="6588" w:type="dxa"/>
          </w:tcPr>
          <w:p w14:paraId="3056331B" w14:textId="77777777" w:rsidR="00722556" w:rsidRPr="000E184E" w:rsidRDefault="00722556" w:rsidP="00A83D0B">
            <w:pPr>
              <w:jc w:val="center"/>
              <w:rPr>
                <w:rFonts w:ascii="Times New Roman" w:hAnsi="Times New Roman" w:cs="Times New Roman"/>
                <w:b/>
              </w:rPr>
            </w:pPr>
            <w:r w:rsidRPr="000E184E">
              <w:rPr>
                <w:rFonts w:ascii="Times New Roman" w:hAnsi="Times New Roman" w:cs="Times New Roman"/>
                <w:b/>
              </w:rPr>
              <w:t>Process and Activity</w:t>
            </w:r>
          </w:p>
        </w:tc>
      </w:tr>
      <w:tr w:rsidR="00722556" w:rsidRPr="000E184E" w14:paraId="7B691135" w14:textId="77777777" w:rsidTr="007807BF">
        <w:trPr>
          <w:jc w:val="center"/>
        </w:trPr>
        <w:tc>
          <w:tcPr>
            <w:tcW w:w="2988" w:type="dxa"/>
          </w:tcPr>
          <w:p w14:paraId="16796F88" w14:textId="77777777" w:rsidR="00722556" w:rsidRPr="000E184E" w:rsidRDefault="00722556" w:rsidP="00A83D0B">
            <w:pPr>
              <w:rPr>
                <w:rFonts w:ascii="Times New Roman" w:hAnsi="Times New Roman" w:cs="Times New Roman"/>
              </w:rPr>
            </w:pPr>
            <w:r w:rsidRPr="000E184E">
              <w:rPr>
                <w:rFonts w:ascii="Times New Roman" w:hAnsi="Times New Roman" w:cs="Times New Roman"/>
              </w:rPr>
              <w:t>2019</w:t>
            </w:r>
            <w:r>
              <w:rPr>
                <w:rFonts w:ascii="Times New Roman" w:hAnsi="Times New Roman" w:cs="Times New Roman"/>
              </w:rPr>
              <w:t xml:space="preserve">: </w:t>
            </w:r>
            <w:r w:rsidRPr="000E184E">
              <w:rPr>
                <w:rFonts w:ascii="Times New Roman" w:hAnsi="Times New Roman" w:cs="Times New Roman"/>
              </w:rPr>
              <w:t xml:space="preserve"> the development of the Five-Year Integrated Financial Plan</w:t>
            </w:r>
          </w:p>
          <w:p w14:paraId="4BB872AC" w14:textId="77777777" w:rsidR="00722556" w:rsidRPr="000E184E" w:rsidRDefault="00722556" w:rsidP="00A83D0B">
            <w:pPr>
              <w:rPr>
                <w:rFonts w:ascii="Times New Roman" w:hAnsi="Times New Roman" w:cs="Times New Roman"/>
              </w:rPr>
            </w:pPr>
          </w:p>
          <w:p w14:paraId="7E140826" w14:textId="77777777" w:rsidR="00722556" w:rsidRPr="000E184E" w:rsidRDefault="00722556" w:rsidP="00A83D0B">
            <w:pPr>
              <w:rPr>
                <w:rFonts w:ascii="Times New Roman" w:hAnsi="Times New Roman" w:cs="Times New Roman"/>
              </w:rPr>
            </w:pPr>
            <w:r w:rsidRPr="000E184E">
              <w:rPr>
                <w:rFonts w:ascii="Times New Roman" w:hAnsi="Times New Roman" w:cs="Times New Roman"/>
              </w:rPr>
              <w:t>The Plan will be evaluated every year thereafter</w:t>
            </w:r>
          </w:p>
        </w:tc>
        <w:tc>
          <w:tcPr>
            <w:tcW w:w="6588" w:type="dxa"/>
          </w:tcPr>
          <w:p w14:paraId="61898793" w14:textId="77777777" w:rsidR="00722556" w:rsidRPr="000E184E" w:rsidRDefault="00722556" w:rsidP="00A83D0B">
            <w:pPr>
              <w:rPr>
                <w:rFonts w:ascii="Times New Roman" w:hAnsi="Times New Roman" w:cs="Times New Roman"/>
              </w:rPr>
            </w:pPr>
            <w:r w:rsidRPr="000E184E">
              <w:rPr>
                <w:rFonts w:ascii="Times New Roman" w:hAnsi="Times New Roman" w:cs="Times New Roman"/>
                <w:b/>
              </w:rPr>
              <w:t xml:space="preserve">Building/Re-Confirm Foundation </w:t>
            </w:r>
            <w:r w:rsidRPr="000E184E">
              <w:rPr>
                <w:rFonts w:ascii="Times New Roman" w:hAnsi="Times New Roman" w:cs="Times New Roman"/>
              </w:rPr>
              <w:t xml:space="preserve">- The </w:t>
            </w:r>
            <w:r>
              <w:rPr>
                <w:rFonts w:ascii="Times New Roman" w:hAnsi="Times New Roman" w:cs="Times New Roman"/>
              </w:rPr>
              <w:t>vice chancellors and shared governance committees</w:t>
            </w:r>
            <w:r w:rsidRPr="000E184E">
              <w:rPr>
                <w:rFonts w:ascii="Times New Roman" w:hAnsi="Times New Roman" w:cs="Times New Roman"/>
              </w:rPr>
              <w:t xml:space="preserve"> convene a taskforce and charge the ad hoc</w:t>
            </w:r>
            <w:r>
              <w:rPr>
                <w:rFonts w:ascii="Times New Roman" w:hAnsi="Times New Roman" w:cs="Times New Roman"/>
              </w:rPr>
              <w:t xml:space="preserve"> committee with gathering state</w:t>
            </w:r>
            <w:r w:rsidRPr="000E184E">
              <w:rPr>
                <w:rFonts w:ascii="Times New Roman" w:hAnsi="Times New Roman" w:cs="Times New Roman"/>
              </w:rPr>
              <w:t xml:space="preserve">wide models, refining, revising, and developing a process, methodology, </w:t>
            </w:r>
            <w:r>
              <w:rPr>
                <w:rFonts w:ascii="Times New Roman" w:hAnsi="Times New Roman" w:cs="Times New Roman"/>
              </w:rPr>
              <w:t xml:space="preserve">and </w:t>
            </w:r>
            <w:r w:rsidRPr="000E184E">
              <w:rPr>
                <w:rFonts w:ascii="Times New Roman" w:hAnsi="Times New Roman" w:cs="Times New Roman"/>
              </w:rPr>
              <w:t>implementation plan to evaluate PCCD’s planning and decision-making processes.</w:t>
            </w:r>
          </w:p>
          <w:p w14:paraId="7422F049" w14:textId="77777777" w:rsidR="00722556" w:rsidRPr="000E184E" w:rsidRDefault="00722556" w:rsidP="00A83D0B">
            <w:pPr>
              <w:rPr>
                <w:rFonts w:ascii="Times New Roman" w:hAnsi="Times New Roman" w:cs="Times New Roman"/>
              </w:rPr>
            </w:pPr>
          </w:p>
        </w:tc>
      </w:tr>
      <w:tr w:rsidR="00722556" w:rsidRPr="000E184E" w14:paraId="5A946D1C" w14:textId="77777777" w:rsidTr="007807BF">
        <w:trPr>
          <w:jc w:val="center"/>
        </w:trPr>
        <w:tc>
          <w:tcPr>
            <w:tcW w:w="2988" w:type="dxa"/>
          </w:tcPr>
          <w:p w14:paraId="08C625A7" w14:textId="77777777" w:rsidR="00722556" w:rsidRPr="000E184E" w:rsidRDefault="00722556" w:rsidP="00A83D0B">
            <w:pPr>
              <w:rPr>
                <w:rFonts w:ascii="Times New Roman" w:hAnsi="Times New Roman" w:cs="Times New Roman"/>
              </w:rPr>
            </w:pPr>
            <w:r>
              <w:rPr>
                <w:rFonts w:ascii="Times New Roman" w:hAnsi="Times New Roman" w:cs="Times New Roman"/>
              </w:rPr>
              <w:t>September – November</w:t>
            </w:r>
            <w:r w:rsidRPr="000E184E">
              <w:rPr>
                <w:rFonts w:ascii="Times New Roman" w:hAnsi="Times New Roman" w:cs="Times New Roman"/>
              </w:rPr>
              <w:t xml:space="preserve"> </w:t>
            </w:r>
            <w:r>
              <w:rPr>
                <w:rFonts w:ascii="Times New Roman" w:hAnsi="Times New Roman" w:cs="Times New Roman"/>
              </w:rPr>
              <w:t>Annually</w:t>
            </w:r>
          </w:p>
        </w:tc>
        <w:tc>
          <w:tcPr>
            <w:tcW w:w="6588" w:type="dxa"/>
          </w:tcPr>
          <w:p w14:paraId="349F33D6" w14:textId="77777777" w:rsidR="00722556" w:rsidRPr="000E184E" w:rsidRDefault="00722556" w:rsidP="00A83D0B">
            <w:pPr>
              <w:rPr>
                <w:rFonts w:ascii="Times New Roman" w:hAnsi="Times New Roman" w:cs="Times New Roman"/>
              </w:rPr>
            </w:pPr>
            <w:r w:rsidRPr="000E184E">
              <w:rPr>
                <w:rFonts w:ascii="Times New Roman" w:hAnsi="Times New Roman" w:cs="Times New Roman"/>
                <w:b/>
              </w:rPr>
              <w:t>Model Development</w:t>
            </w:r>
            <w:r w:rsidRPr="000E184E">
              <w:rPr>
                <w:rFonts w:ascii="Times New Roman" w:hAnsi="Times New Roman" w:cs="Times New Roman"/>
              </w:rPr>
              <w:t xml:space="preserve"> - Process Evaluation ad hoc (Survey) Committee recommends to </w:t>
            </w:r>
            <w:r>
              <w:rPr>
                <w:rFonts w:ascii="Times New Roman" w:hAnsi="Times New Roman" w:cs="Times New Roman"/>
              </w:rPr>
              <w:t>PGC and PBC</w:t>
            </w:r>
            <w:r w:rsidRPr="000E184E">
              <w:rPr>
                <w:rFonts w:ascii="Times New Roman" w:hAnsi="Times New Roman" w:cs="Times New Roman"/>
              </w:rPr>
              <w:t xml:space="preserve"> the Process Evaluation Plan, including evaluation tools, timelines, and execution.</w:t>
            </w:r>
          </w:p>
        </w:tc>
      </w:tr>
      <w:tr w:rsidR="00722556" w:rsidRPr="000E184E" w14:paraId="7EE26367" w14:textId="77777777" w:rsidTr="007807BF">
        <w:trPr>
          <w:jc w:val="center"/>
        </w:trPr>
        <w:tc>
          <w:tcPr>
            <w:tcW w:w="2988" w:type="dxa"/>
          </w:tcPr>
          <w:p w14:paraId="0B2AB93F" w14:textId="77777777" w:rsidR="00722556" w:rsidRDefault="00722556" w:rsidP="00A83D0B">
            <w:pPr>
              <w:rPr>
                <w:rFonts w:ascii="Times New Roman" w:hAnsi="Times New Roman" w:cs="Times New Roman"/>
              </w:rPr>
            </w:pPr>
            <w:r>
              <w:rPr>
                <w:rFonts w:ascii="Times New Roman" w:hAnsi="Times New Roman" w:cs="Times New Roman"/>
              </w:rPr>
              <w:t>October – December</w:t>
            </w:r>
          </w:p>
          <w:p w14:paraId="011152D9" w14:textId="77777777" w:rsidR="00722556" w:rsidRPr="000E184E" w:rsidRDefault="00722556" w:rsidP="00A83D0B">
            <w:pPr>
              <w:rPr>
                <w:rFonts w:ascii="Times New Roman" w:hAnsi="Times New Roman" w:cs="Times New Roman"/>
              </w:rPr>
            </w:pPr>
            <w:r>
              <w:rPr>
                <w:rFonts w:ascii="Times New Roman" w:hAnsi="Times New Roman" w:cs="Times New Roman"/>
              </w:rPr>
              <w:t>Annually</w:t>
            </w:r>
          </w:p>
        </w:tc>
        <w:tc>
          <w:tcPr>
            <w:tcW w:w="6588" w:type="dxa"/>
          </w:tcPr>
          <w:p w14:paraId="10A401B6" w14:textId="77777777" w:rsidR="00722556" w:rsidRPr="000E184E" w:rsidRDefault="00722556" w:rsidP="00A83D0B">
            <w:pPr>
              <w:rPr>
                <w:rFonts w:ascii="Times New Roman" w:hAnsi="Times New Roman" w:cs="Times New Roman"/>
              </w:rPr>
            </w:pPr>
            <w:r w:rsidRPr="000E184E">
              <w:rPr>
                <w:rFonts w:ascii="Times New Roman" w:hAnsi="Times New Roman" w:cs="Times New Roman"/>
                <w:b/>
              </w:rPr>
              <w:t>Shared</w:t>
            </w:r>
            <w:r w:rsidRPr="000E184E">
              <w:rPr>
                <w:rFonts w:ascii="Times New Roman" w:hAnsi="Times New Roman" w:cs="Times New Roman"/>
              </w:rPr>
              <w:t xml:space="preserve"> </w:t>
            </w:r>
            <w:r w:rsidRPr="000E184E">
              <w:rPr>
                <w:rFonts w:ascii="Times New Roman" w:hAnsi="Times New Roman" w:cs="Times New Roman"/>
                <w:b/>
              </w:rPr>
              <w:t xml:space="preserve">Governance </w:t>
            </w:r>
            <w:r w:rsidRPr="000E184E">
              <w:rPr>
                <w:rFonts w:ascii="Times New Roman" w:hAnsi="Times New Roman" w:cs="Times New Roman"/>
              </w:rPr>
              <w:t>– PCCD goes through shared governance process, to review, collect inputs and feedback, and receive approval for Process Evaluation Plan and Execution.</w:t>
            </w:r>
          </w:p>
        </w:tc>
      </w:tr>
      <w:tr w:rsidR="00722556" w:rsidRPr="000E184E" w14:paraId="740FBAD9" w14:textId="77777777" w:rsidTr="007807BF">
        <w:trPr>
          <w:jc w:val="center"/>
        </w:trPr>
        <w:tc>
          <w:tcPr>
            <w:tcW w:w="2988" w:type="dxa"/>
          </w:tcPr>
          <w:p w14:paraId="4E0C6C47" w14:textId="77777777" w:rsidR="00722556" w:rsidRDefault="00722556" w:rsidP="00A83D0B">
            <w:pPr>
              <w:rPr>
                <w:rFonts w:ascii="Times New Roman" w:hAnsi="Times New Roman" w:cs="Times New Roman"/>
              </w:rPr>
            </w:pPr>
            <w:r>
              <w:rPr>
                <w:rFonts w:ascii="Times New Roman" w:hAnsi="Times New Roman" w:cs="Times New Roman"/>
              </w:rPr>
              <w:t>January – February</w:t>
            </w:r>
          </w:p>
          <w:p w14:paraId="4DA2B9C8" w14:textId="77777777" w:rsidR="00722556" w:rsidRPr="000E184E" w:rsidRDefault="00722556" w:rsidP="00A83D0B">
            <w:pPr>
              <w:rPr>
                <w:rFonts w:ascii="Times New Roman" w:hAnsi="Times New Roman" w:cs="Times New Roman"/>
              </w:rPr>
            </w:pPr>
            <w:r>
              <w:rPr>
                <w:rFonts w:ascii="Times New Roman" w:hAnsi="Times New Roman" w:cs="Times New Roman"/>
              </w:rPr>
              <w:t>Annually</w:t>
            </w:r>
          </w:p>
        </w:tc>
        <w:tc>
          <w:tcPr>
            <w:tcW w:w="6588" w:type="dxa"/>
          </w:tcPr>
          <w:p w14:paraId="76BE0D43" w14:textId="77777777" w:rsidR="00722556" w:rsidRPr="000E184E" w:rsidRDefault="00722556" w:rsidP="00A83D0B">
            <w:pPr>
              <w:rPr>
                <w:rFonts w:ascii="Times New Roman" w:hAnsi="Times New Roman" w:cs="Times New Roman"/>
              </w:rPr>
            </w:pPr>
            <w:r w:rsidRPr="000E184E">
              <w:rPr>
                <w:rFonts w:ascii="Times New Roman" w:hAnsi="Times New Roman" w:cs="Times New Roman"/>
              </w:rPr>
              <w:t xml:space="preserve"> PCCD evaluates its Planning and Decision-Making Processes through survey</w:t>
            </w:r>
            <w:r>
              <w:rPr>
                <w:rFonts w:ascii="Times New Roman" w:hAnsi="Times New Roman" w:cs="Times New Roman"/>
              </w:rPr>
              <w:t>s</w:t>
            </w:r>
            <w:r w:rsidRPr="000E184E">
              <w:rPr>
                <w:rFonts w:ascii="Times New Roman" w:hAnsi="Times New Roman" w:cs="Times New Roman"/>
              </w:rPr>
              <w:t>, focus group discussion, and/or other evaluation methods.</w:t>
            </w:r>
          </w:p>
        </w:tc>
      </w:tr>
      <w:tr w:rsidR="00722556" w:rsidRPr="000E184E" w14:paraId="68710377" w14:textId="77777777" w:rsidTr="007807BF">
        <w:trPr>
          <w:trHeight w:val="917"/>
          <w:jc w:val="center"/>
        </w:trPr>
        <w:tc>
          <w:tcPr>
            <w:tcW w:w="2988" w:type="dxa"/>
          </w:tcPr>
          <w:p w14:paraId="1A800C3F" w14:textId="77777777" w:rsidR="00722556" w:rsidRDefault="00722556" w:rsidP="00A83D0B">
            <w:pPr>
              <w:rPr>
                <w:rFonts w:ascii="Times New Roman" w:hAnsi="Times New Roman" w:cs="Times New Roman"/>
              </w:rPr>
            </w:pPr>
            <w:r>
              <w:rPr>
                <w:rFonts w:ascii="Times New Roman" w:hAnsi="Times New Roman" w:cs="Times New Roman"/>
              </w:rPr>
              <w:t xml:space="preserve">March </w:t>
            </w:r>
          </w:p>
          <w:p w14:paraId="3D6298A4" w14:textId="77777777" w:rsidR="00722556" w:rsidRPr="000E184E" w:rsidRDefault="00722556" w:rsidP="00A83D0B">
            <w:pPr>
              <w:rPr>
                <w:rFonts w:ascii="Times New Roman" w:hAnsi="Times New Roman" w:cs="Times New Roman"/>
              </w:rPr>
            </w:pPr>
            <w:r>
              <w:rPr>
                <w:rFonts w:ascii="Times New Roman" w:hAnsi="Times New Roman" w:cs="Times New Roman"/>
              </w:rPr>
              <w:t>Annually</w:t>
            </w:r>
          </w:p>
        </w:tc>
        <w:tc>
          <w:tcPr>
            <w:tcW w:w="6588" w:type="dxa"/>
          </w:tcPr>
          <w:p w14:paraId="0A86978F" w14:textId="77777777" w:rsidR="00722556" w:rsidRPr="000E184E" w:rsidRDefault="00722556" w:rsidP="00A83D0B">
            <w:pPr>
              <w:rPr>
                <w:rFonts w:ascii="Times New Roman" w:hAnsi="Times New Roman" w:cs="Times New Roman"/>
              </w:rPr>
            </w:pPr>
            <w:r w:rsidRPr="000E184E">
              <w:rPr>
                <w:rFonts w:ascii="Times New Roman" w:hAnsi="Times New Roman" w:cs="Times New Roman"/>
                <w:b/>
              </w:rPr>
              <w:t xml:space="preserve">Research Findings Report to the District </w:t>
            </w:r>
            <w:r w:rsidRPr="000E184E">
              <w:rPr>
                <w:rFonts w:ascii="Times New Roman" w:hAnsi="Times New Roman" w:cs="Times New Roman"/>
              </w:rPr>
              <w:t>– PCCD reports to its community regarding feedback to PCCD’s Planning and Decision-Making processes.</w:t>
            </w:r>
          </w:p>
        </w:tc>
      </w:tr>
      <w:tr w:rsidR="00722556" w:rsidRPr="000E184E" w14:paraId="4551535F" w14:textId="77777777" w:rsidTr="007807BF">
        <w:trPr>
          <w:jc w:val="center"/>
        </w:trPr>
        <w:tc>
          <w:tcPr>
            <w:tcW w:w="2988" w:type="dxa"/>
          </w:tcPr>
          <w:p w14:paraId="529EE71D" w14:textId="77777777" w:rsidR="00722556" w:rsidRDefault="00722556" w:rsidP="00A83D0B">
            <w:pPr>
              <w:rPr>
                <w:rFonts w:ascii="Times New Roman" w:hAnsi="Times New Roman" w:cs="Times New Roman"/>
              </w:rPr>
            </w:pPr>
            <w:r>
              <w:rPr>
                <w:rFonts w:ascii="Times New Roman" w:hAnsi="Times New Roman" w:cs="Times New Roman"/>
              </w:rPr>
              <w:t xml:space="preserve">April </w:t>
            </w:r>
          </w:p>
          <w:p w14:paraId="3515192E" w14:textId="77777777" w:rsidR="00722556" w:rsidRPr="000E184E" w:rsidRDefault="00722556" w:rsidP="00A83D0B">
            <w:pPr>
              <w:rPr>
                <w:rFonts w:ascii="Times New Roman" w:hAnsi="Times New Roman" w:cs="Times New Roman"/>
              </w:rPr>
            </w:pPr>
            <w:r>
              <w:rPr>
                <w:rFonts w:ascii="Times New Roman" w:hAnsi="Times New Roman" w:cs="Times New Roman"/>
              </w:rPr>
              <w:t>Annually</w:t>
            </w:r>
          </w:p>
        </w:tc>
        <w:tc>
          <w:tcPr>
            <w:tcW w:w="6588" w:type="dxa"/>
          </w:tcPr>
          <w:p w14:paraId="0573C4CB" w14:textId="77777777" w:rsidR="00722556" w:rsidRPr="000E184E" w:rsidRDefault="00722556" w:rsidP="00A83D0B">
            <w:pPr>
              <w:rPr>
                <w:rFonts w:ascii="Times New Roman" w:hAnsi="Times New Roman" w:cs="Times New Roman"/>
              </w:rPr>
            </w:pPr>
            <w:r w:rsidRPr="000E184E">
              <w:rPr>
                <w:rFonts w:ascii="Times New Roman" w:hAnsi="Times New Roman" w:cs="Times New Roman"/>
                <w:b/>
              </w:rPr>
              <w:t>Planning and Decision-Making Process Improvement</w:t>
            </w:r>
            <w:r w:rsidRPr="000E184E">
              <w:rPr>
                <w:rFonts w:ascii="Times New Roman" w:hAnsi="Times New Roman" w:cs="Times New Roman"/>
              </w:rPr>
              <w:t xml:space="preserve"> – Based upon feedback through the Evaluation, PCCD improves its Planning and Decision-Making Processes.</w:t>
            </w:r>
          </w:p>
        </w:tc>
      </w:tr>
    </w:tbl>
    <w:p w14:paraId="5BF8431E" w14:textId="77777777" w:rsidR="00722556" w:rsidRPr="000E184E" w:rsidRDefault="00722556" w:rsidP="00A83D0B">
      <w:pPr>
        <w:spacing w:after="120" w:line="240" w:lineRule="auto"/>
        <w:rPr>
          <w:b/>
          <w:noProof/>
          <w:sz w:val="28"/>
          <w:szCs w:val="28"/>
        </w:rPr>
      </w:pPr>
    </w:p>
    <w:p w14:paraId="5E33CD68" w14:textId="77777777" w:rsidR="00722556" w:rsidRDefault="00722556" w:rsidP="00A83D0B">
      <w:pPr>
        <w:spacing w:after="0" w:line="240" w:lineRule="auto"/>
        <w:rPr>
          <w:rFonts w:ascii="Times New Roman" w:hAnsi="Times New Roman" w:cs="Times New Roman"/>
          <w:noProof/>
          <w:sz w:val="24"/>
          <w:szCs w:val="24"/>
        </w:rPr>
      </w:pPr>
      <w:r w:rsidRPr="000E184E">
        <w:rPr>
          <w:rFonts w:ascii="Times New Roman" w:hAnsi="Times New Roman" w:cs="Times New Roman"/>
          <w:noProof/>
          <w:sz w:val="24"/>
          <w:szCs w:val="24"/>
        </w:rPr>
        <w:t>PCCD has multiple mechanisms for assessing and modifying its ongoing integrated financial planning processes.  The shared governance structure remains the main vehicle for the assessment of student learning and evaluation of institutional effectiveness.  Shared governance committees, including the PBC</w:t>
      </w:r>
      <w:r>
        <w:rPr>
          <w:rFonts w:ascii="Times New Roman" w:hAnsi="Times New Roman" w:cs="Times New Roman"/>
          <w:noProof/>
          <w:sz w:val="24"/>
          <w:szCs w:val="24"/>
        </w:rPr>
        <w:t>/PGC</w:t>
      </w:r>
      <w:r w:rsidRPr="000E184E">
        <w:rPr>
          <w:rFonts w:ascii="Times New Roman" w:hAnsi="Times New Roman" w:cs="Times New Roman"/>
          <w:noProof/>
          <w:sz w:val="24"/>
          <w:szCs w:val="24"/>
        </w:rPr>
        <w:t xml:space="preserve">, conduct regularly reviews to effectively improve </w:t>
      </w:r>
      <w:r>
        <w:rPr>
          <w:rFonts w:ascii="Times New Roman" w:hAnsi="Times New Roman" w:cs="Times New Roman"/>
          <w:noProof/>
          <w:sz w:val="24"/>
          <w:szCs w:val="24"/>
        </w:rPr>
        <w:t>the District’s</w:t>
      </w:r>
      <w:r w:rsidRPr="000E184E">
        <w:rPr>
          <w:rFonts w:ascii="Times New Roman" w:hAnsi="Times New Roman" w:cs="Times New Roman"/>
          <w:noProof/>
          <w:sz w:val="24"/>
          <w:szCs w:val="24"/>
        </w:rPr>
        <w:t xml:space="preserve"> financial conditions and successfully meet </w:t>
      </w:r>
      <w:r>
        <w:rPr>
          <w:rFonts w:ascii="Times New Roman" w:hAnsi="Times New Roman" w:cs="Times New Roman"/>
          <w:noProof/>
          <w:sz w:val="24"/>
          <w:szCs w:val="24"/>
        </w:rPr>
        <w:t>the</w:t>
      </w:r>
      <w:r w:rsidRPr="000E184E">
        <w:rPr>
          <w:rFonts w:ascii="Times New Roman" w:hAnsi="Times New Roman" w:cs="Times New Roman"/>
          <w:noProof/>
          <w:sz w:val="24"/>
          <w:szCs w:val="24"/>
        </w:rPr>
        <w:t xml:space="preserve"> financil challenges while student success is the core of </w:t>
      </w:r>
      <w:r>
        <w:rPr>
          <w:rFonts w:ascii="Times New Roman" w:hAnsi="Times New Roman" w:cs="Times New Roman"/>
          <w:noProof/>
          <w:sz w:val="24"/>
          <w:szCs w:val="24"/>
        </w:rPr>
        <w:t>this</w:t>
      </w:r>
      <w:r w:rsidRPr="000E184E">
        <w:rPr>
          <w:rFonts w:ascii="Times New Roman" w:hAnsi="Times New Roman" w:cs="Times New Roman"/>
          <w:noProof/>
          <w:sz w:val="24"/>
          <w:szCs w:val="24"/>
        </w:rPr>
        <w:t xml:space="preserve"> Integrated Financial Plan. </w:t>
      </w:r>
    </w:p>
    <w:p w14:paraId="045C041F" w14:textId="77777777" w:rsidR="00722556" w:rsidRDefault="00722556" w:rsidP="008B5EBA">
      <w:pPr>
        <w:pStyle w:val="EndnoteText"/>
      </w:pPr>
    </w:p>
    <w:p w14:paraId="5916DDF8" w14:textId="77777777" w:rsidR="00722556" w:rsidRDefault="00722556" w:rsidP="008B5EBA">
      <w:pPr>
        <w:pStyle w:val="EndnoteText"/>
      </w:pPr>
    </w:p>
    <w:p w14:paraId="5D4E6296" w14:textId="77777777" w:rsidR="00722556" w:rsidRDefault="00722556" w:rsidP="008B5EBA">
      <w:pPr>
        <w:pStyle w:val="EndnoteText"/>
      </w:pPr>
    </w:p>
    <w:p w14:paraId="2328F91F" w14:textId="77777777" w:rsidR="00722556" w:rsidRDefault="00722556" w:rsidP="008B5EBA">
      <w:pPr>
        <w:pStyle w:val="EndnoteText"/>
      </w:pPr>
    </w:p>
    <w:p w14:paraId="75E9F1ED" w14:textId="77777777" w:rsidR="00722556" w:rsidRDefault="00722556" w:rsidP="008B5EBA">
      <w:pPr>
        <w:pStyle w:val="EndnoteText"/>
      </w:pPr>
    </w:p>
    <w:p w14:paraId="2AF2FEDF" w14:textId="77777777" w:rsidR="00722556" w:rsidRDefault="00722556" w:rsidP="008B5EBA">
      <w:pPr>
        <w:pStyle w:val="EndnoteText"/>
      </w:pPr>
    </w:p>
    <w:p w14:paraId="47286889" w14:textId="77777777" w:rsidR="00722556" w:rsidRDefault="00722556" w:rsidP="008B5EBA">
      <w:pPr>
        <w:pStyle w:val="EndnoteText"/>
      </w:pPr>
    </w:p>
    <w:p w14:paraId="743F1A18" w14:textId="77777777" w:rsidR="00722556" w:rsidRDefault="00722556" w:rsidP="008B5EBA">
      <w:pPr>
        <w:pStyle w:val="EndnoteText"/>
      </w:pPr>
    </w:p>
    <w:p w14:paraId="33D9121E" w14:textId="77777777" w:rsidR="00722556" w:rsidRDefault="00722556" w:rsidP="008B5EBA">
      <w:pPr>
        <w:pStyle w:val="EndnoteText"/>
      </w:pPr>
    </w:p>
    <w:p w14:paraId="2998C511" w14:textId="77777777" w:rsidR="00722556" w:rsidRDefault="00722556" w:rsidP="008B5EBA">
      <w:pPr>
        <w:pStyle w:val="EndnoteText"/>
      </w:pPr>
    </w:p>
    <w:p w14:paraId="64CCF18B" w14:textId="77777777" w:rsidR="00722556" w:rsidRDefault="00722556" w:rsidP="008B5EBA">
      <w:pPr>
        <w:pStyle w:val="EndnoteText"/>
      </w:pPr>
    </w:p>
    <w:p w14:paraId="255B4F91" w14:textId="77777777" w:rsidR="00722556" w:rsidRDefault="00722556" w:rsidP="008B5EBA">
      <w:pPr>
        <w:pStyle w:val="EndnoteText"/>
      </w:pPr>
    </w:p>
    <w:p w14:paraId="3B0840FF" w14:textId="77777777" w:rsidR="00722556" w:rsidRDefault="00722556" w:rsidP="008B5EBA">
      <w:pPr>
        <w:pStyle w:val="EndnoteText"/>
      </w:pPr>
    </w:p>
    <w:p w14:paraId="46B24FE0" w14:textId="77777777" w:rsidR="00722556" w:rsidRDefault="00722556" w:rsidP="008B5EBA">
      <w:pPr>
        <w:pStyle w:val="EndnoteText"/>
      </w:pPr>
    </w:p>
    <w:p w14:paraId="41AF2B07" w14:textId="77777777" w:rsidR="00722556" w:rsidRDefault="00722556" w:rsidP="008B5E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13519"/>
      <w:docPartObj>
        <w:docPartGallery w:val="Page Numbers (Bottom of Page)"/>
        <w:docPartUnique/>
      </w:docPartObj>
    </w:sdtPr>
    <w:sdtEndPr>
      <w:rPr>
        <w:color w:val="7F7F7F" w:themeColor="background1" w:themeShade="7F"/>
        <w:spacing w:val="60"/>
      </w:rPr>
    </w:sdtEndPr>
    <w:sdtContent>
      <w:p w14:paraId="33AB5A1A" w14:textId="77777777" w:rsidR="00722556" w:rsidRDefault="007225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7043">
          <w:rPr>
            <w:noProof/>
          </w:rPr>
          <w:t>1</w:t>
        </w:r>
        <w:r>
          <w:rPr>
            <w:noProof/>
          </w:rPr>
          <w:fldChar w:fldCharType="end"/>
        </w:r>
        <w:r>
          <w:t xml:space="preserve"> | </w:t>
        </w:r>
        <w:r>
          <w:rPr>
            <w:color w:val="7F7F7F" w:themeColor="background1" w:themeShade="7F"/>
            <w:spacing w:val="60"/>
          </w:rPr>
          <w:t>Page</w:t>
        </w:r>
      </w:p>
    </w:sdtContent>
  </w:sdt>
  <w:p w14:paraId="4FAC71F5" w14:textId="77777777" w:rsidR="00722556" w:rsidRDefault="007225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0359E" w14:textId="77777777" w:rsidR="0093675A" w:rsidRDefault="0093675A" w:rsidP="009F3F99">
      <w:pPr>
        <w:spacing w:after="0" w:line="240" w:lineRule="auto"/>
      </w:pPr>
      <w:r>
        <w:separator/>
      </w:r>
    </w:p>
  </w:footnote>
  <w:footnote w:type="continuationSeparator" w:id="0">
    <w:p w14:paraId="0EC1F6ED" w14:textId="77777777" w:rsidR="0093675A" w:rsidRDefault="0093675A" w:rsidP="009F3F99">
      <w:pPr>
        <w:spacing w:after="0" w:line="240" w:lineRule="auto"/>
      </w:pPr>
      <w:r>
        <w:continuationSeparator/>
      </w:r>
    </w:p>
  </w:footnote>
  <w:footnote w:id="1">
    <w:p w14:paraId="5768CBBE" w14:textId="77777777" w:rsidR="00722556" w:rsidRPr="006B4878" w:rsidRDefault="00722556" w:rsidP="003047F2">
      <w:pPr>
        <w:spacing w:after="0"/>
        <w:rPr>
          <w:rFonts w:ascii="Times New Roman" w:hAnsi="Times New Roman" w:cs="Times New Roman"/>
        </w:rPr>
      </w:pPr>
      <w:r>
        <w:rPr>
          <w:rStyle w:val="FootnoteReference"/>
        </w:rPr>
        <w:footnoteRef/>
      </w:r>
      <w:r>
        <w:t xml:space="preserve"> </w:t>
      </w:r>
      <w:r w:rsidRPr="00EC69A3">
        <w:rPr>
          <w:rFonts w:ascii="Times New Roman" w:hAnsi="Times New Roman" w:cs="Times New Roman"/>
          <w:sz w:val="20"/>
          <w:szCs w:val="20"/>
        </w:rPr>
        <w:t>The noncredit FTES would be funded at current rates, while all rates are calculated to provide a three-year transition.</w:t>
      </w:r>
      <w:r>
        <w:rPr>
          <w:rFonts w:ascii="Times New Roman" w:hAnsi="Times New Roman" w:cs="Times New Roman"/>
          <w:sz w:val="24"/>
          <w:szCs w:val="24"/>
        </w:rPr>
        <w:t xml:space="preserve"> </w:t>
      </w:r>
    </w:p>
  </w:footnote>
  <w:footnote w:id="2">
    <w:p w14:paraId="6A5D29D6" w14:textId="77777777" w:rsidR="00722556" w:rsidRPr="006B4878" w:rsidRDefault="00722556" w:rsidP="003047F2">
      <w:pPr>
        <w:pStyle w:val="FootnoteText"/>
        <w:rPr>
          <w:rFonts w:ascii="Times New Roman" w:hAnsi="Times New Roman" w:cs="Times New Roman"/>
        </w:rPr>
      </w:pPr>
      <w:r w:rsidRPr="006B4878">
        <w:rPr>
          <w:rStyle w:val="FootnoteReference"/>
          <w:rFonts w:ascii="Times New Roman" w:hAnsi="Times New Roman" w:cs="Times New Roman"/>
        </w:rPr>
        <w:footnoteRef/>
      </w:r>
      <w:r w:rsidRPr="006B4878">
        <w:rPr>
          <w:rFonts w:ascii="Times New Roman" w:hAnsi="Times New Roman" w:cs="Times New Roman"/>
        </w:rPr>
        <w:t xml:space="preserve"> Major </w:t>
      </w:r>
      <w:r>
        <w:rPr>
          <w:rFonts w:ascii="Times New Roman" w:hAnsi="Times New Roman" w:cs="Times New Roman"/>
        </w:rPr>
        <w:t>College</w:t>
      </w:r>
      <w:r w:rsidRPr="006B4878">
        <w:rPr>
          <w:rFonts w:ascii="Times New Roman" w:hAnsi="Times New Roman" w:cs="Times New Roman"/>
        </w:rPr>
        <w:t>–level Success Accountability Indicators include: increased degree/certification completion, increased number of transfers, shortened student time to completion, increased CTE student job placement, and reduced equity gap</w:t>
      </w:r>
      <w:r>
        <w:rPr>
          <w:rFonts w:ascii="Times New Roman" w:hAnsi="Times New Roman" w:cs="Times New Roman"/>
        </w:rPr>
        <w:t>.</w:t>
      </w:r>
      <w:r w:rsidRPr="006B4878">
        <w:rPr>
          <w:rFonts w:ascii="Times New Roman" w:hAnsi="Times New Roman" w:cs="Times New Roman"/>
        </w:rPr>
        <w:t xml:space="preserve"> </w:t>
      </w:r>
    </w:p>
  </w:footnote>
  <w:footnote w:id="3">
    <w:p w14:paraId="131AF393" w14:textId="77777777" w:rsidR="00722556" w:rsidRPr="00EC69A3" w:rsidRDefault="00722556" w:rsidP="003047F2">
      <w:pPr>
        <w:pStyle w:val="ListParagraph"/>
        <w:spacing w:after="0"/>
        <w:ind w:left="0"/>
        <w:rPr>
          <w:rFonts w:ascii="Times New Roman" w:hAnsi="Times New Roman" w:cs="Times New Roman"/>
          <w:sz w:val="20"/>
          <w:szCs w:val="20"/>
        </w:rPr>
      </w:pPr>
      <w:r w:rsidRPr="00EC69A3">
        <w:rPr>
          <w:rStyle w:val="FootnoteReference"/>
          <w:rFonts w:ascii="Times New Roman" w:hAnsi="Times New Roman" w:cs="Times New Roman"/>
          <w:sz w:val="20"/>
          <w:szCs w:val="20"/>
        </w:rPr>
        <w:footnoteRef/>
      </w:r>
      <w:r w:rsidRPr="00EC69A3">
        <w:rPr>
          <w:rFonts w:ascii="Times New Roman" w:hAnsi="Times New Roman" w:cs="Times New Roman"/>
          <w:sz w:val="20"/>
          <w:szCs w:val="20"/>
        </w:rPr>
        <w:t xml:space="preserve"> *These totals will be adjusted by the changes in the cost-of-living in those years.  The amounts will be calculated based on the numbers of colleges and comprehensive centers consistent with the current formula.</w:t>
      </w:r>
    </w:p>
    <w:p w14:paraId="0BFF1969" w14:textId="77777777" w:rsidR="00722556" w:rsidRPr="00EC69A3" w:rsidRDefault="00722556" w:rsidP="003047F2">
      <w:pPr>
        <w:pStyle w:val="ListParagraph"/>
        <w:spacing w:after="0"/>
        <w:ind w:left="0"/>
        <w:rPr>
          <w:rFonts w:ascii="Times New Roman" w:hAnsi="Times New Roman" w:cs="Times New Roman"/>
          <w:sz w:val="20"/>
          <w:szCs w:val="20"/>
        </w:rPr>
      </w:pPr>
      <w:r w:rsidRPr="00EC69A3">
        <w:rPr>
          <w:rFonts w:ascii="Times New Roman" w:hAnsi="Times New Roman" w:cs="Times New Roman"/>
          <w:sz w:val="20"/>
          <w:szCs w:val="20"/>
        </w:rPr>
        <w:t>** Revenue Forecast.</w:t>
      </w:r>
    </w:p>
    <w:p w14:paraId="547E7DCD" w14:textId="77777777" w:rsidR="00722556" w:rsidRDefault="00722556" w:rsidP="003047F2">
      <w:pPr>
        <w:pStyle w:val="FootnoteText"/>
      </w:pPr>
    </w:p>
    <w:p w14:paraId="13AD0535" w14:textId="77777777" w:rsidR="00722556" w:rsidRDefault="00722556" w:rsidP="003047F2">
      <w:pPr>
        <w:pStyle w:val="FootnoteText"/>
      </w:pPr>
    </w:p>
    <w:p w14:paraId="6FAD6CA9" w14:textId="77777777" w:rsidR="00722556" w:rsidRDefault="00722556" w:rsidP="003047F2">
      <w:pPr>
        <w:pStyle w:val="FootnoteText"/>
      </w:pPr>
    </w:p>
    <w:p w14:paraId="6B2E8840" w14:textId="77777777" w:rsidR="00722556" w:rsidRDefault="00722556" w:rsidP="003047F2">
      <w:pPr>
        <w:pStyle w:val="FootnoteText"/>
      </w:pPr>
    </w:p>
  </w:footnote>
  <w:footnote w:id="4">
    <w:p w14:paraId="732DFF00" w14:textId="77777777" w:rsidR="00722556" w:rsidRPr="00594E83" w:rsidRDefault="00722556" w:rsidP="003047F2">
      <w:pPr>
        <w:pStyle w:val="FootnoteText"/>
        <w:rPr>
          <w:rFonts w:ascii="Times New Roman" w:hAnsi="Times New Roman" w:cs="Times New Roman"/>
        </w:rPr>
      </w:pPr>
      <w:r>
        <w:rPr>
          <w:rStyle w:val="FootnoteReference"/>
        </w:rPr>
        <w:footnoteRef/>
      </w:r>
      <w:r>
        <w:t xml:space="preserve"> </w:t>
      </w:r>
      <w:r w:rsidRPr="00594E83">
        <w:rPr>
          <w:rFonts w:ascii="Times New Roman" w:hAnsi="Times New Roman" w:cs="Times New Roman"/>
        </w:rPr>
        <w:t>The projection is estimated based upon all known factors as of March 31, 2019.</w:t>
      </w:r>
    </w:p>
  </w:footnote>
  <w:footnote w:id="5">
    <w:p w14:paraId="469C97AA" w14:textId="77777777" w:rsidR="00722556" w:rsidRPr="005F3629" w:rsidRDefault="00722556" w:rsidP="003047F2">
      <w:pPr>
        <w:pStyle w:val="FootnoteText"/>
        <w:rPr>
          <w:rFonts w:ascii="Times New Roman" w:hAnsi="Times New Roman" w:cs="Times New Roman"/>
        </w:rPr>
      </w:pPr>
      <w:r>
        <w:rPr>
          <w:rStyle w:val="FootnoteReference"/>
        </w:rPr>
        <w:footnoteRef/>
      </w:r>
      <w:r>
        <w:t xml:space="preserve"> </w:t>
      </w:r>
      <w:r w:rsidRPr="005F3629">
        <w:rPr>
          <w:rFonts w:ascii="Times New Roman" w:hAnsi="Times New Roman" w:cs="Times New Roman"/>
        </w:rPr>
        <w:t xml:space="preserve">Students may receive more than one grant. </w:t>
      </w:r>
    </w:p>
  </w:footnote>
  <w:footnote w:id="6">
    <w:p w14:paraId="0073278F" w14:textId="77777777" w:rsidR="00722556" w:rsidRDefault="00722556" w:rsidP="003047F2">
      <w:pPr>
        <w:pStyle w:val="FootnoteText"/>
      </w:pPr>
      <w:r>
        <w:rPr>
          <w:rStyle w:val="FootnoteReference"/>
        </w:rPr>
        <w:footnoteRef/>
      </w:r>
      <w:r>
        <w:t xml:space="preserve"> Including resident, non-resident, credit, and non-credit FTES.</w:t>
      </w:r>
    </w:p>
  </w:footnote>
  <w:footnote w:id="7">
    <w:p w14:paraId="5CC14169" w14:textId="77777777" w:rsidR="00722556" w:rsidRPr="00F018AF" w:rsidRDefault="00722556" w:rsidP="003047F2">
      <w:pPr>
        <w:spacing w:after="0" w:line="240" w:lineRule="auto"/>
        <w:rPr>
          <w:rFonts w:ascii="Times New Roman" w:hAnsi="Times New Roman" w:cs="Times New Roman"/>
          <w:sz w:val="20"/>
          <w:szCs w:val="20"/>
        </w:rPr>
      </w:pPr>
      <w:r>
        <w:rPr>
          <w:rStyle w:val="FootnoteReference"/>
        </w:rPr>
        <w:footnoteRef/>
      </w:r>
      <w:r>
        <w:t xml:space="preserve"> </w:t>
      </w:r>
      <w:r w:rsidRPr="00F018AF">
        <w:rPr>
          <w:rFonts w:ascii="Times New Roman" w:eastAsia="Times New Roman" w:hAnsi="Times New Roman" w:cs="Times New Roman"/>
          <w:sz w:val="20"/>
          <w:szCs w:val="20"/>
        </w:rPr>
        <w:t xml:space="preserve">Although a great local economy may offer PCCD students plenty of opportunities for employment, as well as upward mobility, national data has shown that there is a reverse relationship between economy and community college enrollment, indicated by  </w:t>
      </w:r>
      <w:hyperlink r:id="rId1" w:history="1">
        <w:r w:rsidRPr="00F018AF">
          <w:rPr>
            <w:rFonts w:ascii="Times New Roman" w:eastAsia="Times New Roman" w:hAnsi="Times New Roman" w:cs="Times New Roman"/>
            <w:color w:val="0000FF"/>
            <w:sz w:val="20"/>
            <w:szCs w:val="20"/>
            <w:u w:val="single"/>
          </w:rPr>
          <w:t>Community College Review</w:t>
        </w:r>
      </w:hyperlink>
      <w:r w:rsidRPr="00F018AF">
        <w:rPr>
          <w:rFonts w:ascii="Times New Roman" w:eastAsia="Times New Roman" w:hAnsi="Times New Roman" w:cs="Times New Roman"/>
          <w:sz w:val="20"/>
          <w:szCs w:val="20"/>
        </w:rPr>
        <w:t xml:space="preserve">, January 2019; </w:t>
      </w:r>
      <w:hyperlink r:id="rId2" w:anchor="&amp;ui-state=dialog" w:history="1">
        <w:r w:rsidRPr="00F018AF">
          <w:rPr>
            <w:rFonts w:ascii="Times New Roman" w:eastAsia="Times New Roman" w:hAnsi="Times New Roman" w:cs="Times New Roman"/>
            <w:color w:val="0000FF"/>
            <w:sz w:val="20"/>
            <w:szCs w:val="20"/>
            <w:u w:val="single"/>
          </w:rPr>
          <w:t>Inside Higher Ed</w:t>
        </w:r>
      </w:hyperlink>
      <w:r w:rsidRPr="00F018AF">
        <w:rPr>
          <w:rFonts w:ascii="Times New Roman" w:eastAsia="Times New Roman" w:hAnsi="Times New Roman" w:cs="Times New Roman"/>
          <w:sz w:val="20"/>
          <w:szCs w:val="20"/>
        </w:rPr>
        <w:t xml:space="preserve">, June 2018; </w:t>
      </w:r>
      <w:hyperlink r:id="rId3" w:history="1">
        <w:r w:rsidRPr="00F018AF">
          <w:rPr>
            <w:rFonts w:ascii="Times New Roman" w:eastAsia="Times New Roman" w:hAnsi="Times New Roman" w:cs="Times New Roman"/>
            <w:color w:val="0000FF"/>
            <w:sz w:val="20"/>
            <w:szCs w:val="20"/>
            <w:u w:val="single"/>
          </w:rPr>
          <w:t>United States Census</w:t>
        </w:r>
      </w:hyperlink>
      <w:r w:rsidRPr="00F018AF">
        <w:rPr>
          <w:rFonts w:ascii="Times New Roman" w:eastAsia="Times New Roman" w:hAnsi="Times New Roman" w:cs="Times New Roman"/>
          <w:sz w:val="20"/>
          <w:szCs w:val="20"/>
        </w:rPr>
        <w:t xml:space="preserve">, June 2018, </w:t>
      </w:r>
      <w:hyperlink r:id="rId4" w:history="1">
        <w:r w:rsidRPr="00F018AF">
          <w:rPr>
            <w:rFonts w:ascii="Times New Roman" w:eastAsia="Times New Roman" w:hAnsi="Times New Roman" w:cs="Times New Roman"/>
            <w:color w:val="0000FF"/>
            <w:sz w:val="20"/>
            <w:szCs w:val="20"/>
            <w:u w:val="single"/>
          </w:rPr>
          <w:t>EvoLLLurtion</w:t>
        </w:r>
      </w:hyperlink>
      <w:r w:rsidRPr="00F018AF">
        <w:rPr>
          <w:rFonts w:ascii="Times New Roman" w:eastAsia="Times New Roman" w:hAnsi="Times New Roman" w:cs="Times New Roman"/>
          <w:sz w:val="20"/>
          <w:szCs w:val="20"/>
        </w:rPr>
        <w:t>, February 2019; along with many other sources of information. A</w:t>
      </w:r>
      <w:hyperlink r:id="rId5" w:tgtFrame="_blank" w:history="1">
        <w:r w:rsidRPr="00F018AF">
          <w:rPr>
            <w:rFonts w:ascii="Times New Roman" w:eastAsia="Times New Roman" w:hAnsi="Times New Roman" w:cs="Times New Roman"/>
            <w:color w:val="0000FF"/>
            <w:sz w:val="20"/>
            <w:szCs w:val="20"/>
            <w:u w:val="single"/>
          </w:rPr>
          <w:t xml:space="preserve"> 2015 article in Insider Higher Ed</w:t>
        </w:r>
      </w:hyperlink>
      <w:r w:rsidRPr="00F018AF">
        <w:rPr>
          <w:rFonts w:ascii="Times New Roman" w:eastAsia="Times New Roman" w:hAnsi="Times New Roman" w:cs="Times New Roman"/>
          <w:sz w:val="20"/>
          <w:szCs w:val="20"/>
        </w:rPr>
        <w:t xml:space="preserve"> took one step further indicating that as a general rule of thumb, community college enrollment tends to decline by about 2.5 percent for every 1 percent drop in the unemployment rate.  </w:t>
      </w:r>
      <w:r w:rsidRPr="00F018AF">
        <w:rPr>
          <w:rFonts w:ascii="Times New Roman" w:hAnsi="Times New Roman" w:cs="Times New Roman"/>
          <w:sz w:val="20"/>
          <w:szCs w:val="20"/>
        </w:rPr>
        <w:t xml:space="preserve">It is primarily due to the fact that those adult learners aged 25 or older would leave college and go back to the work force when economy is blooming and jobs are available, whereas they go back to school when employment opportunities disappearing.  This statement may be supported by the age representation shift of PCCD students.  PCCD student age data indicate that adult students (age 25 or older) represented 51% of the total PCCD student body back in 2009/10 – PCCD’s enrollment peak; that year was also the tail end of the housing bobble when jobs were scarce.  However, in 2017/18 when the job market was thriving, the district student body only comprised of 44% of adult students.  This means, in between these two years, PCCD only lost 2,194 or 7.2% students aged 24 or younger, but 9,680 or 30.2% adult students. </w:t>
      </w:r>
    </w:p>
    <w:p w14:paraId="7CF73647" w14:textId="77777777" w:rsidR="00722556" w:rsidRDefault="00722556" w:rsidP="003047F2">
      <w:pPr>
        <w:pStyle w:val="FootnoteText"/>
      </w:pPr>
    </w:p>
  </w:footnote>
  <w:footnote w:id="8">
    <w:p w14:paraId="32EA44FE" w14:textId="77777777" w:rsidR="00722556" w:rsidRPr="002353C5" w:rsidRDefault="00722556" w:rsidP="003047F2">
      <w:pPr>
        <w:pStyle w:val="FootnoteText"/>
        <w:rPr>
          <w:rFonts w:ascii="Times New Roman" w:hAnsi="Times New Roman" w:cs="Times New Roman"/>
        </w:rPr>
      </w:pPr>
      <w:r>
        <w:rPr>
          <w:rStyle w:val="FootnoteReference"/>
        </w:rPr>
        <w:footnoteRef/>
      </w:r>
      <w:r>
        <w:t xml:space="preserve"> </w:t>
      </w:r>
      <w:r w:rsidRPr="002353C5">
        <w:rPr>
          <w:rFonts w:ascii="Times New Roman" w:hAnsi="Times New Roman" w:cs="Times New Roman"/>
        </w:rPr>
        <w:t>Include resident and non-resident credit FTES.</w:t>
      </w:r>
    </w:p>
  </w:footnote>
  <w:footnote w:id="9">
    <w:p w14:paraId="6065A035" w14:textId="77777777" w:rsidR="00722556" w:rsidRDefault="00722556" w:rsidP="003047F2">
      <w:pPr>
        <w:pStyle w:val="FootnoteText"/>
      </w:pPr>
      <w:r>
        <w:rPr>
          <w:rStyle w:val="FootnoteReference"/>
        </w:rPr>
        <w:footnoteRef/>
      </w:r>
      <w:r>
        <w:t xml:space="preserve"> </w:t>
      </w:r>
      <w:r w:rsidRPr="00B44E61">
        <w:rPr>
          <w:noProof/>
        </w:rPr>
        <w:drawing>
          <wp:inline distT="0" distB="0" distL="0" distR="0" wp14:anchorId="0C5B3089" wp14:editId="2161ABEC">
            <wp:extent cx="3086735" cy="8756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735" cy="875665"/>
                    </a:xfrm>
                    <a:prstGeom prst="rect">
                      <a:avLst/>
                    </a:prstGeom>
                    <a:noFill/>
                    <a:ln>
                      <a:noFill/>
                    </a:ln>
                  </pic:spPr>
                </pic:pic>
              </a:graphicData>
            </a:graphic>
          </wp:inline>
        </w:drawing>
      </w:r>
    </w:p>
  </w:footnote>
  <w:footnote w:id="10">
    <w:p w14:paraId="35C00C96" w14:textId="77777777" w:rsidR="00722556" w:rsidRPr="003D2820" w:rsidRDefault="00722556" w:rsidP="008B5EBA">
      <w:pPr>
        <w:spacing w:after="0" w:line="240" w:lineRule="auto"/>
        <w:outlineLvl w:val="3"/>
        <w:rPr>
          <w:rFonts w:ascii="Times New Roman" w:eastAsia="Times New Roman" w:hAnsi="Times New Roman" w:cs="Times New Roman"/>
          <w:b/>
          <w:bCs/>
          <w:caps/>
          <w:sz w:val="16"/>
          <w:szCs w:val="16"/>
        </w:rPr>
      </w:pPr>
      <w:r>
        <w:rPr>
          <w:rStyle w:val="FootnoteReference"/>
        </w:rPr>
        <w:footnoteRef/>
      </w:r>
      <w:r>
        <w:t xml:space="preserve"> </w:t>
      </w:r>
      <w:r w:rsidRPr="003D2820">
        <w:rPr>
          <w:rFonts w:ascii="Times New Roman" w:eastAsia="Times New Roman" w:hAnsi="Times New Roman" w:cs="Times New Roman"/>
          <w:b/>
          <w:bCs/>
          <w:caps/>
          <w:sz w:val="16"/>
          <w:szCs w:val="16"/>
        </w:rPr>
        <w:t>Education Code - EDC</w:t>
      </w:r>
    </w:p>
    <w:p w14:paraId="23AFAF95" w14:textId="77777777" w:rsidR="00722556" w:rsidRPr="003D2820" w:rsidRDefault="00722556" w:rsidP="008B5EBA">
      <w:pPr>
        <w:spacing w:after="0" w:line="240" w:lineRule="auto"/>
        <w:ind w:firstLine="360"/>
        <w:outlineLvl w:val="3"/>
        <w:rPr>
          <w:rFonts w:ascii="Times New Roman" w:eastAsia="Times New Roman" w:hAnsi="Times New Roman" w:cs="Times New Roman"/>
          <w:b/>
          <w:bCs/>
          <w:sz w:val="16"/>
          <w:szCs w:val="16"/>
        </w:rPr>
      </w:pPr>
      <w:r w:rsidRPr="003D2820">
        <w:rPr>
          <w:rFonts w:ascii="Times New Roman" w:eastAsia="Times New Roman" w:hAnsi="Times New Roman" w:cs="Times New Roman"/>
          <w:b/>
          <w:bCs/>
          <w:sz w:val="16"/>
          <w:szCs w:val="16"/>
        </w:rPr>
        <w:t>TITLE 3. POSTSECONDARY EDUCATION [66000 - 101060]</w:t>
      </w:r>
    </w:p>
    <w:p w14:paraId="25EFBFD9" w14:textId="77777777" w:rsidR="00722556" w:rsidRPr="003D2820" w:rsidRDefault="00722556" w:rsidP="008B5EBA">
      <w:pPr>
        <w:spacing w:after="0" w:line="240" w:lineRule="auto"/>
        <w:ind w:firstLine="360"/>
        <w:rPr>
          <w:rFonts w:ascii="Times New Roman" w:eastAsia="Times New Roman" w:hAnsi="Times New Roman" w:cs="Times New Roman"/>
          <w:sz w:val="16"/>
          <w:szCs w:val="16"/>
        </w:rPr>
      </w:pPr>
      <w:r w:rsidRPr="003D2820">
        <w:rPr>
          <w:rFonts w:ascii="Times New Roman" w:eastAsia="Times New Roman" w:hAnsi="Times New Roman" w:cs="Times New Roman"/>
          <w:i/>
          <w:iCs/>
          <w:sz w:val="16"/>
          <w:szCs w:val="16"/>
        </w:rPr>
        <w:t>  ( Title 3 enacted by Stats. 1976, Ch. 1010. )</w:t>
      </w:r>
    </w:p>
    <w:p w14:paraId="799F9DB4" w14:textId="77777777" w:rsidR="00722556" w:rsidRPr="003D2820" w:rsidRDefault="00722556" w:rsidP="008B5EBA">
      <w:pPr>
        <w:spacing w:after="0" w:line="240" w:lineRule="auto"/>
        <w:rPr>
          <w:rFonts w:ascii="Times New Roman" w:eastAsia="Times New Roman" w:hAnsi="Times New Roman" w:cs="Times New Roman"/>
          <w:b/>
          <w:bCs/>
          <w:sz w:val="16"/>
          <w:szCs w:val="16"/>
        </w:rPr>
      </w:pPr>
      <w:r w:rsidRPr="003D2820">
        <w:rPr>
          <w:rFonts w:ascii="Times New Roman" w:eastAsia="Times New Roman" w:hAnsi="Times New Roman" w:cs="Times New Roman"/>
          <w:sz w:val="16"/>
          <w:szCs w:val="16"/>
        </w:rPr>
        <w:t>  </w:t>
      </w:r>
      <w:r w:rsidRPr="003D2820">
        <w:rPr>
          <w:rFonts w:ascii="Times New Roman" w:eastAsia="Times New Roman" w:hAnsi="Times New Roman" w:cs="Times New Roman"/>
          <w:b/>
          <w:bCs/>
          <w:sz w:val="16"/>
          <w:szCs w:val="16"/>
        </w:rPr>
        <w:t>DIVISION 7. COMMUNITY COLLEGES [70900 - 88933]</w:t>
      </w:r>
    </w:p>
    <w:p w14:paraId="7B71F33B" w14:textId="77777777" w:rsidR="00722556" w:rsidRPr="003D2820" w:rsidRDefault="00722556" w:rsidP="008B5EBA">
      <w:pPr>
        <w:spacing w:after="0" w:line="240" w:lineRule="auto"/>
        <w:ind w:firstLine="720"/>
        <w:rPr>
          <w:rFonts w:ascii="Times New Roman" w:eastAsia="Times New Roman" w:hAnsi="Times New Roman" w:cs="Times New Roman"/>
          <w:sz w:val="16"/>
          <w:szCs w:val="16"/>
        </w:rPr>
      </w:pPr>
      <w:r w:rsidRPr="003D2820">
        <w:rPr>
          <w:rFonts w:ascii="Times New Roman" w:eastAsia="Times New Roman" w:hAnsi="Times New Roman" w:cs="Times New Roman"/>
          <w:i/>
          <w:iCs/>
          <w:sz w:val="16"/>
          <w:szCs w:val="16"/>
        </w:rPr>
        <w:t>  ( Division 7 enacted by Stats. 1976, Ch. 1010. )</w:t>
      </w:r>
    </w:p>
    <w:p w14:paraId="5D8D0D8D" w14:textId="77777777" w:rsidR="00722556" w:rsidRPr="003D2820" w:rsidRDefault="00722556" w:rsidP="008B5EBA">
      <w:pPr>
        <w:spacing w:after="0" w:line="240" w:lineRule="auto"/>
        <w:rPr>
          <w:rFonts w:ascii="Times New Roman" w:eastAsia="Times New Roman" w:hAnsi="Times New Roman" w:cs="Times New Roman"/>
          <w:b/>
          <w:bCs/>
          <w:sz w:val="16"/>
          <w:szCs w:val="16"/>
        </w:rPr>
      </w:pPr>
      <w:r w:rsidRPr="003D2820">
        <w:rPr>
          <w:rFonts w:ascii="Times New Roman" w:eastAsia="Times New Roman" w:hAnsi="Times New Roman" w:cs="Times New Roman"/>
          <w:sz w:val="16"/>
          <w:szCs w:val="16"/>
        </w:rPr>
        <w:t>  </w:t>
      </w:r>
      <w:r w:rsidRPr="003D2820">
        <w:rPr>
          <w:rFonts w:ascii="Times New Roman" w:eastAsia="Times New Roman" w:hAnsi="Times New Roman" w:cs="Times New Roman"/>
          <w:b/>
          <w:bCs/>
          <w:sz w:val="16"/>
          <w:szCs w:val="16"/>
        </w:rPr>
        <w:t>PART 50. FINANCE [84000 - 85304]</w:t>
      </w:r>
    </w:p>
    <w:p w14:paraId="074DC274" w14:textId="77777777" w:rsidR="00722556" w:rsidRPr="003D2820" w:rsidRDefault="00722556" w:rsidP="008B5EBA">
      <w:pPr>
        <w:spacing w:after="0" w:line="240" w:lineRule="auto"/>
        <w:ind w:firstLine="1080"/>
        <w:rPr>
          <w:rFonts w:ascii="Times New Roman" w:eastAsia="Times New Roman" w:hAnsi="Times New Roman" w:cs="Times New Roman"/>
          <w:sz w:val="16"/>
          <w:szCs w:val="16"/>
        </w:rPr>
      </w:pPr>
      <w:r w:rsidRPr="003D2820">
        <w:rPr>
          <w:rFonts w:ascii="Times New Roman" w:eastAsia="Times New Roman" w:hAnsi="Times New Roman" w:cs="Times New Roman"/>
          <w:i/>
          <w:iCs/>
          <w:sz w:val="16"/>
          <w:szCs w:val="16"/>
        </w:rPr>
        <w:t>  ( Part 50 enacted by Stats. 1976, Ch. 1010. )</w:t>
      </w:r>
    </w:p>
    <w:p w14:paraId="4D2982A7" w14:textId="77777777" w:rsidR="00722556" w:rsidRPr="003D2820" w:rsidRDefault="00722556" w:rsidP="008B5EBA">
      <w:pPr>
        <w:spacing w:after="0" w:line="240" w:lineRule="auto"/>
        <w:rPr>
          <w:rFonts w:ascii="Times New Roman" w:eastAsia="Times New Roman" w:hAnsi="Times New Roman" w:cs="Times New Roman"/>
          <w:b/>
          <w:bCs/>
          <w:sz w:val="16"/>
          <w:szCs w:val="16"/>
        </w:rPr>
      </w:pPr>
      <w:r w:rsidRPr="003D2820">
        <w:rPr>
          <w:rFonts w:ascii="Times New Roman" w:eastAsia="Times New Roman" w:hAnsi="Times New Roman" w:cs="Times New Roman"/>
          <w:sz w:val="16"/>
          <w:szCs w:val="16"/>
        </w:rPr>
        <w:t>  </w:t>
      </w:r>
      <w:r w:rsidRPr="003D2820">
        <w:rPr>
          <w:rFonts w:ascii="Times New Roman" w:eastAsia="Times New Roman" w:hAnsi="Times New Roman" w:cs="Times New Roman"/>
          <w:b/>
          <w:bCs/>
          <w:sz w:val="16"/>
          <w:szCs w:val="16"/>
        </w:rPr>
        <w:t>CHAPTER 5. Community College Apportionment [84750.5 - 84920]</w:t>
      </w:r>
    </w:p>
    <w:p w14:paraId="4C862871" w14:textId="77777777" w:rsidR="00722556" w:rsidRPr="003D2820" w:rsidRDefault="00722556" w:rsidP="008B5EBA">
      <w:pPr>
        <w:spacing w:after="0" w:line="240" w:lineRule="auto"/>
        <w:ind w:firstLine="1440"/>
        <w:rPr>
          <w:rFonts w:ascii="Times New Roman" w:eastAsia="Times New Roman" w:hAnsi="Times New Roman" w:cs="Times New Roman"/>
          <w:sz w:val="16"/>
          <w:szCs w:val="16"/>
        </w:rPr>
      </w:pPr>
      <w:r w:rsidRPr="003D2820">
        <w:rPr>
          <w:rFonts w:ascii="Times New Roman" w:eastAsia="Times New Roman" w:hAnsi="Times New Roman" w:cs="Times New Roman"/>
          <w:i/>
          <w:iCs/>
          <w:sz w:val="16"/>
          <w:szCs w:val="16"/>
        </w:rPr>
        <w:t>  ( Chapter 5 repealed and added by Stats. 1979, Ch. 282. )</w:t>
      </w:r>
    </w:p>
    <w:p w14:paraId="51CA66D8" w14:textId="77777777" w:rsidR="00722556" w:rsidRPr="003D2820" w:rsidRDefault="00722556" w:rsidP="008B5EBA">
      <w:pPr>
        <w:spacing w:after="0" w:line="240" w:lineRule="auto"/>
        <w:rPr>
          <w:rFonts w:ascii="Times New Roman" w:eastAsia="Times New Roman" w:hAnsi="Times New Roman" w:cs="Times New Roman"/>
          <w:b/>
          <w:bCs/>
          <w:sz w:val="16"/>
          <w:szCs w:val="16"/>
        </w:rPr>
      </w:pPr>
      <w:r w:rsidRPr="003D2820">
        <w:rPr>
          <w:rFonts w:ascii="Times New Roman" w:eastAsia="Times New Roman" w:hAnsi="Times New Roman" w:cs="Times New Roman"/>
          <w:sz w:val="16"/>
          <w:szCs w:val="16"/>
        </w:rPr>
        <w:t>  </w:t>
      </w:r>
      <w:r w:rsidRPr="003D2820">
        <w:rPr>
          <w:rFonts w:ascii="Times New Roman" w:eastAsia="Times New Roman" w:hAnsi="Times New Roman" w:cs="Times New Roman"/>
          <w:b/>
          <w:bCs/>
          <w:sz w:val="16"/>
          <w:szCs w:val="16"/>
        </w:rPr>
        <w:t>ARTICLE 2. Program-Based Funding [84750.4 - 84810.7]</w:t>
      </w:r>
    </w:p>
    <w:p w14:paraId="5CD8469B" w14:textId="77777777" w:rsidR="00722556" w:rsidRPr="003D2820" w:rsidRDefault="00722556" w:rsidP="008B5EBA">
      <w:pPr>
        <w:spacing w:after="0" w:line="240" w:lineRule="auto"/>
        <w:rPr>
          <w:rFonts w:ascii="Times New Roman" w:eastAsia="Times New Roman" w:hAnsi="Times New Roman" w:cs="Times New Roman"/>
          <w:sz w:val="16"/>
          <w:szCs w:val="16"/>
        </w:rPr>
      </w:pPr>
      <w:r w:rsidRPr="003D2820">
        <w:rPr>
          <w:rFonts w:ascii="Times New Roman" w:eastAsia="Times New Roman" w:hAnsi="Times New Roman" w:cs="Times New Roman"/>
          <w:i/>
          <w:iCs/>
          <w:sz w:val="16"/>
          <w:szCs w:val="16"/>
        </w:rPr>
        <w:t>  ( Heading of Article 2 renumbered from Article 2.5 by Stats. 1991, Ch. 1038, Sec. 11. )</w:t>
      </w:r>
    </w:p>
    <w:p w14:paraId="701995DA" w14:textId="77777777" w:rsidR="00722556" w:rsidRPr="002062D2" w:rsidRDefault="00722556" w:rsidP="008B5EBA">
      <w:pPr>
        <w:pStyle w:val="FootnoteText"/>
        <w:rPr>
          <w:sz w:val="16"/>
          <w:szCs w:val="16"/>
        </w:rPr>
      </w:pPr>
    </w:p>
  </w:footnote>
  <w:footnote w:id="11">
    <w:p w14:paraId="2096BB77" w14:textId="77777777" w:rsidR="00722556" w:rsidRDefault="00722556" w:rsidP="008B5EBA">
      <w:pPr>
        <w:pStyle w:val="FootnoteText"/>
      </w:pPr>
      <w:r>
        <w:rPr>
          <w:rStyle w:val="FootnoteReference"/>
        </w:rPr>
        <w:footnoteRef/>
      </w:r>
      <w:r>
        <w:t xml:space="preserve"> </w:t>
      </w:r>
      <w:r w:rsidRPr="0043731D">
        <w:rPr>
          <w:rFonts w:ascii="Times New Roman" w:hAnsi="Times New Roman" w:cs="Times New Roman"/>
        </w:rPr>
        <w:t>PCCD maintains its Bond and Parcel Tax Measures by following Financial Planning Principles:</w:t>
      </w:r>
    </w:p>
    <w:p w14:paraId="51A29407" w14:textId="77777777" w:rsidR="00722556" w:rsidRPr="003C0926" w:rsidRDefault="00722556" w:rsidP="008B5EBA">
      <w:pPr>
        <w:spacing w:after="0" w:line="240" w:lineRule="auto"/>
        <w:ind w:left="288"/>
        <w:rPr>
          <w:rFonts w:ascii="Times New Roman" w:eastAsia="Times New Roman" w:hAnsi="Times New Roman" w:cs="Times New Roman"/>
          <w:sz w:val="20"/>
          <w:szCs w:val="20"/>
        </w:rPr>
      </w:pPr>
      <w:r w:rsidRPr="003C0926">
        <w:rPr>
          <w:rFonts w:ascii="Times New Roman" w:eastAsia="Times New Roman" w:hAnsi="Times New Roman" w:cs="Times New Roman"/>
          <w:sz w:val="20"/>
          <w:szCs w:val="20"/>
        </w:rPr>
        <w:t>2. Each district will adequately safeguard and manage district assets to ensure the ongoing effective operations of the district. Management will maintain adequate cash reserves, implement and maintain effective internal controls, determine sources of revenues prior to making short-term and long-term commitments, and establish a plan for the repair and replacement of equipment and facilities.</w:t>
      </w:r>
    </w:p>
    <w:p w14:paraId="6515BB8A" w14:textId="77777777" w:rsidR="00722556" w:rsidRPr="003C0926" w:rsidRDefault="00722556" w:rsidP="008B5EBA">
      <w:pPr>
        <w:spacing w:after="0" w:line="240" w:lineRule="auto"/>
        <w:ind w:left="288"/>
        <w:rPr>
          <w:sz w:val="20"/>
          <w:szCs w:val="20"/>
        </w:rPr>
      </w:pPr>
      <w:r w:rsidRPr="003C0926">
        <w:rPr>
          <w:rFonts w:ascii="Times New Roman" w:eastAsia="Times New Roman" w:hAnsi="Times New Roman" w:cs="Times New Roman"/>
          <w:sz w:val="20"/>
          <w:szCs w:val="20"/>
        </w:rPr>
        <w:t>10. District management will have a process to evaluate significant changes in the fiscal environment and make necessary, timely, financial and educational adjustments.</w:t>
      </w:r>
    </w:p>
    <w:p w14:paraId="0DC885A9" w14:textId="77777777" w:rsidR="00722556" w:rsidRDefault="00722556" w:rsidP="008B5EBA">
      <w:pPr>
        <w:pStyle w:val="FootnoteText"/>
      </w:pPr>
    </w:p>
  </w:footnote>
  <w:footnote w:id="12">
    <w:p w14:paraId="60BC66C8" w14:textId="77777777" w:rsidR="00722556" w:rsidRPr="00215703" w:rsidRDefault="00722556" w:rsidP="008B5EBA">
      <w:pPr>
        <w:pStyle w:val="FootnoteText"/>
        <w:rPr>
          <w:rFonts w:ascii="Times New Roman" w:hAnsi="Times New Roman" w:cs="Times New Roman"/>
        </w:rPr>
      </w:pPr>
      <w:r>
        <w:rPr>
          <w:rStyle w:val="FootnoteReference"/>
        </w:rPr>
        <w:footnoteRef/>
      </w:r>
      <w:r>
        <w:t xml:space="preserve"> </w:t>
      </w:r>
      <w:r w:rsidRPr="00215703">
        <w:rPr>
          <w:rFonts w:ascii="Times New Roman" w:hAnsi="Times New Roman" w:cs="Times New Roman"/>
        </w:rPr>
        <w:t xml:space="preserve">PCCD develops </w:t>
      </w:r>
      <w:r>
        <w:rPr>
          <w:rFonts w:ascii="Times New Roman" w:hAnsi="Times New Roman" w:cs="Times New Roman"/>
        </w:rPr>
        <w:t>Committed</w:t>
      </w:r>
      <w:r w:rsidRPr="00215703">
        <w:rPr>
          <w:rFonts w:ascii="Times New Roman" w:hAnsi="Times New Roman" w:cs="Times New Roman"/>
        </w:rPr>
        <w:t xml:space="preserve"> actions by following Financial Planning Principles including: </w:t>
      </w:r>
    </w:p>
    <w:p w14:paraId="36BFDDF3" w14:textId="77777777" w:rsidR="00722556" w:rsidRPr="00215703" w:rsidRDefault="00722556" w:rsidP="008B5EBA">
      <w:pPr>
        <w:spacing w:after="0" w:line="240" w:lineRule="auto"/>
        <w:ind w:left="288"/>
        <w:rPr>
          <w:rFonts w:ascii="Times New Roman" w:eastAsia="Times New Roman" w:hAnsi="Times New Roman" w:cs="Times New Roman"/>
          <w:sz w:val="20"/>
          <w:szCs w:val="20"/>
        </w:rPr>
      </w:pPr>
      <w:r w:rsidRPr="00215703">
        <w:rPr>
          <w:rFonts w:ascii="Times New Roman" w:eastAsia="Times New Roman" w:hAnsi="Times New Roman" w:cs="Times New Roman"/>
          <w:sz w:val="20"/>
          <w:szCs w:val="20"/>
        </w:rPr>
        <w:t>10. District management will have a process to evaluate significant changes in the fiscal environment and make necessary, timely, financial and educational adjustments.</w:t>
      </w:r>
    </w:p>
    <w:p w14:paraId="79B27E34" w14:textId="77777777" w:rsidR="00722556" w:rsidRPr="00215703" w:rsidRDefault="00722556" w:rsidP="008B5EBA">
      <w:pPr>
        <w:spacing w:after="0" w:line="240" w:lineRule="auto"/>
        <w:ind w:left="288"/>
        <w:rPr>
          <w:rFonts w:ascii="Times New Roman" w:eastAsia="Times New Roman" w:hAnsi="Times New Roman" w:cs="Times New Roman"/>
          <w:sz w:val="20"/>
          <w:szCs w:val="20"/>
        </w:rPr>
      </w:pPr>
      <w:r w:rsidRPr="00215703">
        <w:rPr>
          <w:rFonts w:ascii="Times New Roman" w:eastAsia="Times New Roman" w:hAnsi="Times New Roman" w:cs="Times New Roman"/>
          <w:sz w:val="20"/>
          <w:szCs w:val="20"/>
        </w:rPr>
        <w:t>11. District financial planning will include both short-term and long-term goals and objectives, and broad-based input, and will be coordinated with district educational planning.</w:t>
      </w:r>
    </w:p>
    <w:p w14:paraId="4FA0834E" w14:textId="77777777" w:rsidR="00722556" w:rsidRPr="00215703" w:rsidRDefault="00722556" w:rsidP="008B5EBA">
      <w:pPr>
        <w:pStyle w:val="FootnoteText"/>
        <w:rPr>
          <w:rFonts w:ascii="Times New Roman" w:hAnsi="Times New Roman" w:cs="Times New Roman"/>
        </w:rPr>
      </w:pPr>
    </w:p>
    <w:p w14:paraId="5BDA2F43" w14:textId="77777777" w:rsidR="00722556" w:rsidRDefault="00722556" w:rsidP="008B5EBA">
      <w:pPr>
        <w:pStyle w:val="FootnoteText"/>
      </w:pPr>
    </w:p>
  </w:footnote>
  <w:footnote w:id="13">
    <w:p w14:paraId="5C53F4B4" w14:textId="77777777" w:rsidR="00722556" w:rsidRDefault="00722556" w:rsidP="008B5EBA">
      <w:pPr>
        <w:spacing w:after="0"/>
      </w:pPr>
      <w:r>
        <w:rPr>
          <w:rStyle w:val="FootnoteReference"/>
        </w:rPr>
        <w:footnoteRef/>
      </w:r>
      <w:r>
        <w:t xml:space="preserve"> </w:t>
      </w:r>
      <w:r w:rsidRPr="005A3A7E">
        <w:rPr>
          <w:rFonts w:ascii="Times New Roman" w:hAnsi="Times New Roman" w:cs="Times New Roman"/>
          <w:sz w:val="20"/>
          <w:szCs w:val="20"/>
        </w:rPr>
        <w:t xml:space="preserve">PCCD assessed the Ecological Systems Theory developed by Bronfenbrenner &amp; Morris, and adopted a simplified model to address </w:t>
      </w:r>
      <w:r>
        <w:rPr>
          <w:rFonts w:ascii="Times New Roman" w:hAnsi="Times New Roman" w:cs="Times New Roman"/>
          <w:sz w:val="20"/>
          <w:szCs w:val="20"/>
        </w:rPr>
        <w:t>its Student Success Infrastructure Plan.</w:t>
      </w:r>
    </w:p>
  </w:footnote>
  <w:footnote w:id="14">
    <w:p w14:paraId="1BDF95A7" w14:textId="77777777" w:rsidR="00722556" w:rsidRDefault="00722556" w:rsidP="008B5EBA">
      <w:pPr>
        <w:pStyle w:val="FootnoteText"/>
      </w:pPr>
      <w:r>
        <w:rPr>
          <w:rStyle w:val="FootnoteReference"/>
        </w:rPr>
        <w:footnoteRef/>
      </w:r>
      <w:r>
        <w:t xml:space="preserve"> </w:t>
      </w:r>
      <w:r w:rsidRPr="0062562A">
        <w:rPr>
          <w:rFonts w:ascii="Times New Roman" w:hAnsi="Times New Roman" w:cs="Times New Roman"/>
        </w:rPr>
        <w:t>The District</w:t>
      </w:r>
      <w:r>
        <w:t xml:space="preserve"> a</w:t>
      </w:r>
      <w:r w:rsidRPr="00FA6425">
        <w:rPr>
          <w:rFonts w:ascii="Times New Roman" w:hAnsi="Times New Roman" w:cs="Times New Roman"/>
        </w:rPr>
        <w:t>pplied Albert Bandura’s Self Efficacy Theory</w:t>
      </w:r>
      <w:r>
        <w:rPr>
          <w:rFonts w:ascii="Times New Roman" w:hAnsi="Times New Roman" w:cs="Times New Roman"/>
        </w:rPr>
        <w:t xml:space="preserve"> to address its Efficacy for Success.</w:t>
      </w:r>
    </w:p>
  </w:footnote>
  <w:footnote w:id="15">
    <w:p w14:paraId="6B7CEF99" w14:textId="77777777" w:rsidR="00722556" w:rsidRPr="003001A7" w:rsidRDefault="00722556" w:rsidP="008B5EBA">
      <w:pPr>
        <w:spacing w:after="0"/>
        <w:rPr>
          <w:rFonts w:ascii="Times New Roman" w:hAnsi="Times New Roman" w:cs="Times New Roman"/>
          <w:sz w:val="20"/>
          <w:szCs w:val="20"/>
        </w:rPr>
      </w:pPr>
      <w:r>
        <w:rPr>
          <w:rStyle w:val="FootnoteReference"/>
        </w:rPr>
        <w:footnoteRef/>
      </w:r>
      <w:r>
        <w:t xml:space="preserve"> </w:t>
      </w:r>
      <w:r w:rsidRPr="009E06AC">
        <w:rPr>
          <w:rFonts w:ascii="Times New Roman" w:hAnsi="Times New Roman" w:cs="Times New Roman"/>
          <w:sz w:val="20"/>
          <w:szCs w:val="20"/>
        </w:rPr>
        <w:t>PCCD’s Success Outcome Metric.</w:t>
      </w:r>
      <w:r w:rsidRPr="003001A7">
        <w:rPr>
          <w:rFonts w:ascii="Times New Roman" w:hAnsi="Times New Roman" w:cs="Times New Roman"/>
          <w:sz w:val="20"/>
          <w:szCs w:val="20"/>
        </w:rPr>
        <w:t xml:space="preserve">  In Fall 2018, District Academic Affairs provided a multi-year instrument based on the SCFF in alignment with District’s targets for growth.  This instrument includes goals to increase growth in the Basic, Supplemental, and Student Success Allocations.  The four colleges and the District Office are utilizing this instrument to engage faculty in conversations about growth in relation to the new funding formula.  Furthermore, this instrument has been utilized in shared governance committee meeting</w:t>
      </w:r>
      <w:r>
        <w:rPr>
          <w:rFonts w:ascii="Times New Roman" w:hAnsi="Times New Roman" w:cs="Times New Roman"/>
          <w:sz w:val="20"/>
          <w:szCs w:val="20"/>
        </w:rPr>
        <w:t>s</w:t>
      </w:r>
      <w:r w:rsidRPr="003001A7">
        <w:rPr>
          <w:rFonts w:ascii="Times New Roman" w:hAnsi="Times New Roman" w:cs="Times New Roman"/>
          <w:sz w:val="20"/>
          <w:szCs w:val="20"/>
        </w:rPr>
        <w:t xml:space="preserve">.  </w:t>
      </w:r>
    </w:p>
    <w:p w14:paraId="3300A8CF" w14:textId="77777777" w:rsidR="00722556" w:rsidRPr="003001A7" w:rsidRDefault="00722556" w:rsidP="008B5EBA">
      <w:pPr>
        <w:spacing w:after="0"/>
        <w:rPr>
          <w:rFonts w:ascii="Times New Roman" w:hAnsi="Times New Roman" w:cs="Times New Roman"/>
          <w:sz w:val="20"/>
          <w:szCs w:val="20"/>
        </w:rPr>
      </w:pPr>
    </w:p>
    <w:p w14:paraId="3B58DA27" w14:textId="77777777" w:rsidR="00722556" w:rsidRDefault="00722556" w:rsidP="008B5EB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2F10" w14:textId="77777777" w:rsidR="00722556" w:rsidRPr="009F3F99" w:rsidRDefault="00722556" w:rsidP="009F3F99">
    <w:pPr>
      <w:pStyle w:val="Header"/>
      <w:rPr>
        <w:rFonts w:ascii="Times New Roman" w:hAnsi="Times New Roman" w:cs="Times New Roman"/>
        <w:sz w:val="20"/>
        <w:szCs w:val="20"/>
      </w:rPr>
    </w:pPr>
    <w:r w:rsidRPr="00283874">
      <w:rPr>
        <w:noProof/>
      </w:rPr>
      <w:drawing>
        <wp:inline distT="0" distB="0" distL="0" distR="0" wp14:anchorId="05E64BDB" wp14:editId="6EF8BC9D">
          <wp:extent cx="671513" cy="671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535" cy="673535"/>
                  </a:xfrm>
                  <a:prstGeom prst="rect">
                    <a:avLst/>
                  </a:prstGeom>
                </pic:spPr>
              </pic:pic>
            </a:graphicData>
          </a:graphic>
        </wp:inline>
      </w:drawing>
    </w:r>
    <w:r w:rsidRPr="009F3F99">
      <w:rPr>
        <w:rFonts w:ascii="Times New Roman" w:hAnsi="Times New Roman" w:cs="Times New Roman"/>
        <w:sz w:val="20"/>
        <w:szCs w:val="20"/>
      </w:rPr>
      <w:t>Align Institutional Effectiveness with Financial Resources</w:t>
    </w:r>
    <w:r>
      <w:rPr>
        <w:rFonts w:ascii="Times New Roman" w:hAnsi="Times New Roman" w:cs="Times New Roman"/>
        <w:sz w:val="20"/>
        <w:szCs w:val="20"/>
      </w:rPr>
      <w:tab/>
      <w:t>3.22.19</w:t>
    </w:r>
  </w:p>
  <w:p w14:paraId="69521954" w14:textId="77777777" w:rsidR="00722556" w:rsidRPr="009F3F99" w:rsidRDefault="00722556" w:rsidP="009F3F99">
    <w:pPr>
      <w:pStyle w:val="Header"/>
      <w:rPr>
        <w:rFonts w:ascii="Times New Roman" w:hAnsi="Times New Roman" w:cs="Times New Roman"/>
        <w:sz w:val="20"/>
        <w:szCs w:val="20"/>
      </w:rPr>
    </w:pPr>
    <w:r w:rsidRPr="009F3F99">
      <w:rPr>
        <w:rFonts w:ascii="Times New Roman" w:hAnsi="Times New Roman" w:cs="Times New Roman"/>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A28"/>
    <w:multiLevelType w:val="hybridMultilevel"/>
    <w:tmpl w:val="F918AA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790755"/>
    <w:multiLevelType w:val="hybridMultilevel"/>
    <w:tmpl w:val="0E5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0FFF"/>
    <w:multiLevelType w:val="hybridMultilevel"/>
    <w:tmpl w:val="9F4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912C5"/>
    <w:multiLevelType w:val="hybridMultilevel"/>
    <w:tmpl w:val="DB3C0F9C"/>
    <w:lvl w:ilvl="0" w:tplc="92EAC1A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8256A7D"/>
    <w:multiLevelType w:val="hybridMultilevel"/>
    <w:tmpl w:val="47C6F83C"/>
    <w:lvl w:ilvl="0" w:tplc="A2C4E6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E0F59E6"/>
    <w:multiLevelType w:val="hybridMultilevel"/>
    <w:tmpl w:val="2F1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95C4D"/>
    <w:multiLevelType w:val="hybridMultilevel"/>
    <w:tmpl w:val="7AF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66372"/>
    <w:multiLevelType w:val="hybridMultilevel"/>
    <w:tmpl w:val="A9C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E35BB"/>
    <w:multiLevelType w:val="hybridMultilevel"/>
    <w:tmpl w:val="02B8C666"/>
    <w:lvl w:ilvl="0" w:tplc="56D228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FFC0ACC"/>
    <w:multiLevelType w:val="hybridMultilevel"/>
    <w:tmpl w:val="DD580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351A1"/>
    <w:multiLevelType w:val="hybridMultilevel"/>
    <w:tmpl w:val="B71E70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791217"/>
    <w:multiLevelType w:val="hybridMultilevel"/>
    <w:tmpl w:val="DF2ADC80"/>
    <w:lvl w:ilvl="0" w:tplc="2F9256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3F9B6598"/>
    <w:multiLevelType w:val="multilevel"/>
    <w:tmpl w:val="6C1E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890D41"/>
    <w:multiLevelType w:val="hybridMultilevel"/>
    <w:tmpl w:val="53A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85F42"/>
    <w:multiLevelType w:val="hybridMultilevel"/>
    <w:tmpl w:val="79C049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43CDD"/>
    <w:multiLevelType w:val="hybridMultilevel"/>
    <w:tmpl w:val="58566A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50514B6"/>
    <w:multiLevelType w:val="hybridMultilevel"/>
    <w:tmpl w:val="8982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508C4"/>
    <w:multiLevelType w:val="hybridMultilevel"/>
    <w:tmpl w:val="CFC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65AA4"/>
    <w:multiLevelType w:val="hybridMultilevel"/>
    <w:tmpl w:val="1016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A7F82"/>
    <w:multiLevelType w:val="hybridMultilevel"/>
    <w:tmpl w:val="01047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B04CC7"/>
    <w:multiLevelType w:val="hybridMultilevel"/>
    <w:tmpl w:val="73BC6E3A"/>
    <w:lvl w:ilvl="0" w:tplc="16C28D6E">
      <w:start w:val="1"/>
      <w:numFmt w:val="decimal"/>
      <w:lvlText w:val="%1."/>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099C6">
      <w:start w:val="1"/>
      <w:numFmt w:val="bullet"/>
      <w:lvlText w:val="•"/>
      <w:lvlJc w:val="left"/>
      <w:pPr>
        <w:ind w:left="2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3E24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89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52A5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031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ACD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232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A89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5EF06BDE"/>
    <w:multiLevelType w:val="hybridMultilevel"/>
    <w:tmpl w:val="F896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33028"/>
    <w:multiLevelType w:val="hybridMultilevel"/>
    <w:tmpl w:val="56B6DA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2223C"/>
    <w:multiLevelType w:val="multilevel"/>
    <w:tmpl w:val="C4F6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ascii="Times New Roman" w:eastAsiaTheme="minorHAnsi" w:hAnsi="Times New Roman" w:cs="Times New Roman"/>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6A7111"/>
    <w:multiLevelType w:val="hybridMultilevel"/>
    <w:tmpl w:val="AD1A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72162"/>
    <w:multiLevelType w:val="hybridMultilevel"/>
    <w:tmpl w:val="DEA621EE"/>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83706"/>
    <w:multiLevelType w:val="hybridMultilevel"/>
    <w:tmpl w:val="2902A2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68D91E8D"/>
    <w:multiLevelType w:val="hybridMultilevel"/>
    <w:tmpl w:val="D6A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63B9A"/>
    <w:multiLevelType w:val="hybridMultilevel"/>
    <w:tmpl w:val="E326B31A"/>
    <w:lvl w:ilvl="0" w:tplc="DB0C09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BA31F2A"/>
    <w:multiLevelType w:val="hybridMultilevel"/>
    <w:tmpl w:val="8B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61E4F"/>
    <w:multiLevelType w:val="hybridMultilevel"/>
    <w:tmpl w:val="A5AE7D5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62CEF"/>
    <w:multiLevelType w:val="hybridMultilevel"/>
    <w:tmpl w:val="0D6E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D1E26"/>
    <w:multiLevelType w:val="multilevel"/>
    <w:tmpl w:val="0786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412328"/>
    <w:multiLevelType w:val="hybridMultilevel"/>
    <w:tmpl w:val="B0B45958"/>
    <w:lvl w:ilvl="0" w:tplc="C40214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7C09326D"/>
    <w:multiLevelType w:val="multilevel"/>
    <w:tmpl w:val="C4F0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5"/>
  </w:num>
  <w:num w:numId="4">
    <w:abstractNumId w:val="26"/>
  </w:num>
  <w:num w:numId="5">
    <w:abstractNumId w:val="0"/>
  </w:num>
  <w:num w:numId="6">
    <w:abstractNumId w:val="13"/>
  </w:num>
  <w:num w:numId="7">
    <w:abstractNumId w:val="21"/>
  </w:num>
  <w:num w:numId="8">
    <w:abstractNumId w:val="32"/>
  </w:num>
  <w:num w:numId="9">
    <w:abstractNumId w:val="12"/>
  </w:num>
  <w:num w:numId="10">
    <w:abstractNumId w:val="16"/>
  </w:num>
  <w:num w:numId="11">
    <w:abstractNumId w:val="17"/>
  </w:num>
  <w:num w:numId="12">
    <w:abstractNumId w:val="20"/>
  </w:num>
  <w:num w:numId="13">
    <w:abstractNumId w:val="11"/>
  </w:num>
  <w:num w:numId="14">
    <w:abstractNumId w:val="33"/>
  </w:num>
  <w:num w:numId="15">
    <w:abstractNumId w:val="27"/>
  </w:num>
  <w:num w:numId="16">
    <w:abstractNumId w:val="4"/>
  </w:num>
  <w:num w:numId="17">
    <w:abstractNumId w:val="3"/>
  </w:num>
  <w:num w:numId="18">
    <w:abstractNumId w:val="28"/>
  </w:num>
  <w:num w:numId="19">
    <w:abstractNumId w:val="8"/>
  </w:num>
  <w:num w:numId="20">
    <w:abstractNumId w:val="6"/>
  </w:num>
  <w:num w:numId="21">
    <w:abstractNumId w:val="9"/>
  </w:num>
  <w:num w:numId="22">
    <w:abstractNumId w:val="2"/>
  </w:num>
  <w:num w:numId="23">
    <w:abstractNumId w:val="24"/>
  </w:num>
  <w:num w:numId="24">
    <w:abstractNumId w:val="29"/>
  </w:num>
  <w:num w:numId="25">
    <w:abstractNumId w:val="14"/>
  </w:num>
  <w:num w:numId="26">
    <w:abstractNumId w:val="19"/>
  </w:num>
  <w:num w:numId="27">
    <w:abstractNumId w:val="10"/>
  </w:num>
  <w:num w:numId="28">
    <w:abstractNumId w:val="34"/>
  </w:num>
  <w:num w:numId="29">
    <w:abstractNumId w:val="7"/>
  </w:num>
  <w:num w:numId="30">
    <w:abstractNumId w:val="18"/>
  </w:num>
  <w:num w:numId="31">
    <w:abstractNumId w:val="31"/>
  </w:num>
  <w:num w:numId="32">
    <w:abstractNumId w:val="5"/>
  </w:num>
  <w:num w:numId="33">
    <w:abstractNumId w:val="1"/>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99"/>
    <w:rsid w:val="00084407"/>
    <w:rsid w:val="002013D2"/>
    <w:rsid w:val="00257104"/>
    <w:rsid w:val="00294C42"/>
    <w:rsid w:val="003047F2"/>
    <w:rsid w:val="003B3A6A"/>
    <w:rsid w:val="003D43ED"/>
    <w:rsid w:val="0049148B"/>
    <w:rsid w:val="004A5136"/>
    <w:rsid w:val="005A5AE7"/>
    <w:rsid w:val="005D6AA1"/>
    <w:rsid w:val="00617043"/>
    <w:rsid w:val="006A595D"/>
    <w:rsid w:val="00722556"/>
    <w:rsid w:val="00746E62"/>
    <w:rsid w:val="007807BF"/>
    <w:rsid w:val="007A590B"/>
    <w:rsid w:val="008375EF"/>
    <w:rsid w:val="008B5EBA"/>
    <w:rsid w:val="0093675A"/>
    <w:rsid w:val="00972814"/>
    <w:rsid w:val="009B4AC5"/>
    <w:rsid w:val="009F3F99"/>
    <w:rsid w:val="00A83D0B"/>
    <w:rsid w:val="00B47B6E"/>
    <w:rsid w:val="00B74754"/>
    <w:rsid w:val="00C052C9"/>
    <w:rsid w:val="00C16505"/>
    <w:rsid w:val="00CA040B"/>
    <w:rsid w:val="00CF5C18"/>
    <w:rsid w:val="00DB40D7"/>
    <w:rsid w:val="00DE6F67"/>
    <w:rsid w:val="00EA7770"/>
    <w:rsid w:val="00EC4672"/>
    <w:rsid w:val="00ED6BDC"/>
    <w:rsid w:val="00F34146"/>
    <w:rsid w:val="00F515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728F"/>
  <w15:chartTrackingRefBased/>
  <w15:docId w15:val="{103847BA-0668-4A35-BBBB-08CC3229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F99"/>
  </w:style>
  <w:style w:type="paragraph" w:styleId="Heading4">
    <w:name w:val="heading 4"/>
    <w:basedOn w:val="Normal"/>
    <w:next w:val="Normal"/>
    <w:link w:val="Heading4Char"/>
    <w:uiPriority w:val="9"/>
    <w:unhideWhenUsed/>
    <w:qFormat/>
    <w:rsid w:val="008B5E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99"/>
  </w:style>
  <w:style w:type="paragraph" w:styleId="Footer">
    <w:name w:val="footer"/>
    <w:basedOn w:val="Normal"/>
    <w:link w:val="FooterChar"/>
    <w:uiPriority w:val="99"/>
    <w:unhideWhenUsed/>
    <w:rsid w:val="009F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99"/>
  </w:style>
  <w:style w:type="paragraph" w:styleId="ListParagraph">
    <w:name w:val="List Paragraph"/>
    <w:basedOn w:val="Normal"/>
    <w:uiPriority w:val="34"/>
    <w:qFormat/>
    <w:rsid w:val="009F3F99"/>
    <w:pPr>
      <w:ind w:left="720"/>
      <w:contextualSpacing/>
    </w:pPr>
  </w:style>
  <w:style w:type="table" w:styleId="TableGrid">
    <w:name w:val="Table Grid"/>
    <w:basedOn w:val="TableNormal"/>
    <w:uiPriority w:val="39"/>
    <w:rsid w:val="0030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47F2"/>
    <w:rPr>
      <w:color w:val="0563C1" w:themeColor="hyperlink"/>
      <w:u w:val="single"/>
    </w:rPr>
  </w:style>
  <w:style w:type="paragraph" w:styleId="FootnoteText">
    <w:name w:val="footnote text"/>
    <w:basedOn w:val="Normal"/>
    <w:link w:val="FootnoteTextChar"/>
    <w:uiPriority w:val="99"/>
    <w:unhideWhenUsed/>
    <w:rsid w:val="003047F2"/>
    <w:pPr>
      <w:spacing w:after="0" w:line="240" w:lineRule="auto"/>
    </w:pPr>
    <w:rPr>
      <w:sz w:val="20"/>
      <w:szCs w:val="20"/>
    </w:rPr>
  </w:style>
  <w:style w:type="character" w:customStyle="1" w:styleId="FootnoteTextChar">
    <w:name w:val="Footnote Text Char"/>
    <w:basedOn w:val="DefaultParagraphFont"/>
    <w:link w:val="FootnoteText"/>
    <w:uiPriority w:val="99"/>
    <w:rsid w:val="003047F2"/>
    <w:rPr>
      <w:sz w:val="20"/>
      <w:szCs w:val="20"/>
    </w:rPr>
  </w:style>
  <w:style w:type="character" w:styleId="FootnoteReference">
    <w:name w:val="footnote reference"/>
    <w:basedOn w:val="DefaultParagraphFont"/>
    <w:uiPriority w:val="99"/>
    <w:semiHidden/>
    <w:unhideWhenUsed/>
    <w:rsid w:val="003047F2"/>
    <w:rPr>
      <w:vertAlign w:val="superscript"/>
    </w:rPr>
  </w:style>
  <w:style w:type="paragraph" w:customStyle="1" w:styleId="Default">
    <w:name w:val="Default"/>
    <w:rsid w:val="003047F2"/>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304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047F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B5EBA"/>
    <w:pPr>
      <w:widowControl w:val="0"/>
      <w:spacing w:after="0" w:line="240" w:lineRule="auto"/>
      <w:ind w:left="604" w:firstLine="719"/>
    </w:pPr>
    <w:rPr>
      <w:rFonts w:ascii="Palatino" w:eastAsia="Palatino" w:hAnsi="Palatino"/>
      <w:sz w:val="19"/>
      <w:szCs w:val="19"/>
    </w:rPr>
  </w:style>
  <w:style w:type="character" w:customStyle="1" w:styleId="BodyTextChar">
    <w:name w:val="Body Text Char"/>
    <w:basedOn w:val="DefaultParagraphFont"/>
    <w:link w:val="BodyText"/>
    <w:uiPriority w:val="1"/>
    <w:rsid w:val="008B5EBA"/>
    <w:rPr>
      <w:rFonts w:ascii="Palatino" w:eastAsia="Palatino" w:hAnsi="Palatino"/>
      <w:sz w:val="19"/>
      <w:szCs w:val="19"/>
    </w:rPr>
  </w:style>
  <w:style w:type="character" w:customStyle="1" w:styleId="Heading4Char">
    <w:name w:val="Heading 4 Char"/>
    <w:basedOn w:val="DefaultParagraphFont"/>
    <w:link w:val="Heading4"/>
    <w:uiPriority w:val="9"/>
    <w:rsid w:val="008B5EBA"/>
    <w:rPr>
      <w:rFonts w:asciiTheme="majorHAnsi" w:eastAsiaTheme="majorEastAsia" w:hAnsiTheme="majorHAnsi" w:cstheme="majorBidi"/>
      <w:i/>
      <w:iCs/>
      <w:color w:val="2E74B5" w:themeColor="accent1" w:themeShade="BF"/>
    </w:rPr>
  </w:style>
  <w:style w:type="character" w:customStyle="1" w:styleId="normaltextrun1">
    <w:name w:val="normaltextrun1"/>
    <w:basedOn w:val="DefaultParagraphFont"/>
    <w:rsid w:val="008B5EBA"/>
  </w:style>
  <w:style w:type="character" w:customStyle="1" w:styleId="eop">
    <w:name w:val="eop"/>
    <w:basedOn w:val="DefaultParagraphFont"/>
    <w:rsid w:val="008B5EBA"/>
  </w:style>
  <w:style w:type="paragraph" w:styleId="EndnoteText">
    <w:name w:val="endnote text"/>
    <w:basedOn w:val="Normal"/>
    <w:link w:val="EndnoteTextChar"/>
    <w:uiPriority w:val="99"/>
    <w:semiHidden/>
    <w:unhideWhenUsed/>
    <w:rsid w:val="008B5E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5EBA"/>
    <w:rPr>
      <w:sz w:val="20"/>
      <w:szCs w:val="20"/>
    </w:rPr>
  </w:style>
  <w:style w:type="character" w:styleId="EndnoteReference">
    <w:name w:val="endnote reference"/>
    <w:basedOn w:val="DefaultParagraphFont"/>
    <w:uiPriority w:val="99"/>
    <w:semiHidden/>
    <w:unhideWhenUsed/>
    <w:rsid w:val="008B5EBA"/>
    <w:rPr>
      <w:vertAlign w:val="superscript"/>
    </w:rPr>
  </w:style>
  <w:style w:type="paragraph" w:styleId="NoSpacing">
    <w:name w:val="No Spacing"/>
    <w:uiPriority w:val="1"/>
    <w:qFormat/>
    <w:rsid w:val="002013D2"/>
    <w:pPr>
      <w:spacing w:after="0" w:line="240" w:lineRule="auto"/>
    </w:pPr>
  </w:style>
  <w:style w:type="character" w:styleId="CommentReference">
    <w:name w:val="annotation reference"/>
    <w:basedOn w:val="DefaultParagraphFont"/>
    <w:uiPriority w:val="99"/>
    <w:semiHidden/>
    <w:unhideWhenUsed/>
    <w:rsid w:val="002013D2"/>
    <w:rPr>
      <w:sz w:val="18"/>
      <w:szCs w:val="18"/>
    </w:rPr>
  </w:style>
  <w:style w:type="table" w:customStyle="1" w:styleId="TableGrid7">
    <w:name w:val="Table Grid7"/>
    <w:basedOn w:val="TableNormal"/>
    <w:next w:val="TableGrid"/>
    <w:uiPriority w:val="59"/>
    <w:rsid w:val="00A8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chart" Target="charts/chart2.xml"/><Relationship Id="rId15" Type="http://schemas.openxmlformats.org/officeDocument/2006/relationships/hyperlink" Target="https://sr.ithaka.org/blog/the-student-swirl-becoming-more-of-a-norm-in-higher-ed/" TargetMode="External"/><Relationship Id="rId16" Type="http://schemas.openxmlformats.org/officeDocument/2006/relationships/hyperlink" Target="http://www.bayareaeconomy.org/" TargetMode="External"/><Relationship Id="rId17" Type="http://schemas.openxmlformats.org/officeDocument/2006/relationships/hyperlink" Target="https://www.businessinsider.com/san-francisco-area-best-us-economy-2018-4" TargetMode="External"/><Relationship Id="rId18" Type="http://schemas.openxmlformats.org/officeDocument/2006/relationships/hyperlink" Target="file://D:\Financial%20Planning\San%20Francisco%20Area%20Economic%20Summary&#8226;Over-the-year%20changes%20in%20employment%20on%20nonfarm%20payrollsand%20employment%20by%20major%20industry%20sector%20%20%20%20%20%20%20%20%20%20%20%20%20%20%20%20%20%20%20%20%20%20%20%20%20%20%20%20%20%20%20%20%20%20%20%20%20%20%20%20Source:%20U.S.%20BLS,%20Current%20Employment%20Statistics.Average%20weekly%20wagesfor%20all%20industries%20by%20countyUnemployment%20ratesfor%20the%20San%20Francisco%20area,%20selected%20area%20counties,%20and%20the%20nation0.00.51.01.52.02.53.03.54.04.5Dec-15Dec-16Dec-17Dec-18PercentSan%20Francisco%20areaUnited%20StatesSource:%20U.S.BLS,%20Current%20Employment%20Statistics.12-month%20percent%20changes%20in%20employmentThis%20summarypresents%20a%20sampling%20of%20economic%20informationfor%20the%20area;supplemental%20data%20are%20provided%20for%20regions%20and%20the%20nation.%20Subjects%20include%20unemployment,%20employment,%20%20wages,%20%20prices,%20%20spending,and%20benefits.All%20data%20arenot%20seasonally%20adjusted%20and%20some%20may%20be%20subject%20to%20revision.%20Area%20definitions%20may%20differ%20by%20subject.%20For%20more%20area%20summaries%20and%20geographic%20definitions,%20see%20www.bls.gov\regions\economic-summaries.htm.2.0%202.2%203.0%202.8%202.5%203.7%202." TargetMode="External"/><Relationship Id="rId19" Type="http://schemas.openxmlformats.org/officeDocument/2006/relationships/hyperlink" Target="https://www.nbcbayarea.com/news/local/Bay-Area-Economy-is-Now-19th-Largest-in-the-World-487828891.html" TargetMode="External"/><Relationship Id="rId63" Type="http://schemas.openxmlformats.org/officeDocument/2006/relationships/hyperlink" Target="file:///C:\Users\mchen\Documents\Financial%20Plan\March%20Financial%20Plan\laney.edu\...\Laney-College-Enrollment-Management-Plan-updated1142019-%201.docx" TargetMode="External"/><Relationship Id="rId64" Type="http://schemas.openxmlformats.org/officeDocument/2006/relationships/hyperlink" Target="http://web.peralta.edu/files/2018/12/Merritt-Strategic-Enrollment-Management-Plan-2017.pdf" TargetMode="External"/><Relationship Id="rId65" Type="http://schemas.openxmlformats.org/officeDocument/2006/relationships/hyperlink" Target="http://extranet.cccco.edu/Divisions/FinanceFacilities/StudentCenteredFundingFormula.aspx" TargetMode="External"/><Relationship Id="rId66" Type="http://schemas.openxmlformats.org/officeDocument/2006/relationships/hyperlink" Target="http://californiacommunitycolleges.cccco.edu/portals/0/reports/vision-for-success.pdf" TargetMode="External"/><Relationship Id="rId67" Type="http://schemas.openxmlformats.org/officeDocument/2006/relationships/hyperlink" Target="http://extranet.cccco.edu/Portals/1/CFFP/Fiscal_Services/SCFF/SCFFDataDeep-DiveWebinar100818d.pdf" TargetMode="External"/><Relationship Id="rId68" Type="http://schemas.openxmlformats.org/officeDocument/2006/relationships/hyperlink" Target="http://californiacommunitycolleges.cccco.edu/portals/0/reports/vision-for-success.pdf" TargetMode="External"/><Relationship Id="rId69" Type="http://schemas.openxmlformats.org/officeDocument/2006/relationships/diagramData" Target="diagrams/data1.xml"/><Relationship Id="rId50" Type="http://schemas.openxmlformats.org/officeDocument/2006/relationships/hyperlink" Target="http://alameda.peralta.edu/planning-documents/files/2016/05/EMP-Final.pdf" TargetMode="External"/><Relationship Id="rId51" Type="http://schemas.openxmlformats.org/officeDocument/2006/relationships/hyperlink" Target="https://www.berkeleycitycollege.edu/wp/senate/files/2019/02/BCC-Enrollment-Management-Plan-18-21-DRAFT.docx-2-26-19-v.4b.pdf" TargetMode="External"/><Relationship Id="rId52" Type="http://schemas.openxmlformats.org/officeDocument/2006/relationships/hyperlink" Target="http://www.merritt.edu/wp/accreditation/wp-content/uploads/sites/3/2017/12/AIP2.11-Strategic-Enrollment-Management-Plan-2017-Draft.pdf" TargetMode="External"/><Relationship Id="rId53" Type="http://schemas.openxmlformats.org/officeDocument/2006/relationships/hyperlink" Target="http://web.peralta.edu/files/2018/12/PCCD-SEM-Plan_Draft-4.docx" TargetMode="External"/><Relationship Id="rId54" Type="http://schemas.openxmlformats.org/officeDocument/2006/relationships/hyperlink" Target="https://rpgroup.org/" TargetMode="External"/><Relationship Id="rId55" Type="http://schemas.openxmlformats.org/officeDocument/2006/relationships/hyperlink" Target="http://web.peralta.edu/files/2018/12/PCCD-SEM-Data-Compendium_vr6.1.pdf" TargetMode="External"/><Relationship Id="rId56" Type="http://schemas.openxmlformats.org/officeDocument/2006/relationships/hyperlink" Target="http://web.peralta.edu/files/2018/12/PCCD-Enr-Mgmt-Trends-Report-final-MB-4.17.17.pdf" TargetMode="External"/><Relationship Id="rId57" Type="http://schemas.openxmlformats.org/officeDocument/2006/relationships/hyperlink" Target="http://web.peralta.edu/files/2018/12/PCCD-Distance-Education-Plan-2017-2020-1.pdf" TargetMode="External"/><Relationship Id="rId58" Type="http://schemas.openxmlformats.org/officeDocument/2006/relationships/hyperlink" Target="http://web.peralta.edu/files/2018/12/BCC-Enrollment-Management-Plan-3-16-15-send.docx" TargetMode="External"/><Relationship Id="rId59" Type="http://schemas.openxmlformats.org/officeDocument/2006/relationships/hyperlink" Target="https://www.berkeleycitycollege.edu/wp/senate/files/2019/02/BCC-Enrollment-Management-Plan-18-21-DRAFT.docx-2-26-19-v.4b.pdf" TargetMode="External"/><Relationship Id="rId40" Type="http://schemas.openxmlformats.org/officeDocument/2006/relationships/chart" Target="charts/chart4.xml"/><Relationship Id="rId41" Type="http://schemas.openxmlformats.org/officeDocument/2006/relationships/hyperlink" Target="http://extranet.cccco.edu/Divisions/FinanceFacilities/StudentCenteredFundingFormula.aspx" TargetMode="External"/><Relationship Id="rId42" Type="http://schemas.openxmlformats.org/officeDocument/2006/relationships/chart" Target="charts/chart5.xml"/><Relationship Id="rId43" Type="http://schemas.openxmlformats.org/officeDocument/2006/relationships/image" Target="media/image6.emf"/><Relationship Id="rId44" Type="http://schemas.openxmlformats.org/officeDocument/2006/relationships/hyperlink" Target="http://web.peralta.edu/files/2018/12/Final-Target-19-20.pdf" TargetMode="External"/><Relationship Id="rId45" Type="http://schemas.openxmlformats.org/officeDocument/2006/relationships/hyperlink" Target="http://web.peralta.edu/workforcedevelopment/files/2019/01/PCCD-SEM-Plan-1.pdf" TargetMode="External"/><Relationship Id="rId46" Type="http://schemas.openxmlformats.org/officeDocument/2006/relationships/hyperlink" Target="http://web.peralta.edu/workforcedevelopment/files/2019/01/PCCD-Enr-Mgmt-Trends-Report-final-MB-4.17.17.pdf" TargetMode="External"/><Relationship Id="rId47" Type="http://schemas.openxmlformats.org/officeDocument/2006/relationships/hyperlink" Target="http://web.peralta.edu/workforcedevelopment/files/2019/01/PCCD-SEM-Data-Compendium_vr6.1.pdf" TargetMode="External"/><Relationship Id="rId48" Type="http://schemas.openxmlformats.org/officeDocument/2006/relationships/hyperlink" Target="http://web.peralta.edu/pbi/district-enrollment-management-committee/" TargetMode="External"/><Relationship Id="rId49" Type="http://schemas.openxmlformats.org/officeDocument/2006/relationships/hyperlink" Target="http://web.peralta.edu/pbi/district-enrollment-management-committee/agenda-and-minut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xtranet.cccco.edu/Divisions/FinanceFacilities/StudentCenteredFundingFormula.aspx" TargetMode="External"/><Relationship Id="rId9" Type="http://schemas.openxmlformats.org/officeDocument/2006/relationships/hyperlink" Target="http://californiacommunitycolleges.cccco.edu/portals/0/reports/vision-for-success.pdf" TargetMode="External"/><Relationship Id="rId30" Type="http://schemas.openxmlformats.org/officeDocument/2006/relationships/hyperlink" Target="http://web.peralta.edu/business/finance-contacts/forms" TargetMode="External"/><Relationship Id="rId31" Type="http://schemas.openxmlformats.org/officeDocument/2006/relationships/hyperlink" Target="https://accjc.org/" TargetMode="External"/><Relationship Id="rId32" Type="http://schemas.openxmlformats.org/officeDocument/2006/relationships/hyperlink" Target="https://accjc.org/publications/" TargetMode="External"/><Relationship Id="rId33" Type="http://schemas.openxmlformats.org/officeDocument/2006/relationships/hyperlink" Target="http://extranet.cccco.edu/Divisions/FinanceFacilities/StudentCenteredFundingFormula.aspx" TargetMode="External"/><Relationship Id="rId34" Type="http://schemas.openxmlformats.org/officeDocument/2006/relationships/hyperlink" Target="https://lao.ca.gov/budget" TargetMode="External"/><Relationship Id="rId35" Type="http://schemas.openxmlformats.org/officeDocument/2006/relationships/hyperlink" Target="http://www.dspssolutions.org/resources/section-one-chancellors-office-resources/title-5-regulations-guidelines-california-code-sections" TargetMode="External"/><Relationship Id="rId36" Type="http://schemas.openxmlformats.org/officeDocument/2006/relationships/hyperlink" Target="https://leginfo.legislature.ca.gov/faces/codes_displaySection.xhtml?lawCode=EDC&amp;sectionNum=84750.4." TargetMode="External"/><Relationship Id="rId37" Type="http://schemas.openxmlformats.org/officeDocument/2006/relationships/hyperlink" Target="http://extranet.cccco.edu/Divisions/FinanceFacilities/StudentCenteredFundingFormula.aspx" TargetMode="External"/><Relationship Id="rId38" Type="http://schemas.openxmlformats.org/officeDocument/2006/relationships/hyperlink" Target="http://californiacommunitycolleges.cccco.edu/portals/0/reports/vision-for-success.pdf" TargetMode="External"/><Relationship Id="rId39" Type="http://schemas.openxmlformats.org/officeDocument/2006/relationships/chart" Target="charts/chart3.xml"/><Relationship Id="rId80" Type="http://schemas.openxmlformats.org/officeDocument/2006/relationships/footer" Target="footer1.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diagramLayout" Target="diagrams/layout1.xml"/><Relationship Id="rId71" Type="http://schemas.openxmlformats.org/officeDocument/2006/relationships/diagramQuickStyle" Target="diagrams/quickStyle1.xml"/><Relationship Id="rId72" Type="http://schemas.openxmlformats.org/officeDocument/2006/relationships/diagramColors" Target="diagrams/colors1.xml"/><Relationship Id="rId20" Type="http://schemas.openxmlformats.org/officeDocument/2006/relationships/hyperlink" Target="https://www.bloomberg.com/news/articles/2018-05-01/as-u-s-expansion-hits-endurance-milestone-here-s-what-s-next" TargetMode="External"/><Relationship Id="rId21" Type="http://schemas.openxmlformats.org/officeDocument/2006/relationships/image" Target="media/image4.png"/><Relationship Id="rId22" Type="http://schemas.openxmlformats.org/officeDocument/2006/relationships/hyperlink" Target="http://web.peralta.edu/pbi/" TargetMode="External"/><Relationship Id="rId23" Type="http://schemas.openxmlformats.org/officeDocument/2006/relationships/hyperlink" Target="http://web.peralta.edu/pbi/participatory-governance-council/" TargetMode="External"/><Relationship Id="rId24" Type="http://schemas.openxmlformats.org/officeDocument/2006/relationships/hyperlink" Target="http://web.peralta.edu/pbi/planning-and-budget-committee/" TargetMode="External"/><Relationship Id="rId25" Type="http://schemas.openxmlformats.org/officeDocument/2006/relationships/hyperlink" Target="http://web.peralta.edu/pbi/district-academic-affairs-and-student-services-committee/" TargetMode="External"/><Relationship Id="rId26" Type="http://schemas.openxmlformats.org/officeDocument/2006/relationships/hyperlink" Target="http://web.peralta.edu/business/files/2018/09/FY19-Annual-Budget-Book.pdf" TargetMode="External"/><Relationship Id="rId27" Type="http://schemas.openxmlformats.org/officeDocument/2006/relationships/hyperlink" Target="http://web.peralta.edu/business/annual-adopted-budget/" TargetMode="External"/><Relationship Id="rId28" Type="http://schemas.openxmlformats.org/officeDocument/2006/relationships/hyperlink" Target="https://www.berkeleycitycollege.edu/wp/busserv/files/2017/10/integrated-planning-budget-calendar-2018-19.pdf" TargetMode="External"/><Relationship Id="rId29" Type="http://schemas.openxmlformats.org/officeDocument/2006/relationships/hyperlink" Target="http://web.peralta.edu/pbi/planning-and-budget-committee/" TargetMode="External"/><Relationship Id="rId73" Type="http://schemas.microsoft.com/office/2007/relationships/diagramDrawing" Target="diagrams/drawing1.xml"/><Relationship Id="rId74" Type="http://schemas.openxmlformats.org/officeDocument/2006/relationships/diagramData" Target="diagrams/data2.xml"/><Relationship Id="rId75" Type="http://schemas.openxmlformats.org/officeDocument/2006/relationships/diagramLayout" Target="diagrams/layout2.xml"/><Relationship Id="rId76" Type="http://schemas.openxmlformats.org/officeDocument/2006/relationships/diagramQuickStyle" Target="diagrams/quickStyle2.xml"/><Relationship Id="rId77" Type="http://schemas.openxmlformats.org/officeDocument/2006/relationships/diagramColors" Target="diagrams/colors2.xml"/><Relationship Id="rId78" Type="http://schemas.microsoft.com/office/2007/relationships/diagramDrawing" Target="diagrams/drawing2.xml"/><Relationship Id="rId79" Type="http://schemas.openxmlformats.org/officeDocument/2006/relationships/header" Target="header1.xml"/><Relationship Id="rId60" Type="http://schemas.openxmlformats.org/officeDocument/2006/relationships/hyperlink" Target="http://web.peralta.edu/files/2018/12/COA-Enrollment-Management-Strategies-F-2014.pdf" TargetMode="External"/><Relationship Id="rId61" Type="http://schemas.openxmlformats.org/officeDocument/2006/relationships/hyperlink" Target="http://web.peralta.edu/files/2018/12/EMP-COA.pdf" TargetMode="External"/><Relationship Id="rId62" Type="http://schemas.openxmlformats.org/officeDocument/2006/relationships/hyperlink" Target="http://web.peralta.edu/files/2018/12/Enrollment-Management-Laney-College.pdf" TargetMode="External"/><Relationship Id="rId10" Type="http://schemas.openxmlformats.org/officeDocument/2006/relationships/image" Target="media/image2.png"/><Relationship Id="rId11" Type="http://schemas.openxmlformats.org/officeDocument/2006/relationships/hyperlink" Target="http://web.peralta.edu/trustees/files/2011/06/Area-Map-and-Descriptions.pdf" TargetMode="External"/><Relationship Id="rId12" Type="http://schemas.openxmlformats.org/officeDocument/2006/relationships/chart" Target="charts/chart1.xml"/></Relationships>
</file>

<file path=word/_rels/endnotes.xml.rels><?xml version="1.0" encoding="UTF-8" standalone="yes"?>
<Relationships xmlns="http://schemas.openxmlformats.org/package/2006/relationships"><Relationship Id="rId9" Type="http://schemas.openxmlformats.org/officeDocument/2006/relationships/hyperlink" Target="file:///D:\Financial%20Planning\Actuarial%20Study%20ofRetiree%20Health%20Liabilities" TargetMode="External"/><Relationship Id="rId20" Type="http://schemas.openxmlformats.org/officeDocument/2006/relationships/hyperlink" Target="http://web.peralta.edu/trustees/files/2018/12/BP-6250-Budget-Management.pdf" TargetMode="External"/><Relationship Id="rId21" Type="http://schemas.openxmlformats.org/officeDocument/2006/relationships/hyperlink" Target="http://web.peralta.edu/trustees/files/2013/12/BP-6300-Fiscal-Management-Accounting2.pdf" TargetMode="External"/><Relationship Id="rId22" Type="http://schemas.openxmlformats.org/officeDocument/2006/relationships/hyperlink" Target="http://web.peralta.edu/trustees/files/2013/12/BP-6305-Debt.pdf" TargetMode="External"/><Relationship Id="rId23" Type="http://schemas.openxmlformats.org/officeDocument/2006/relationships/hyperlink" Target="http://web.peralta.edu/trustees/files/2018/09/AP-6250-Budget-Management.pdf" TargetMode="External"/><Relationship Id="rId24" Type="http://schemas.openxmlformats.org/officeDocument/2006/relationships/hyperlink" Target="http://web.peralta.edu/trustees/files/2013/12/AP-6300-General-Accounting1.pdf" TargetMode="External"/><Relationship Id="rId25" Type="http://schemas.openxmlformats.org/officeDocument/2006/relationships/hyperlink" Target="http://web.peralta.edu/trustees/files/2013/12/AP-6305-Debt-Issuance-and-Management.pdf" TargetMode="External"/><Relationship Id="rId26" Type="http://schemas.openxmlformats.org/officeDocument/2006/relationships/hyperlink" Target="http://web.peralta.edu/trustees/files/2013/12/AP-6300-General-Accounting1.pdf" TargetMode="External"/><Relationship Id="rId27" Type="http://schemas.openxmlformats.org/officeDocument/2006/relationships/hyperlink" Target="http://web.peralta.edu/publicinfo/citizens-oversight-committee/" TargetMode="External"/><Relationship Id="rId28" Type="http://schemas.openxmlformats.org/officeDocument/2006/relationships/hyperlink" Target="http://web.peralta.edu/retirement-board/" TargetMode="External"/><Relationship Id="rId29" Type="http://schemas.openxmlformats.org/officeDocument/2006/relationships/hyperlink" Target="http://web.peralta.edu/files/2018/12/Board-Retreat-and-Cultural-Humility.pdf" TargetMode="External"/><Relationship Id="rId30" Type="http://schemas.openxmlformats.org/officeDocument/2006/relationships/hyperlink" Target="http://web.peralta.edu/business/files/2019/01/Peralta-CCD-2018-Final-Report.pdf" TargetMode="External"/><Relationship Id="rId31" Type="http://schemas.openxmlformats.org/officeDocument/2006/relationships/hyperlink" Target="http://web.peralta.edu/business/files/2019/01/Peralta-CCD-2018-Final-Report.pdf" TargetMode="External"/><Relationship Id="rId10" Type="http://schemas.openxmlformats.org/officeDocument/2006/relationships/hyperlink" Target="file://D:\Financial%20Planning\A.As%20outlined%20in%20the%20College%202018%20Midterm%20Report,%20the%20District%20developed%20a%20comprehensive%20long-term%20plan%20to%20fund%20its%20OPEB%20liability%20and%20associated%20debt%20service.%20With%20conservative%20fiscal%20assumptions,%20it%20has%20modeled%20cash%20flow%20projections%20through%202029,%20and%20general%20projections%20through%202050,%20the%20final%20maturity%20date%20of%20the%20pre-2004%20program.%20Both%20OPEB%20programs%20cover%20pre%20and%20post%202004%20liabilities.%20%20The%20post-2004%20OPEB%20program,%20with%20significantly%20less%20liability,%20has%20also%20been%20addressed.%20%20As%20is%20evident,%20all%20District%20funds%20impacted%20by%20the%20OPEB%20program&#8212;%20Funds%201,%2069,%20and%2094&#8212;%20have%20the%20capacity%20to%20support%20the%20plan%20as%20developed%20including%20the%20establishment%20of%20a%20new%20irrevocable%20trust%20fund%2099.%20%20In%20addition,%20the%20District%20continues%20to%20look%20forward%20and%20has%20been%20actively%20assessing%20options%20to%20restructure%20the%20current%20OPEB%20program%20to%20reduce%20both%20long-term%20liability%20and%20annual%20costs,%20in%20full%20recognition%20of%20the%20importance%20and%20impact%20of%20the%20OPEB%20program%20management%20in%20years%20to%20come.%20%20The%20District&#8217;s%20Finance%20Department%20will%20provide%20continual%20assessment%20of%20the%20OPEB%20program%20and%20report%20to%20the%20Planning%20and%20Budgeting%20Council%20and%20Board%20of%20Trustees%20periodically." TargetMode="External"/><Relationship Id="rId11" Type="http://schemas.openxmlformats.org/officeDocument/2006/relationships/hyperlink" Target="http://web.peralta.edu/trustees/files/2013/12/AP-6305-Debt-Issuance-and-Management.pdf" TargetMode="External"/><Relationship Id="rId12" Type="http://schemas.openxmlformats.org/officeDocument/2006/relationships/chart" Target="charts/chart7.xml"/><Relationship Id="rId13" Type="http://schemas.openxmlformats.org/officeDocument/2006/relationships/hyperlink" Target="http://web.peralta.edu/trustees/bps-aps/" TargetMode="External"/><Relationship Id="rId14" Type="http://schemas.openxmlformats.org/officeDocument/2006/relationships/hyperlink" Target="http://web.peralta.edu/business/files/2019/03/OPEB-Response-ACCJC-Findings-Revision.pdf" TargetMode="External"/><Relationship Id="rId15" Type="http://schemas.openxmlformats.org/officeDocument/2006/relationships/hyperlink" Target="file:///D:\Financial%20Planning\healthcare%20liability%20for%20both%20current%20employees,%20as%20well%20as%20retirees" TargetMode="External"/><Relationship Id="rId16" Type="http://schemas.openxmlformats.org/officeDocument/2006/relationships/hyperlink" Target="https://www.nb.com/pages/public/global/index.aspx" TargetMode="External"/><Relationship Id="rId17" Type="http://schemas.openxmlformats.org/officeDocument/2006/relationships/hyperlink" Target="file:///D:\Financial%20Planning\Actuarial%20Study%20ofRetiree%20Health%20Liabilities" TargetMode="External"/><Relationship Id="rId18" Type="http://schemas.openxmlformats.org/officeDocument/2006/relationships/hyperlink" Target="http://web.peralta.edu/retirement-board/" TargetMode="External"/><Relationship Id="rId19" Type="http://schemas.openxmlformats.org/officeDocument/2006/relationships/hyperlink" Target="http://web.peralta.edu/retirement-board/agendas-and-minutes/" TargetMode="External"/><Relationship Id="rId1" Type="http://schemas.openxmlformats.org/officeDocument/2006/relationships/hyperlink" Target="http://alameda.peralta.edu/office-of-research-planning-and-institutional-effectiveness/guided-pathways/" TargetMode="External"/><Relationship Id="rId2" Type="http://schemas.openxmlformats.org/officeDocument/2006/relationships/hyperlink" Target="http://web.peralta.edu/business/opeb/" TargetMode="External"/><Relationship Id="rId3" Type="http://schemas.openxmlformats.org/officeDocument/2006/relationships/chart" Target="charts/chart6.xml"/><Relationship Id="rId4" Type="http://schemas.openxmlformats.org/officeDocument/2006/relationships/hyperlink" Target="http://web.peralta.edu/business/files/2019/01/Peralta-CCD-2018-Final-Report.pdf" TargetMode="External"/><Relationship Id="rId5" Type="http://schemas.openxmlformats.org/officeDocument/2006/relationships/hyperlink" Target="http://web.peralta.edu/retirement-board/" TargetMode="External"/><Relationship Id="rId6" Type="http://schemas.openxmlformats.org/officeDocument/2006/relationships/hyperlink" Target="http://web.peralta.edu/retirement-board/agendas-and-minutes/" TargetMode="External"/><Relationship Id="rId7" Type="http://schemas.openxmlformats.org/officeDocument/2006/relationships/hyperlink" Target="file:///D:\Financial%20Planning\healthcare%20liability%20for%20both%20current%20employees,%20as%20well%20as%20retirees" TargetMode="External"/><Relationship Id="rId8" Type="http://schemas.openxmlformats.org/officeDocument/2006/relationships/hyperlink" Target="https://www.nb.com/pages/public/global/index.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library/stories/2018/06/going-back-to-college.html" TargetMode="External"/><Relationship Id="rId4" Type="http://schemas.openxmlformats.org/officeDocument/2006/relationships/hyperlink" Target="https://evolllution.com/revenue-streams/opportunities_challenges/economic-and-demographic-challenges-facing-community-and-technical-colleges/" TargetMode="External"/><Relationship Id="rId5" Type="http://schemas.openxmlformats.org/officeDocument/2006/relationships/hyperlink" Target="https://www.insidehighered.com/views/2015/08/27/unemployment-rate-community-college-enrollments-and-tough-choices-essay" TargetMode="External"/><Relationship Id="rId6" Type="http://schemas.openxmlformats.org/officeDocument/2006/relationships/image" Target="media/image5.wmf"/><Relationship Id="rId1" Type="http://schemas.openxmlformats.org/officeDocument/2006/relationships/hyperlink" Target="https://www.communitycollegereview.com/blog/why-student-enrollment-rises-as-the-economy-falls" TargetMode="External"/><Relationship Id="rId2" Type="http://schemas.openxmlformats.org/officeDocument/2006/relationships/hyperlink" Target="https://portal-cneqsise01.guestwireless.kp.org:8443/portal/AupSubmit.action?from=A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ssong\Desktop\ACCJC%205%20YR%20Plan\Ethnicity%20Pie%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ssong\Desktop\ACCJC%205%20YR%20Plan\May%20-%203.5.2019.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Student Enrollment by Ethnicity</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dLbl>
              <c:idx val="5"/>
              <c:layout>
                <c:manualLayout>
                  <c:x val="0.107376421697288"/>
                  <c:y val="0.015127223680373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0.181393919510061"/>
                  <c:y val="0.039641659375911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0.0991231408573928"/>
                  <c:y val="0.021407115777194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0.0988639545056868"/>
                  <c:y val="0.1257454797317"/>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Sheet1!$B$8:$B$16</c:f>
              <c:strCache>
                <c:ptCount val="9"/>
                <c:pt idx="0">
                  <c:v>African-American</c:v>
                </c:pt>
                <c:pt idx="1">
                  <c:v>American Indian/Alaskan Native</c:v>
                </c:pt>
                <c:pt idx="2">
                  <c:v>Asian</c:v>
                </c:pt>
                <c:pt idx="3">
                  <c:v>Filipino</c:v>
                </c:pt>
                <c:pt idx="4">
                  <c:v>Hispanic</c:v>
                </c:pt>
                <c:pt idx="5">
                  <c:v>Multi-Ethnicity</c:v>
                </c:pt>
                <c:pt idx="6">
                  <c:v>Pacific Islander</c:v>
                </c:pt>
                <c:pt idx="7">
                  <c:v>Unknown</c:v>
                </c:pt>
                <c:pt idx="8">
                  <c:v>White Non-Hispanic</c:v>
                </c:pt>
              </c:strCache>
            </c:strRef>
          </c:cat>
          <c:val>
            <c:numRef>
              <c:f>Sheet1!$C$8:$C$16</c:f>
              <c:numCache>
                <c:formatCode>#,##0</c:formatCode>
                <c:ptCount val="9"/>
                <c:pt idx="0">
                  <c:v>6115.0</c:v>
                </c:pt>
                <c:pt idx="1">
                  <c:v>59.0</c:v>
                </c:pt>
                <c:pt idx="2">
                  <c:v>7505.0</c:v>
                </c:pt>
                <c:pt idx="3">
                  <c:v>806.0</c:v>
                </c:pt>
                <c:pt idx="4">
                  <c:v>8439.0</c:v>
                </c:pt>
                <c:pt idx="5">
                  <c:v>1854.0</c:v>
                </c:pt>
                <c:pt idx="6">
                  <c:v>150.0</c:v>
                </c:pt>
                <c:pt idx="7">
                  <c:v>1082.0</c:v>
                </c:pt>
                <c:pt idx="8">
                  <c:v>5176.0</c:v>
                </c:pt>
              </c:numCache>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Sheet1!$B$8:$B$16</c:f>
              <c:strCache>
                <c:ptCount val="9"/>
                <c:pt idx="0">
                  <c:v>African-American</c:v>
                </c:pt>
                <c:pt idx="1">
                  <c:v>American Indian/Alaskan Native</c:v>
                </c:pt>
                <c:pt idx="2">
                  <c:v>Asian</c:v>
                </c:pt>
                <c:pt idx="3">
                  <c:v>Filipino</c:v>
                </c:pt>
                <c:pt idx="4">
                  <c:v>Hispanic</c:v>
                </c:pt>
                <c:pt idx="5">
                  <c:v>Multi-Ethnicity</c:v>
                </c:pt>
                <c:pt idx="6">
                  <c:v>Pacific Islander</c:v>
                </c:pt>
                <c:pt idx="7">
                  <c:v>Unknown</c:v>
                </c:pt>
                <c:pt idx="8">
                  <c:v>White Non-Hispanic</c:v>
                </c:pt>
              </c:strCache>
            </c:strRef>
          </c:cat>
          <c:val>
            <c:numRef>
              <c:f>Sheet1!$D$8:$D$16</c:f>
              <c:numCache>
                <c:formatCode>#,##0.00\ %</c:formatCode>
                <c:ptCount val="9"/>
                <c:pt idx="0">
                  <c:v>0.196081575065735</c:v>
                </c:pt>
                <c:pt idx="1">
                  <c:v>0.00189187455909703</c:v>
                </c:pt>
                <c:pt idx="2">
                  <c:v>0.240652857051241</c:v>
                </c:pt>
                <c:pt idx="3">
                  <c:v>0.025844930417495</c:v>
                </c:pt>
                <c:pt idx="4">
                  <c:v>0.270602193291862</c:v>
                </c:pt>
                <c:pt idx="5">
                  <c:v>0.0594497530943372</c:v>
                </c:pt>
                <c:pt idx="6">
                  <c:v>0.0048098505739755</c:v>
                </c:pt>
                <c:pt idx="7">
                  <c:v>0.03469505547361</c:v>
                </c:pt>
                <c:pt idx="8">
                  <c:v>0.165971910472648</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8575" cap="rnd">
              <a:solidFill>
                <a:schemeClr val="accent1"/>
              </a:solidFill>
              <a:round/>
            </a:ln>
            <a:effectLst/>
          </c:spPr>
          <c:marker>
            <c:symbol val="none"/>
          </c:marker>
          <c:cat>
            <c:strRef>
              <c:f>'E:\Financial Planning\supporting docs\[Copy of FTESSumm.xls]Sheet'!$B$4:$K$4</c:f>
              <c:strCache>
                <c:ptCount val="10"/>
                <c:pt idx="0">
                  <c:v>AY08/09</c:v>
                </c:pt>
                <c:pt idx="1">
                  <c:v>AY09/10</c:v>
                </c:pt>
                <c:pt idx="2">
                  <c:v>AY10/11</c:v>
                </c:pt>
                <c:pt idx="3">
                  <c:v>AY11/12</c:v>
                </c:pt>
                <c:pt idx="4">
                  <c:v>AY12/13</c:v>
                </c:pt>
                <c:pt idx="5">
                  <c:v>AY13/14</c:v>
                </c:pt>
                <c:pt idx="6">
                  <c:v>AY14/15</c:v>
                </c:pt>
                <c:pt idx="7">
                  <c:v>AY15/16</c:v>
                </c:pt>
                <c:pt idx="8">
                  <c:v>AY16/17</c:v>
                </c:pt>
                <c:pt idx="9">
                  <c:v>AY17/18</c:v>
                </c:pt>
              </c:strCache>
            </c:strRef>
          </c:cat>
          <c:val>
            <c:numRef>
              <c:f>'E:\Financial Planning\supporting docs\[Copy of FTESSumm.xls]Sheet'!$B$5:$K$5</c:f>
              <c:numCache>
                <c:formatCode>General</c:formatCode>
                <c:ptCount val="10"/>
                <c:pt idx="0">
                  <c:v>22341.76895238095</c:v>
                </c:pt>
                <c:pt idx="1">
                  <c:v>24251.56247619048</c:v>
                </c:pt>
                <c:pt idx="2">
                  <c:v>22364.98247619048</c:v>
                </c:pt>
                <c:pt idx="3">
                  <c:v>21059.92419047616</c:v>
                </c:pt>
                <c:pt idx="4">
                  <c:v>20141.36876190477</c:v>
                </c:pt>
                <c:pt idx="5">
                  <c:v>20343.77371428571</c:v>
                </c:pt>
                <c:pt idx="6">
                  <c:v>20840.1540952381</c:v>
                </c:pt>
                <c:pt idx="7">
                  <c:v>21581.82361904762</c:v>
                </c:pt>
                <c:pt idx="8">
                  <c:v>20382.24609523811</c:v>
                </c:pt>
                <c:pt idx="9">
                  <c:v>20306.75504761904</c:v>
                </c:pt>
              </c:numCache>
            </c:numRef>
          </c:val>
          <c:smooth val="0"/>
          <c:extLst xmlns:c16r2="http://schemas.microsoft.com/office/drawing/2015/06/chart">
            <c:ext xmlns:c16="http://schemas.microsoft.com/office/drawing/2014/chart" uri="{C3380CC4-5D6E-409C-BE32-E72D297353CC}">
              <c16:uniqueId val="{00000000-F5CC-4DD1-934D-CDBD30106523}"/>
            </c:ext>
          </c:extLst>
        </c:ser>
        <c:dLbls>
          <c:showLegendKey val="0"/>
          <c:showVal val="0"/>
          <c:showCatName val="0"/>
          <c:showSerName val="0"/>
          <c:showPercent val="0"/>
          <c:showBubbleSize val="0"/>
        </c:dLbls>
        <c:smooth val="0"/>
        <c:axId val="-1051615136"/>
        <c:axId val="-1051610560"/>
      </c:lineChart>
      <c:catAx>
        <c:axId val="-10516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610560"/>
        <c:crosses val="autoZero"/>
        <c:auto val="1"/>
        <c:lblAlgn val="ctr"/>
        <c:lblOffset val="100"/>
        <c:noMultiLvlLbl val="0"/>
      </c:catAx>
      <c:valAx>
        <c:axId val="-1051610560"/>
        <c:scaling>
          <c:orientation val="minMax"/>
          <c:min val="18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6151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baseline="0">
                <a:latin typeface="Times New Roman" panose="02020603050405020304" pitchFamily="18" charset="0"/>
                <a:cs typeface="Times New Roman" panose="02020603050405020304" pitchFamily="18" charset="0"/>
              </a:rPr>
              <a:t>General Fund </a:t>
            </a:r>
            <a:r>
              <a:rPr lang="en-US" sz="1200" b="1" i="0" u="none" strike="noStrike" baseline="0">
                <a:effectLst/>
              </a:rPr>
              <a:t>Unrestricted </a:t>
            </a:r>
            <a:r>
              <a:rPr lang="en-US" sz="1200" baseline="0">
                <a:latin typeface="Times New Roman" panose="02020603050405020304" pitchFamily="18" charset="0"/>
                <a:cs typeface="Times New Roman" panose="02020603050405020304" pitchFamily="18" charset="0"/>
              </a:rPr>
              <a:t>Revenue</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AF7-4969-9A75-917F21DFD54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AF7-4969-9A75-917F21DFD54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AF7-4969-9A75-917F21DFD546}"/>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BAF7-4969-9A75-917F21DFD546}"/>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BAF7-4969-9A75-917F21DFD546}"/>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BAF7-4969-9A75-917F21DFD54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'Fund 01 02 Rev'!$B$3:$B$8</c:f>
              <c:strCache>
                <c:ptCount val="6"/>
                <c:pt idx="0">
                  <c:v>Other State Revenue</c:v>
                </c:pt>
                <c:pt idx="1">
                  <c:v>State Apportionment</c:v>
                </c:pt>
                <c:pt idx="2">
                  <c:v>Other Local Revenue</c:v>
                </c:pt>
                <c:pt idx="3">
                  <c:v>Non-resident Tuition and Fees</c:v>
                </c:pt>
                <c:pt idx="4">
                  <c:v>Tax Revenue</c:v>
                </c:pt>
                <c:pt idx="5">
                  <c:v>Trans Res Revenue</c:v>
                </c:pt>
              </c:strCache>
            </c:strRef>
          </c:cat>
          <c:val>
            <c:numRef>
              <c:f>'Fund 01 02 Rev'!$C$3:$C$8</c:f>
              <c:numCache>
                <c:formatCode>_("$"* #,##0_);_("$"* \(#,##0\);_("$"* "-"??_);_(@_)</c:formatCode>
                <c:ptCount val="6"/>
                <c:pt idx="0">
                  <c:v>2.460912384E7</c:v>
                </c:pt>
                <c:pt idx="1">
                  <c:v>4.670193513E7</c:v>
                </c:pt>
                <c:pt idx="2">
                  <c:v>7.91719874999999E6</c:v>
                </c:pt>
                <c:pt idx="3">
                  <c:v>9.99131121E6</c:v>
                </c:pt>
                <c:pt idx="4">
                  <c:v>5.196044611E7</c:v>
                </c:pt>
                <c:pt idx="5">
                  <c:v>7.97111985E6</c:v>
                </c:pt>
              </c:numCache>
            </c:numRef>
          </c:val>
          <c:extLst xmlns:c16r2="http://schemas.microsoft.com/office/drawing/2015/06/chart">
            <c:ext xmlns:c16="http://schemas.microsoft.com/office/drawing/2014/chart" uri="{C3380CC4-5D6E-409C-BE32-E72D297353CC}">
              <c16:uniqueId val="{0000000C-BAF7-4969-9A75-917F21DFD546}"/>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baseline="0">
                <a:latin typeface="Times New Roman" panose="02020603050405020304" pitchFamily="18" charset="0"/>
                <a:cs typeface="Times New Roman" panose="02020603050405020304" pitchFamily="18" charset="0"/>
              </a:rPr>
              <a:t>General Fund R</a:t>
            </a:r>
            <a:r>
              <a:rPr lang="en-US" sz="1200" b="1" i="0" u="none" strike="noStrike" baseline="0">
                <a:effectLst/>
              </a:rPr>
              <a:t>estricted </a:t>
            </a:r>
            <a:r>
              <a:rPr lang="en-US" sz="1200" baseline="0">
                <a:latin typeface="Times New Roman" panose="02020603050405020304" pitchFamily="18" charset="0"/>
                <a:cs typeface="Times New Roman" panose="02020603050405020304" pitchFamily="18" charset="0"/>
              </a:rPr>
              <a:t>Revenue</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8C6-4340-B4AF-729819C4FE0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8C6-4340-B4AF-729819C4FE0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8C6-4340-B4AF-729819C4FE0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'Fund 11 Rev'!$B$4:$B$6</c:f>
              <c:strCache>
                <c:ptCount val="3"/>
                <c:pt idx="0">
                  <c:v>State Revenue</c:v>
                </c:pt>
                <c:pt idx="1">
                  <c:v>Local Revenue</c:v>
                </c:pt>
                <c:pt idx="2">
                  <c:v>Trans Res Revenue</c:v>
                </c:pt>
              </c:strCache>
            </c:strRef>
          </c:cat>
          <c:val>
            <c:numRef>
              <c:f>'Fund 11 Rev'!$C$4:$C$6</c:f>
              <c:numCache>
                <c:formatCode>_("$"* #,##0_);_("$"* \(#,##0\);_("$"* "-"??_);_(@_)</c:formatCode>
                <c:ptCount val="3"/>
                <c:pt idx="0">
                  <c:v>2.813118498E7</c:v>
                </c:pt>
                <c:pt idx="1">
                  <c:v>2.17141196E6</c:v>
                </c:pt>
                <c:pt idx="2">
                  <c:v>1.05346045E7</c:v>
                </c:pt>
              </c:numCache>
            </c:numRef>
          </c:val>
          <c:extLst xmlns:c16r2="http://schemas.microsoft.com/office/drawing/2015/06/chart">
            <c:ext xmlns:c16="http://schemas.microsoft.com/office/drawing/2014/chart" uri="{C3380CC4-5D6E-409C-BE32-E72D297353CC}">
              <c16:uniqueId val="{00000006-D8C6-4340-B4AF-729819C4FE0C}"/>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Student Centered Funding Formula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3"/>
          <c:order val="0"/>
          <c:tx>
            <c:strRef>
              <c:f>'SFCC (2)'!$A$7</c:f>
              <c:strCache>
                <c:ptCount val="1"/>
                <c:pt idx="0">
                  <c:v>Hold Harmless</c:v>
                </c:pt>
              </c:strCache>
            </c:strRef>
          </c:tx>
          <c:spPr>
            <a:solidFill>
              <a:schemeClr val="accent4"/>
            </a:solidFill>
            <a:ln>
              <a:noFill/>
            </a:ln>
            <a:effectLst/>
          </c:spPr>
          <c:invertIfNegative val="0"/>
          <c:val>
            <c:numRef>
              <c:f>'SFCC (2)'!$B$7:$G$7</c:f>
              <c:numCache>
                <c:formatCode>#,##0</c:formatCode>
                <c:ptCount val="6"/>
                <c:pt idx="0">
                  <c:v>1.345275E6</c:v>
                </c:pt>
                <c:pt idx="1">
                  <c:v>401593.0</c:v>
                </c:pt>
                <c:pt idx="2">
                  <c:v>2.81721E6</c:v>
                </c:pt>
              </c:numCache>
            </c:numRef>
          </c:val>
          <c:extLst xmlns:c16r2="http://schemas.microsoft.com/office/drawing/2015/06/chart">
            <c:ext xmlns:c16="http://schemas.microsoft.com/office/drawing/2014/chart" uri="{C3380CC4-5D6E-409C-BE32-E72D297353CC}">
              <c16:uniqueId val="{00000000-0FF3-4CEC-838C-47745DABEA39}"/>
            </c:ext>
          </c:extLst>
        </c:ser>
        <c:ser>
          <c:idx val="2"/>
          <c:order val="1"/>
          <c:tx>
            <c:strRef>
              <c:f>'SFCC (2)'!$A$6</c:f>
              <c:strCache>
                <c:ptCount val="1"/>
                <c:pt idx="0">
                  <c:v>Student Success Allocation</c:v>
                </c:pt>
              </c:strCache>
            </c:strRef>
          </c:tx>
          <c:spPr>
            <a:solidFill>
              <a:schemeClr val="accent3"/>
            </a:solidFill>
            <a:ln>
              <a:noFill/>
            </a:ln>
            <a:effectLst/>
          </c:spPr>
          <c:invertIfNegative val="0"/>
          <c:cat>
            <c:strRef>
              <c:f>'SFCC (2)'!$B$3:$G$3</c:f>
              <c:strCache>
                <c:ptCount val="6"/>
                <c:pt idx="0">
                  <c:v>2018-19</c:v>
                </c:pt>
                <c:pt idx="1">
                  <c:v>2019-20</c:v>
                </c:pt>
                <c:pt idx="2">
                  <c:v>2020-21</c:v>
                </c:pt>
                <c:pt idx="3">
                  <c:v>2021-22</c:v>
                </c:pt>
                <c:pt idx="4">
                  <c:v>2022-23</c:v>
                </c:pt>
                <c:pt idx="5">
                  <c:v>2023-24</c:v>
                </c:pt>
              </c:strCache>
            </c:strRef>
          </c:cat>
          <c:val>
            <c:numRef>
              <c:f>'SFCC (2)'!$B$6:$G$6</c:f>
              <c:numCache>
                <c:formatCode>#,##0</c:formatCode>
                <c:ptCount val="6"/>
                <c:pt idx="0">
                  <c:v>1.177312E7</c:v>
                </c:pt>
                <c:pt idx="1">
                  <c:v>1.8126869E7</c:v>
                </c:pt>
                <c:pt idx="2">
                  <c:v>2.4796221E7</c:v>
                </c:pt>
                <c:pt idx="3">
                  <c:v>2.5644236E7</c:v>
                </c:pt>
                <c:pt idx="4">
                  <c:v>2.5644236E7</c:v>
                </c:pt>
                <c:pt idx="5">
                  <c:v>2.5644236E7</c:v>
                </c:pt>
              </c:numCache>
            </c:numRef>
          </c:val>
          <c:extLst xmlns:c16r2="http://schemas.microsoft.com/office/drawing/2015/06/chart">
            <c:ext xmlns:c16="http://schemas.microsoft.com/office/drawing/2014/chart" uri="{C3380CC4-5D6E-409C-BE32-E72D297353CC}">
              <c16:uniqueId val="{00000001-0FF3-4CEC-838C-47745DABEA39}"/>
            </c:ext>
          </c:extLst>
        </c:ser>
        <c:ser>
          <c:idx val="1"/>
          <c:order val="2"/>
          <c:tx>
            <c:strRef>
              <c:f>'SFCC (2)'!$A$5</c:f>
              <c:strCache>
                <c:ptCount val="1"/>
                <c:pt idx="0">
                  <c:v>Supplemental Allocation</c:v>
                </c:pt>
              </c:strCache>
            </c:strRef>
          </c:tx>
          <c:spPr>
            <a:solidFill>
              <a:schemeClr val="accent2"/>
            </a:solidFill>
            <a:ln>
              <a:noFill/>
            </a:ln>
            <a:effectLst/>
          </c:spPr>
          <c:invertIfNegative val="0"/>
          <c:cat>
            <c:strRef>
              <c:f>'SFCC (2)'!$B$3:$G$3</c:f>
              <c:strCache>
                <c:ptCount val="6"/>
                <c:pt idx="0">
                  <c:v>2018-19</c:v>
                </c:pt>
                <c:pt idx="1">
                  <c:v>2019-20</c:v>
                </c:pt>
                <c:pt idx="2">
                  <c:v>2020-21</c:v>
                </c:pt>
                <c:pt idx="3">
                  <c:v>2021-22</c:v>
                </c:pt>
                <c:pt idx="4">
                  <c:v>2022-23</c:v>
                </c:pt>
                <c:pt idx="5">
                  <c:v>2023-24</c:v>
                </c:pt>
              </c:strCache>
            </c:strRef>
          </c:cat>
          <c:val>
            <c:numRef>
              <c:f>'SFCC (2)'!$B$5:$G$5</c:f>
              <c:numCache>
                <c:formatCode>#,##0</c:formatCode>
                <c:ptCount val="6"/>
                <c:pt idx="0">
                  <c:v>2.1545955E7</c:v>
                </c:pt>
                <c:pt idx="1">
                  <c:v>2.2099726E7</c:v>
                </c:pt>
                <c:pt idx="2">
                  <c:v>2.2689837E7</c:v>
                </c:pt>
                <c:pt idx="3">
                  <c:v>2.3465866E7</c:v>
                </c:pt>
                <c:pt idx="4">
                  <c:v>2.3465866E7</c:v>
                </c:pt>
                <c:pt idx="5">
                  <c:v>2.3465866E7</c:v>
                </c:pt>
              </c:numCache>
            </c:numRef>
          </c:val>
          <c:extLst xmlns:c16r2="http://schemas.microsoft.com/office/drawing/2015/06/chart">
            <c:ext xmlns:c16="http://schemas.microsoft.com/office/drawing/2014/chart" uri="{C3380CC4-5D6E-409C-BE32-E72D297353CC}">
              <c16:uniqueId val="{00000002-0FF3-4CEC-838C-47745DABEA39}"/>
            </c:ext>
          </c:extLst>
        </c:ser>
        <c:ser>
          <c:idx val="0"/>
          <c:order val="3"/>
          <c:tx>
            <c:strRef>
              <c:f>'SFCC (2)'!$A$4</c:f>
              <c:strCache>
                <c:ptCount val="1"/>
                <c:pt idx="0">
                  <c:v>Base Allocation</c:v>
                </c:pt>
              </c:strCache>
            </c:strRef>
          </c:tx>
          <c:spPr>
            <a:solidFill>
              <a:schemeClr val="accent1"/>
            </a:solidFill>
            <a:ln>
              <a:noFill/>
            </a:ln>
            <a:effectLst/>
          </c:spPr>
          <c:invertIfNegative val="0"/>
          <c:cat>
            <c:strRef>
              <c:f>'SFCC (2)'!$B$3:$G$3</c:f>
              <c:strCache>
                <c:ptCount val="6"/>
                <c:pt idx="0">
                  <c:v>2018-19</c:v>
                </c:pt>
                <c:pt idx="1">
                  <c:v>2019-20</c:v>
                </c:pt>
                <c:pt idx="2">
                  <c:v>2020-21</c:v>
                </c:pt>
                <c:pt idx="3">
                  <c:v>2021-22</c:v>
                </c:pt>
                <c:pt idx="4">
                  <c:v>2022-23</c:v>
                </c:pt>
                <c:pt idx="5">
                  <c:v>2023-24</c:v>
                </c:pt>
              </c:strCache>
            </c:strRef>
          </c:cat>
          <c:val>
            <c:numRef>
              <c:f>'SFCC (2)'!$B$4:$G$4</c:f>
              <c:numCache>
                <c:formatCode>#,##0</c:formatCode>
                <c:ptCount val="6"/>
                <c:pt idx="0">
                  <c:v>8.0754084E7</c:v>
                </c:pt>
                <c:pt idx="1">
                  <c:v>7.77565E7</c:v>
                </c:pt>
                <c:pt idx="2">
                  <c:v>7.1242292E7</c:v>
                </c:pt>
                <c:pt idx="3">
                  <c:v>7.3236411E7</c:v>
                </c:pt>
                <c:pt idx="4">
                  <c:v>7.3236411E7</c:v>
                </c:pt>
                <c:pt idx="5">
                  <c:v>7.3236411E7</c:v>
                </c:pt>
              </c:numCache>
            </c:numRef>
          </c:val>
          <c:extLst xmlns:c16r2="http://schemas.microsoft.com/office/drawing/2015/06/chart">
            <c:ext xmlns:c16="http://schemas.microsoft.com/office/drawing/2014/chart" uri="{C3380CC4-5D6E-409C-BE32-E72D297353CC}">
              <c16:uniqueId val="{00000003-0FF3-4CEC-838C-47745DABEA39}"/>
            </c:ext>
          </c:extLst>
        </c:ser>
        <c:dLbls>
          <c:showLegendKey val="0"/>
          <c:showVal val="0"/>
          <c:showCatName val="0"/>
          <c:showSerName val="0"/>
          <c:showPercent val="0"/>
          <c:showBubbleSize val="0"/>
        </c:dLbls>
        <c:gapWidth val="150"/>
        <c:overlap val="100"/>
        <c:axId val="-1052800832"/>
        <c:axId val="-1052796688"/>
      </c:barChart>
      <c:catAx>
        <c:axId val="-10528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796688"/>
        <c:crosses val="autoZero"/>
        <c:auto val="1"/>
        <c:lblAlgn val="ctr"/>
        <c:lblOffset val="100"/>
        <c:noMultiLvlLbl val="0"/>
      </c:catAx>
      <c:valAx>
        <c:axId val="-105279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800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General Fund</a:t>
            </a:r>
            <a:r>
              <a:rPr lang="en-US" sz="1200" baseline="0">
                <a:latin typeface="Times New Roman" panose="02020603050405020304" pitchFamily="18" charset="0"/>
                <a:cs typeface="Times New Roman" panose="02020603050405020304" pitchFamily="18" charset="0"/>
              </a:rPr>
              <a:t> </a:t>
            </a:r>
            <a:r>
              <a:rPr lang="en-US" sz="1200" b="1" i="0" u="none" strike="noStrike" baseline="0">
                <a:effectLst/>
                <a:latin typeface="Times New Roman" panose="02020603050405020304" pitchFamily="18" charset="0"/>
                <a:cs typeface="Times New Roman" panose="02020603050405020304" pitchFamily="18" charset="0"/>
              </a:rPr>
              <a:t>Unrestricted </a:t>
            </a:r>
            <a:r>
              <a:rPr lang="en-US" sz="1200">
                <a:latin typeface="Times New Roman" panose="02020603050405020304" pitchFamily="18" charset="0"/>
                <a:cs typeface="Times New Roman" panose="02020603050405020304" pitchFamily="18" charset="0"/>
              </a:rPr>
              <a:t>Expenditures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942-4CA9-9CB4-2A3CDD763BE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942-4CA9-9CB4-2A3CDD763BE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942-4CA9-9CB4-2A3CDD763BE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942-4CA9-9CB4-2A3CDD763BE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3942-4CA9-9CB4-2A3CDD763BEE}"/>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3942-4CA9-9CB4-2A3CDD763BE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'Fund 01 02 Exp'!$B$3:$B$8</c:f>
              <c:strCache>
                <c:ptCount val="6"/>
                <c:pt idx="0">
                  <c:v>Academic Salary</c:v>
                </c:pt>
                <c:pt idx="1">
                  <c:v>Classified Salary</c:v>
                </c:pt>
                <c:pt idx="2">
                  <c:v>OPEB</c:v>
                </c:pt>
                <c:pt idx="3">
                  <c:v>Fringe Benefits except OPEB</c:v>
                </c:pt>
                <c:pt idx="4">
                  <c:v>Books, Supplies, Services</c:v>
                </c:pt>
                <c:pt idx="5">
                  <c:v>Transfers, Equipment and Other Outgo</c:v>
                </c:pt>
              </c:strCache>
            </c:strRef>
          </c:cat>
          <c:val>
            <c:numRef>
              <c:f>'Fund 01 02 Exp'!$C$3:$C$8</c:f>
              <c:numCache>
                <c:formatCode>_("$"* #,##0_);_("$"* \(#,##0\);_("$"* "-"??_);_(@_)</c:formatCode>
                <c:ptCount val="6"/>
                <c:pt idx="0">
                  <c:v>4.920603722E7</c:v>
                </c:pt>
                <c:pt idx="1">
                  <c:v>2.863988093E7</c:v>
                </c:pt>
                <c:pt idx="2">
                  <c:v>4.25344141E6</c:v>
                </c:pt>
                <c:pt idx="3">
                  <c:v>4.270156106E7</c:v>
                </c:pt>
                <c:pt idx="4">
                  <c:v>1.223198653E7</c:v>
                </c:pt>
                <c:pt idx="5">
                  <c:v>1.050751252E7</c:v>
                </c:pt>
              </c:numCache>
            </c:numRef>
          </c:val>
          <c:extLst xmlns:c16r2="http://schemas.microsoft.com/office/drawing/2015/06/chart">
            <c:ext xmlns:c16="http://schemas.microsoft.com/office/drawing/2014/chart" uri="{C3380CC4-5D6E-409C-BE32-E72D297353CC}">
              <c16:uniqueId val="{0000000C-3942-4CA9-9CB4-2A3CDD763BEE}"/>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General Fund Restricted</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Expenditures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9E5-46AE-8433-BA91AA01BC71}"/>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9E5-46AE-8433-BA91AA01BC71}"/>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9E5-46AE-8433-BA91AA01BC71}"/>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9E5-46AE-8433-BA91AA01BC71}"/>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9E5-46AE-8433-BA91AA01BC71}"/>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59E5-46AE-8433-BA91AA01BC7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'Fund 11 Exp'!$B$3:$B$8</c:f>
              <c:strCache>
                <c:ptCount val="6"/>
                <c:pt idx="0">
                  <c:v>Academic Salary</c:v>
                </c:pt>
                <c:pt idx="1">
                  <c:v>Classified Salary</c:v>
                </c:pt>
                <c:pt idx="2">
                  <c:v>OPEB</c:v>
                </c:pt>
                <c:pt idx="3">
                  <c:v>Fringe Benefits except OPEB</c:v>
                </c:pt>
                <c:pt idx="4">
                  <c:v>Books, Supplies, Services</c:v>
                </c:pt>
                <c:pt idx="5">
                  <c:v>Transfers, Equipment and Other Outgo</c:v>
                </c:pt>
              </c:strCache>
            </c:strRef>
          </c:cat>
          <c:val>
            <c:numRef>
              <c:f>'Fund 11 Exp'!$C$3:$C$8</c:f>
              <c:numCache>
                <c:formatCode>_("$"* #,##0_);_("$"* \(#,##0\);_("$"* "-"??_);_(@_)</c:formatCode>
                <c:ptCount val="6"/>
                <c:pt idx="0">
                  <c:v>8.23080179E6</c:v>
                </c:pt>
                <c:pt idx="1">
                  <c:v>1.12013849E7</c:v>
                </c:pt>
                <c:pt idx="2">
                  <c:v>810753.34</c:v>
                </c:pt>
                <c:pt idx="3">
                  <c:v>5.49042887E6</c:v>
                </c:pt>
                <c:pt idx="4">
                  <c:v>7.61497223E6</c:v>
                </c:pt>
                <c:pt idx="5">
                  <c:v>1.199036556E7</c:v>
                </c:pt>
              </c:numCache>
            </c:numRef>
          </c:val>
          <c:extLst xmlns:c16r2="http://schemas.microsoft.com/office/drawing/2015/06/chart">
            <c:ext xmlns:c16="http://schemas.microsoft.com/office/drawing/2014/chart" uri="{C3380CC4-5D6E-409C-BE32-E72D297353CC}">
              <c16:uniqueId val="{0000000C-59E5-46AE-8433-BA91AA01BC71}"/>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D4F09-5B22-453F-861F-1D0A2BE8A733}" type="doc">
      <dgm:prSet loTypeId="urn:microsoft.com/office/officeart/2005/8/layout/target1" loCatId="relationship" qsTypeId="urn:microsoft.com/office/officeart/2005/8/quickstyle/simple1" qsCatId="simple" csTypeId="urn:microsoft.com/office/officeart/2005/8/colors/accent1_2" csCatId="accent1" phldr="1"/>
      <dgm:spPr/>
    </dgm:pt>
    <dgm:pt modelId="{964079C7-DB65-476B-B0E1-8C2DB5530891}">
      <dgm:prSet phldrT="[Text]" custT="1"/>
      <dgm:spPr/>
      <dgm:t>
        <a:bodyPr/>
        <a:lstStyle/>
        <a:p>
          <a:r>
            <a:rPr lang="en-US" sz="1000">
              <a:latin typeface="Times New Roman" panose="02020603050405020304" pitchFamily="18" charset="0"/>
              <a:cs typeface="Times New Roman" panose="02020603050405020304" pitchFamily="18" charset="0"/>
            </a:rPr>
            <a:t>Microsystem:</a:t>
          </a:r>
        </a:p>
        <a:p>
          <a:r>
            <a:rPr lang="en-US" sz="800">
              <a:latin typeface="Times New Roman" panose="02020603050405020304" pitchFamily="18" charset="0"/>
              <a:cs typeface="Times New Roman" panose="02020603050405020304" pitchFamily="18" charset="0"/>
            </a:rPr>
            <a:t>PCCD</a:t>
          </a:r>
          <a:r>
            <a:rPr lang="en-US" sz="1000">
              <a:latin typeface="Times New Roman" panose="02020603050405020304" pitchFamily="18" charset="0"/>
              <a:cs typeface="Times New Roman" panose="02020603050405020304" pitchFamily="18" charset="0"/>
            </a:rPr>
            <a:t> Efficacy for Success</a:t>
          </a:r>
        </a:p>
      </dgm:t>
    </dgm:pt>
    <dgm:pt modelId="{37FC52DC-C0F7-4301-A653-01773F5D0DD2}" type="parTrans" cxnId="{7103996B-5AE5-4CD5-BFD4-9AE9F542EB7A}">
      <dgm:prSet/>
      <dgm:spPr/>
      <dgm:t>
        <a:bodyPr/>
        <a:lstStyle/>
        <a:p>
          <a:endParaRPr lang="en-US"/>
        </a:p>
      </dgm:t>
    </dgm:pt>
    <dgm:pt modelId="{5250D89D-89FC-48EC-8A61-9B571015978F}" type="sibTrans" cxnId="{7103996B-5AE5-4CD5-BFD4-9AE9F542EB7A}">
      <dgm:prSet/>
      <dgm:spPr/>
      <dgm:t>
        <a:bodyPr/>
        <a:lstStyle/>
        <a:p>
          <a:endParaRPr lang="en-US"/>
        </a:p>
      </dgm:t>
    </dgm:pt>
    <dgm:pt modelId="{74ACF8BF-AACB-4D29-A554-74A6058A5FB6}">
      <dgm:prSet phldrT="[Text]" custT="1"/>
      <dgm:spPr/>
      <dgm:t>
        <a:bodyPr/>
        <a:lstStyle/>
        <a:p>
          <a:r>
            <a:rPr lang="en-US" sz="1000">
              <a:latin typeface="Times New Roman" panose="02020603050405020304" pitchFamily="18" charset="0"/>
              <a:cs typeface="Times New Roman" panose="02020603050405020304" pitchFamily="18" charset="0"/>
            </a:rPr>
            <a:t>Mesosystem:</a:t>
          </a:r>
        </a:p>
        <a:p>
          <a:r>
            <a:rPr lang="en-US" sz="1000">
              <a:latin typeface="Times New Roman" panose="02020603050405020304" pitchFamily="18" charset="0"/>
              <a:cs typeface="Times New Roman" panose="02020603050405020304" pitchFamily="18" charset="0"/>
            </a:rPr>
            <a:t>The PCCD </a:t>
          </a:r>
          <a:r>
            <a:rPr lang="en-US" sz="800">
              <a:latin typeface="Times New Roman" panose="02020603050405020304" pitchFamily="18" charset="0"/>
              <a:cs typeface="Times New Roman" panose="02020603050405020304" pitchFamily="18" charset="0"/>
            </a:rPr>
            <a:t>Community</a:t>
          </a:r>
          <a:r>
            <a:rPr lang="en-US" sz="1000">
              <a:latin typeface="Times New Roman" panose="02020603050405020304" pitchFamily="18" charset="0"/>
              <a:cs typeface="Times New Roman" panose="02020603050405020304" pitchFamily="18" charset="0"/>
            </a:rPr>
            <a:t>, e.g., institutional research</a:t>
          </a:r>
        </a:p>
      </dgm:t>
    </dgm:pt>
    <dgm:pt modelId="{BFE7DFA2-9D3D-42B1-82C3-115C913C20E0}" type="parTrans" cxnId="{C5DBF729-6CF9-475A-8C6E-ABD464DA4E60}">
      <dgm:prSet/>
      <dgm:spPr/>
      <dgm:t>
        <a:bodyPr/>
        <a:lstStyle/>
        <a:p>
          <a:endParaRPr lang="en-US"/>
        </a:p>
      </dgm:t>
    </dgm:pt>
    <dgm:pt modelId="{8DA024CB-4A8B-49C4-BA6C-EC86E8F264F9}" type="sibTrans" cxnId="{C5DBF729-6CF9-475A-8C6E-ABD464DA4E60}">
      <dgm:prSet/>
      <dgm:spPr/>
      <dgm:t>
        <a:bodyPr/>
        <a:lstStyle/>
        <a:p>
          <a:endParaRPr lang="en-US"/>
        </a:p>
      </dgm:t>
    </dgm:pt>
    <dgm:pt modelId="{DCCE5AE4-BDF5-40F3-A29F-886886834C92}">
      <dgm:prSet phldrT="[Text]" custT="1"/>
      <dgm:spPr/>
      <dgm:t>
        <a:bodyPr/>
        <a:lstStyle/>
        <a:p>
          <a:r>
            <a:rPr lang="en-US" sz="1000">
              <a:latin typeface="Times New Roman" panose="02020603050405020304" pitchFamily="18" charset="0"/>
              <a:cs typeface="Times New Roman" panose="02020603050405020304" pitchFamily="18" charset="0"/>
            </a:rPr>
            <a:t>Macrosystem:</a:t>
          </a:r>
        </a:p>
        <a:p>
          <a:r>
            <a:rPr lang="en-US" sz="800">
              <a:latin typeface="Times New Roman" panose="02020603050405020304" pitchFamily="18" charset="0"/>
              <a:cs typeface="Times New Roman" panose="02020603050405020304" pitchFamily="18" charset="0"/>
            </a:rPr>
            <a:t>California Community Colleges Vision, Policies, and Funding Formula</a:t>
          </a:r>
        </a:p>
      </dgm:t>
    </dgm:pt>
    <dgm:pt modelId="{3B8711CA-6410-45B3-A315-4EF786FDBE0A}" type="parTrans" cxnId="{7FC23A6A-04AC-4DC4-B650-46AA4CFBBC74}">
      <dgm:prSet/>
      <dgm:spPr/>
      <dgm:t>
        <a:bodyPr/>
        <a:lstStyle/>
        <a:p>
          <a:endParaRPr lang="en-US"/>
        </a:p>
      </dgm:t>
    </dgm:pt>
    <dgm:pt modelId="{09F7292D-D380-4604-B31E-239881F27D74}" type="sibTrans" cxnId="{7FC23A6A-04AC-4DC4-B650-46AA4CFBBC74}">
      <dgm:prSet/>
      <dgm:spPr/>
      <dgm:t>
        <a:bodyPr/>
        <a:lstStyle/>
        <a:p>
          <a:endParaRPr lang="en-US"/>
        </a:p>
      </dgm:t>
    </dgm:pt>
    <dgm:pt modelId="{79447833-5162-484C-9BA6-553F024B5D21}" type="pres">
      <dgm:prSet presAssocID="{368D4F09-5B22-453F-861F-1D0A2BE8A733}" presName="composite" presStyleCnt="0">
        <dgm:presLayoutVars>
          <dgm:chMax val="5"/>
          <dgm:dir/>
          <dgm:resizeHandles val="exact"/>
        </dgm:presLayoutVars>
      </dgm:prSet>
      <dgm:spPr/>
    </dgm:pt>
    <dgm:pt modelId="{92932625-C30F-4A94-BA66-D0367A50F082}" type="pres">
      <dgm:prSet presAssocID="{964079C7-DB65-476B-B0E1-8C2DB5530891}" presName="circle1" presStyleLbl="lnNode1" presStyleIdx="0" presStyleCnt="3"/>
      <dgm:spPr>
        <a:solidFill>
          <a:srgbClr val="FFFF00"/>
        </a:solidFill>
      </dgm:spPr>
    </dgm:pt>
    <dgm:pt modelId="{41BC1996-80EA-4BB6-83D0-2B05960FC6D0}" type="pres">
      <dgm:prSet presAssocID="{964079C7-DB65-476B-B0E1-8C2DB5530891}" presName="text1" presStyleLbl="revTx" presStyleIdx="0" presStyleCnt="3" custScaleX="141587" custLinFactNeighborX="26499" custLinFactNeighborY="26536">
        <dgm:presLayoutVars>
          <dgm:bulletEnabled val="1"/>
        </dgm:presLayoutVars>
      </dgm:prSet>
      <dgm:spPr/>
      <dgm:t>
        <a:bodyPr/>
        <a:lstStyle/>
        <a:p>
          <a:endParaRPr lang="en-US"/>
        </a:p>
      </dgm:t>
    </dgm:pt>
    <dgm:pt modelId="{E46FA957-4B66-4D77-851D-1C29D268B4FE}" type="pres">
      <dgm:prSet presAssocID="{964079C7-DB65-476B-B0E1-8C2DB5530891}" presName="line1" presStyleLbl="callout" presStyleIdx="0" presStyleCnt="6"/>
      <dgm:spPr/>
    </dgm:pt>
    <dgm:pt modelId="{068B49B4-9153-46AD-A080-094B3EA77FAC}" type="pres">
      <dgm:prSet presAssocID="{964079C7-DB65-476B-B0E1-8C2DB5530891}" presName="d1" presStyleLbl="callout" presStyleIdx="1" presStyleCnt="6"/>
      <dgm:spPr/>
    </dgm:pt>
    <dgm:pt modelId="{E3A3A9B8-A6A5-4608-AB4D-F341E61958D5}" type="pres">
      <dgm:prSet presAssocID="{74ACF8BF-AACB-4D29-A554-74A6058A5FB6}" presName="circle2" presStyleLbl="lnNode1" presStyleIdx="1" presStyleCnt="3"/>
      <dgm:spPr>
        <a:solidFill>
          <a:schemeClr val="accent6">
            <a:lumMod val="75000"/>
          </a:schemeClr>
        </a:solidFill>
      </dgm:spPr>
    </dgm:pt>
    <dgm:pt modelId="{13FCB2D2-B9B4-4596-A7E7-82094C17119D}" type="pres">
      <dgm:prSet presAssocID="{74ACF8BF-AACB-4D29-A554-74A6058A5FB6}" presName="text2" presStyleLbl="revTx" presStyleIdx="1" presStyleCnt="3" custScaleX="185509" custScaleY="133629" custLinFactNeighborX="36348" custLinFactNeighborY="48142">
        <dgm:presLayoutVars>
          <dgm:bulletEnabled val="1"/>
        </dgm:presLayoutVars>
      </dgm:prSet>
      <dgm:spPr/>
      <dgm:t>
        <a:bodyPr/>
        <a:lstStyle/>
        <a:p>
          <a:endParaRPr lang="en-US"/>
        </a:p>
      </dgm:t>
    </dgm:pt>
    <dgm:pt modelId="{EE42913F-BC48-47BB-9920-53B04C374418}" type="pres">
      <dgm:prSet presAssocID="{74ACF8BF-AACB-4D29-A554-74A6058A5FB6}" presName="line2" presStyleLbl="callout" presStyleIdx="2" presStyleCnt="6"/>
      <dgm:spPr/>
    </dgm:pt>
    <dgm:pt modelId="{7A52D8C0-2BB8-4EB9-85C8-F1EFF1587825}" type="pres">
      <dgm:prSet presAssocID="{74ACF8BF-AACB-4D29-A554-74A6058A5FB6}" presName="d2" presStyleLbl="callout" presStyleIdx="3" presStyleCnt="6"/>
      <dgm:spPr/>
    </dgm:pt>
    <dgm:pt modelId="{2C723B30-ECDC-4275-A51C-0A81C290D74F}" type="pres">
      <dgm:prSet presAssocID="{DCCE5AE4-BDF5-40F3-A29F-886886834C92}" presName="circle3" presStyleLbl="lnNode1" presStyleIdx="2" presStyleCnt="3"/>
      <dgm:spPr/>
    </dgm:pt>
    <dgm:pt modelId="{C63AD5D0-D9F3-421F-94D9-962B507B2659}" type="pres">
      <dgm:prSet presAssocID="{DCCE5AE4-BDF5-40F3-A29F-886886834C92}" presName="text3" presStyleLbl="revTx" presStyleIdx="2" presStyleCnt="3" custLinFactY="10237" custLinFactNeighborX="6831" custLinFactNeighborY="100000">
        <dgm:presLayoutVars>
          <dgm:bulletEnabled val="1"/>
        </dgm:presLayoutVars>
      </dgm:prSet>
      <dgm:spPr/>
      <dgm:t>
        <a:bodyPr/>
        <a:lstStyle/>
        <a:p>
          <a:endParaRPr lang="en-US"/>
        </a:p>
      </dgm:t>
    </dgm:pt>
    <dgm:pt modelId="{FB4B6C1F-0FF3-4801-A507-B43D4CE7B055}" type="pres">
      <dgm:prSet presAssocID="{DCCE5AE4-BDF5-40F3-A29F-886886834C92}" presName="line3" presStyleLbl="callout" presStyleIdx="4" presStyleCnt="6"/>
      <dgm:spPr/>
    </dgm:pt>
    <dgm:pt modelId="{EF117D5E-D03A-4FB0-AEB3-A5550D768546}" type="pres">
      <dgm:prSet presAssocID="{DCCE5AE4-BDF5-40F3-A29F-886886834C92}" presName="d3" presStyleLbl="callout" presStyleIdx="5" presStyleCnt="6"/>
      <dgm:spPr/>
    </dgm:pt>
  </dgm:ptLst>
  <dgm:cxnLst>
    <dgm:cxn modelId="{21A7E2D2-3B3D-3B41-A24B-6F2727B85511}" type="presOf" srcId="{368D4F09-5B22-453F-861F-1D0A2BE8A733}" destId="{79447833-5162-484C-9BA6-553F024B5D21}" srcOrd="0" destOrd="0" presId="urn:microsoft.com/office/officeart/2005/8/layout/target1"/>
    <dgm:cxn modelId="{DFD36E43-8E29-2C47-9DF1-9395FEE5249A}" type="presOf" srcId="{DCCE5AE4-BDF5-40F3-A29F-886886834C92}" destId="{C63AD5D0-D9F3-421F-94D9-962B507B2659}" srcOrd="0" destOrd="0" presId="urn:microsoft.com/office/officeart/2005/8/layout/target1"/>
    <dgm:cxn modelId="{AB46F608-472A-DF41-9258-E6B94138DEDD}" type="presOf" srcId="{74ACF8BF-AACB-4D29-A554-74A6058A5FB6}" destId="{13FCB2D2-B9B4-4596-A7E7-82094C17119D}" srcOrd="0" destOrd="0" presId="urn:microsoft.com/office/officeart/2005/8/layout/target1"/>
    <dgm:cxn modelId="{C5DBF729-6CF9-475A-8C6E-ABD464DA4E60}" srcId="{368D4F09-5B22-453F-861F-1D0A2BE8A733}" destId="{74ACF8BF-AACB-4D29-A554-74A6058A5FB6}" srcOrd="1" destOrd="0" parTransId="{BFE7DFA2-9D3D-42B1-82C3-115C913C20E0}" sibTransId="{8DA024CB-4A8B-49C4-BA6C-EC86E8F264F9}"/>
    <dgm:cxn modelId="{7FC23A6A-04AC-4DC4-B650-46AA4CFBBC74}" srcId="{368D4F09-5B22-453F-861F-1D0A2BE8A733}" destId="{DCCE5AE4-BDF5-40F3-A29F-886886834C92}" srcOrd="2" destOrd="0" parTransId="{3B8711CA-6410-45B3-A315-4EF786FDBE0A}" sibTransId="{09F7292D-D380-4604-B31E-239881F27D74}"/>
    <dgm:cxn modelId="{2B6CB109-FD33-B842-9063-9C74350B0D57}" type="presOf" srcId="{964079C7-DB65-476B-B0E1-8C2DB5530891}" destId="{41BC1996-80EA-4BB6-83D0-2B05960FC6D0}" srcOrd="0" destOrd="0" presId="urn:microsoft.com/office/officeart/2005/8/layout/target1"/>
    <dgm:cxn modelId="{7103996B-5AE5-4CD5-BFD4-9AE9F542EB7A}" srcId="{368D4F09-5B22-453F-861F-1D0A2BE8A733}" destId="{964079C7-DB65-476B-B0E1-8C2DB5530891}" srcOrd="0" destOrd="0" parTransId="{37FC52DC-C0F7-4301-A653-01773F5D0DD2}" sibTransId="{5250D89D-89FC-48EC-8A61-9B571015978F}"/>
    <dgm:cxn modelId="{E4ADD69E-FE8C-A844-9B42-8239D7D2AFAF}" type="presParOf" srcId="{79447833-5162-484C-9BA6-553F024B5D21}" destId="{92932625-C30F-4A94-BA66-D0367A50F082}" srcOrd="0" destOrd="0" presId="urn:microsoft.com/office/officeart/2005/8/layout/target1"/>
    <dgm:cxn modelId="{7706A57E-CE09-724E-A876-F4F5466C085C}" type="presParOf" srcId="{79447833-5162-484C-9BA6-553F024B5D21}" destId="{41BC1996-80EA-4BB6-83D0-2B05960FC6D0}" srcOrd="1" destOrd="0" presId="urn:microsoft.com/office/officeart/2005/8/layout/target1"/>
    <dgm:cxn modelId="{D1EC5D6B-4943-4A41-B994-1AB0E57BA044}" type="presParOf" srcId="{79447833-5162-484C-9BA6-553F024B5D21}" destId="{E46FA957-4B66-4D77-851D-1C29D268B4FE}" srcOrd="2" destOrd="0" presId="urn:microsoft.com/office/officeart/2005/8/layout/target1"/>
    <dgm:cxn modelId="{267E0A31-6FD7-AA40-BF55-1C95CB58290F}" type="presParOf" srcId="{79447833-5162-484C-9BA6-553F024B5D21}" destId="{068B49B4-9153-46AD-A080-094B3EA77FAC}" srcOrd="3" destOrd="0" presId="urn:microsoft.com/office/officeart/2005/8/layout/target1"/>
    <dgm:cxn modelId="{9B7C78B3-ED5C-C640-A707-B53340608109}" type="presParOf" srcId="{79447833-5162-484C-9BA6-553F024B5D21}" destId="{E3A3A9B8-A6A5-4608-AB4D-F341E61958D5}" srcOrd="4" destOrd="0" presId="urn:microsoft.com/office/officeart/2005/8/layout/target1"/>
    <dgm:cxn modelId="{A86DDA3F-DA31-AA43-96AE-3F8706985C3B}" type="presParOf" srcId="{79447833-5162-484C-9BA6-553F024B5D21}" destId="{13FCB2D2-B9B4-4596-A7E7-82094C17119D}" srcOrd="5" destOrd="0" presId="urn:microsoft.com/office/officeart/2005/8/layout/target1"/>
    <dgm:cxn modelId="{9FF2B934-F7A5-D249-8A61-934A37CE376D}" type="presParOf" srcId="{79447833-5162-484C-9BA6-553F024B5D21}" destId="{EE42913F-BC48-47BB-9920-53B04C374418}" srcOrd="6" destOrd="0" presId="urn:microsoft.com/office/officeart/2005/8/layout/target1"/>
    <dgm:cxn modelId="{DEDA1524-D89A-2E41-8075-C4DE19618FF6}" type="presParOf" srcId="{79447833-5162-484C-9BA6-553F024B5D21}" destId="{7A52D8C0-2BB8-4EB9-85C8-F1EFF1587825}" srcOrd="7" destOrd="0" presId="urn:microsoft.com/office/officeart/2005/8/layout/target1"/>
    <dgm:cxn modelId="{88DA5CE5-BE48-694E-BF55-FC19643BF6B1}" type="presParOf" srcId="{79447833-5162-484C-9BA6-553F024B5D21}" destId="{2C723B30-ECDC-4275-A51C-0A81C290D74F}" srcOrd="8" destOrd="0" presId="urn:microsoft.com/office/officeart/2005/8/layout/target1"/>
    <dgm:cxn modelId="{27365F74-493B-CD4D-A650-B1A0F6C33613}" type="presParOf" srcId="{79447833-5162-484C-9BA6-553F024B5D21}" destId="{C63AD5D0-D9F3-421F-94D9-962B507B2659}" srcOrd="9" destOrd="0" presId="urn:microsoft.com/office/officeart/2005/8/layout/target1"/>
    <dgm:cxn modelId="{86655D1D-594C-6146-ABB8-203C5DEC05EE}" type="presParOf" srcId="{79447833-5162-484C-9BA6-553F024B5D21}" destId="{FB4B6C1F-0FF3-4801-A507-B43D4CE7B055}" srcOrd="10" destOrd="0" presId="urn:microsoft.com/office/officeart/2005/8/layout/target1"/>
    <dgm:cxn modelId="{CCCAACC9-EDC3-E04C-B499-C259B050717C}" type="presParOf" srcId="{79447833-5162-484C-9BA6-553F024B5D21}" destId="{EF117D5E-D03A-4FB0-AEB3-A5550D768546}" srcOrd="11" destOrd="0" presId="urn:microsoft.com/office/officeart/2005/8/layout/targe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9B3A70-F72D-4D27-8580-E9E064F31CA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A26EEECC-7E04-44A5-BB04-67A5C457C467}">
      <dgm:prSet phldrT="[Text]"/>
      <dgm:spPr>
        <a:ln>
          <a:solidFill>
            <a:srgbClr val="92D050"/>
          </a:solidFill>
        </a:ln>
      </dgm:spPr>
      <dgm:t>
        <a:bodyPr/>
        <a:lstStyle/>
        <a:p>
          <a:r>
            <a:rPr lang="en-US"/>
            <a:t>Student Success</a:t>
          </a:r>
        </a:p>
      </dgm:t>
    </dgm:pt>
    <dgm:pt modelId="{D9AA3B3B-3DF3-49AB-AB29-F85D48B62439}" type="parTrans" cxnId="{35ACBF34-9270-40A5-97D7-99B155EB83D4}">
      <dgm:prSet/>
      <dgm:spPr/>
      <dgm:t>
        <a:bodyPr/>
        <a:lstStyle/>
        <a:p>
          <a:endParaRPr lang="en-US"/>
        </a:p>
      </dgm:t>
    </dgm:pt>
    <dgm:pt modelId="{44BCAE80-4BBC-4B32-B2C0-F5D692076733}" type="sibTrans" cxnId="{35ACBF34-9270-40A5-97D7-99B155EB83D4}">
      <dgm:prSet/>
      <dgm:spPr/>
      <dgm:t>
        <a:bodyPr/>
        <a:lstStyle/>
        <a:p>
          <a:endParaRPr lang="en-US"/>
        </a:p>
      </dgm:t>
    </dgm:pt>
    <dgm:pt modelId="{68B376A6-69AD-49C3-BFA4-B17BD6A84734}">
      <dgm:prSet phldrT="[Text]"/>
      <dgm:spPr>
        <a:ln>
          <a:solidFill>
            <a:schemeClr val="accent5">
              <a:lumMod val="50000"/>
            </a:schemeClr>
          </a:solidFill>
        </a:ln>
      </dgm:spPr>
      <dgm:t>
        <a:bodyPr/>
        <a:lstStyle/>
        <a:p>
          <a:r>
            <a:rPr lang="en-US"/>
            <a:t>SEM Crosswalks</a:t>
          </a:r>
        </a:p>
      </dgm:t>
    </dgm:pt>
    <dgm:pt modelId="{ABF99E8B-E39A-42F6-A436-FBF7BA513CE8}" type="parTrans" cxnId="{39650F63-C2CA-46B8-B6B1-0E9DB5BFF8CE}">
      <dgm:prSet/>
      <dgm:spPr/>
      <dgm:t>
        <a:bodyPr/>
        <a:lstStyle/>
        <a:p>
          <a:endParaRPr lang="en-US"/>
        </a:p>
      </dgm:t>
    </dgm:pt>
    <dgm:pt modelId="{E6B2549A-3EA8-4D2C-8FC3-CEF95E4F6588}" type="sibTrans" cxnId="{39650F63-C2CA-46B8-B6B1-0E9DB5BFF8CE}">
      <dgm:prSet/>
      <dgm:spPr/>
      <dgm:t>
        <a:bodyPr/>
        <a:lstStyle/>
        <a:p>
          <a:endParaRPr lang="en-US"/>
        </a:p>
      </dgm:t>
    </dgm:pt>
    <dgm:pt modelId="{2DD820E7-28CB-4000-8CB8-03732DC31547}">
      <dgm:prSet phldrT="[Text]"/>
      <dgm:spPr>
        <a:ln>
          <a:solidFill>
            <a:schemeClr val="accent5">
              <a:lumMod val="50000"/>
            </a:schemeClr>
          </a:solidFill>
        </a:ln>
      </dgm:spPr>
      <dgm:t>
        <a:bodyPr/>
        <a:lstStyle/>
        <a:p>
          <a:r>
            <a:rPr lang="en-US"/>
            <a:t>Guided Pathways Alignment</a:t>
          </a:r>
        </a:p>
      </dgm:t>
    </dgm:pt>
    <dgm:pt modelId="{8AAABBF7-81CB-4971-B887-52D16710EFED}" type="parTrans" cxnId="{E12E4210-0245-4BCD-8C0D-C77AFC71B658}">
      <dgm:prSet/>
      <dgm:spPr/>
      <dgm:t>
        <a:bodyPr/>
        <a:lstStyle/>
        <a:p>
          <a:endParaRPr lang="en-US"/>
        </a:p>
      </dgm:t>
    </dgm:pt>
    <dgm:pt modelId="{487B3168-EB61-4121-B297-E0B8FC8731CC}" type="sibTrans" cxnId="{E12E4210-0245-4BCD-8C0D-C77AFC71B658}">
      <dgm:prSet/>
      <dgm:spPr/>
      <dgm:t>
        <a:bodyPr/>
        <a:lstStyle/>
        <a:p>
          <a:endParaRPr lang="en-US"/>
        </a:p>
      </dgm:t>
    </dgm:pt>
    <dgm:pt modelId="{0E547092-A650-472A-A8A3-E4992F66D31D}">
      <dgm:prSet phldrT="[Text]"/>
      <dgm:spPr>
        <a:ln>
          <a:solidFill>
            <a:schemeClr val="accent5">
              <a:lumMod val="75000"/>
            </a:schemeClr>
          </a:solidFill>
        </a:ln>
      </dgm:spPr>
      <dgm:t>
        <a:bodyPr/>
        <a:lstStyle/>
        <a:p>
          <a:r>
            <a:rPr lang="en-US"/>
            <a:t>Student Services Technology Plan</a:t>
          </a:r>
        </a:p>
      </dgm:t>
    </dgm:pt>
    <dgm:pt modelId="{EBF2181E-D983-46D9-B49B-5987AC9DDADF}" type="parTrans" cxnId="{91521144-E8AB-4966-91DF-62836D53DAB4}">
      <dgm:prSet/>
      <dgm:spPr/>
      <dgm:t>
        <a:bodyPr/>
        <a:lstStyle/>
        <a:p>
          <a:endParaRPr lang="en-US"/>
        </a:p>
      </dgm:t>
    </dgm:pt>
    <dgm:pt modelId="{7A563782-847A-4C6B-B4FC-983895AF384E}" type="sibTrans" cxnId="{91521144-E8AB-4966-91DF-62836D53DAB4}">
      <dgm:prSet/>
      <dgm:spPr/>
      <dgm:t>
        <a:bodyPr/>
        <a:lstStyle/>
        <a:p>
          <a:endParaRPr lang="en-US"/>
        </a:p>
      </dgm:t>
    </dgm:pt>
    <dgm:pt modelId="{3A34D39E-37AB-4429-906A-5F48D54A6E70}">
      <dgm:prSet phldrT="[Text]"/>
      <dgm:spPr>
        <a:ln>
          <a:solidFill>
            <a:schemeClr val="accent5">
              <a:lumMod val="50000"/>
            </a:schemeClr>
          </a:solidFill>
        </a:ln>
      </dgm:spPr>
      <dgm:t>
        <a:bodyPr/>
        <a:lstStyle/>
        <a:p>
          <a:r>
            <a:rPr lang="en-US"/>
            <a:t>Student Centered Funding Formula</a:t>
          </a:r>
        </a:p>
      </dgm:t>
    </dgm:pt>
    <dgm:pt modelId="{A0237526-86BB-45C5-A23F-61AFFC094E86}" type="parTrans" cxnId="{47B7CB18-486E-4118-99A8-D4ABAE66AA60}">
      <dgm:prSet/>
      <dgm:spPr/>
      <dgm:t>
        <a:bodyPr/>
        <a:lstStyle/>
        <a:p>
          <a:endParaRPr lang="en-US"/>
        </a:p>
      </dgm:t>
    </dgm:pt>
    <dgm:pt modelId="{5AFC5CB4-1D17-4D1E-8817-C22947A2D032}" type="sibTrans" cxnId="{47B7CB18-486E-4118-99A8-D4ABAE66AA60}">
      <dgm:prSet/>
      <dgm:spPr/>
      <dgm:t>
        <a:bodyPr/>
        <a:lstStyle/>
        <a:p>
          <a:endParaRPr lang="en-US"/>
        </a:p>
      </dgm:t>
    </dgm:pt>
    <dgm:pt modelId="{762A17F9-032D-40CF-9C48-F224D722A238}">
      <dgm:prSet phldrT="[Text]"/>
      <dgm:spPr>
        <a:ln>
          <a:solidFill>
            <a:schemeClr val="accent5">
              <a:lumMod val="50000"/>
            </a:schemeClr>
          </a:solidFill>
        </a:ln>
      </dgm:spPr>
      <dgm:t>
        <a:bodyPr/>
        <a:lstStyle/>
        <a:p>
          <a:r>
            <a:rPr lang="en-US"/>
            <a:t>Assessment and Evaluation</a:t>
          </a:r>
        </a:p>
      </dgm:t>
    </dgm:pt>
    <dgm:pt modelId="{7F90AB31-2C2D-4564-9178-0A6C9661D6B8}" type="parTrans" cxnId="{ED0F7A66-A176-4FE6-82DA-B576E66904F7}">
      <dgm:prSet/>
      <dgm:spPr/>
      <dgm:t>
        <a:bodyPr/>
        <a:lstStyle/>
        <a:p>
          <a:endParaRPr lang="en-US"/>
        </a:p>
      </dgm:t>
    </dgm:pt>
    <dgm:pt modelId="{0E9BC0F2-445F-4700-A235-90C50194148A}" type="sibTrans" cxnId="{ED0F7A66-A176-4FE6-82DA-B576E66904F7}">
      <dgm:prSet/>
      <dgm:spPr/>
      <dgm:t>
        <a:bodyPr/>
        <a:lstStyle/>
        <a:p>
          <a:endParaRPr lang="en-US"/>
        </a:p>
      </dgm:t>
    </dgm:pt>
    <dgm:pt modelId="{25B3AF68-A2B6-4917-99BA-0248FE77CA96}" type="pres">
      <dgm:prSet presAssocID="{7F9B3A70-F72D-4D27-8580-E9E064F31CAD}" presName="Name0" presStyleCnt="0">
        <dgm:presLayoutVars>
          <dgm:chMax val="1"/>
          <dgm:dir/>
          <dgm:animLvl val="ctr"/>
          <dgm:resizeHandles val="exact"/>
        </dgm:presLayoutVars>
      </dgm:prSet>
      <dgm:spPr/>
      <dgm:t>
        <a:bodyPr/>
        <a:lstStyle/>
        <a:p>
          <a:endParaRPr lang="en-US"/>
        </a:p>
      </dgm:t>
    </dgm:pt>
    <dgm:pt modelId="{A3B45FDF-9DEC-42DF-81AC-BEA7B6C6F746}" type="pres">
      <dgm:prSet presAssocID="{A26EEECC-7E04-44A5-BB04-67A5C457C467}" presName="centerShape" presStyleLbl="node0" presStyleIdx="0" presStyleCnt="1"/>
      <dgm:spPr/>
      <dgm:t>
        <a:bodyPr/>
        <a:lstStyle/>
        <a:p>
          <a:endParaRPr lang="en-US"/>
        </a:p>
      </dgm:t>
    </dgm:pt>
    <dgm:pt modelId="{6630EA4C-23A9-4BE8-83FB-C52ACED5AFDF}" type="pres">
      <dgm:prSet presAssocID="{ABF99E8B-E39A-42F6-A436-FBF7BA513CE8}" presName="parTrans" presStyleLbl="sibTrans2D1" presStyleIdx="0" presStyleCnt="5"/>
      <dgm:spPr>
        <a:prstGeom prst="leftArrow">
          <a:avLst/>
        </a:prstGeom>
      </dgm:spPr>
      <dgm:t>
        <a:bodyPr/>
        <a:lstStyle/>
        <a:p>
          <a:endParaRPr lang="en-US"/>
        </a:p>
      </dgm:t>
    </dgm:pt>
    <dgm:pt modelId="{4C5DCDC8-72F2-4AF8-A486-6B70FD75F5EC}" type="pres">
      <dgm:prSet presAssocID="{ABF99E8B-E39A-42F6-A436-FBF7BA513CE8}" presName="connectorText" presStyleLbl="sibTrans2D1" presStyleIdx="0" presStyleCnt="5"/>
      <dgm:spPr/>
      <dgm:t>
        <a:bodyPr/>
        <a:lstStyle/>
        <a:p>
          <a:endParaRPr lang="en-US"/>
        </a:p>
      </dgm:t>
    </dgm:pt>
    <dgm:pt modelId="{A0A4B91E-4CD6-4790-AE39-8F833461712A}" type="pres">
      <dgm:prSet presAssocID="{68B376A6-69AD-49C3-BFA4-B17BD6A84734}" presName="node" presStyleLbl="node1" presStyleIdx="0" presStyleCnt="5">
        <dgm:presLayoutVars>
          <dgm:bulletEnabled val="1"/>
        </dgm:presLayoutVars>
      </dgm:prSet>
      <dgm:spPr/>
      <dgm:t>
        <a:bodyPr/>
        <a:lstStyle/>
        <a:p>
          <a:endParaRPr lang="en-US"/>
        </a:p>
      </dgm:t>
    </dgm:pt>
    <dgm:pt modelId="{288B7572-95E3-4F3E-B1A1-D858F3B095EE}" type="pres">
      <dgm:prSet presAssocID="{8AAABBF7-81CB-4971-B887-52D16710EFED}" presName="parTrans" presStyleLbl="sibTrans2D1" presStyleIdx="1" presStyleCnt="5"/>
      <dgm:spPr>
        <a:prstGeom prst="leftArrow">
          <a:avLst/>
        </a:prstGeom>
      </dgm:spPr>
      <dgm:t>
        <a:bodyPr/>
        <a:lstStyle/>
        <a:p>
          <a:endParaRPr lang="en-US"/>
        </a:p>
      </dgm:t>
    </dgm:pt>
    <dgm:pt modelId="{1BEC7841-3BC1-4E25-BA83-AFE0B79EF71A}" type="pres">
      <dgm:prSet presAssocID="{8AAABBF7-81CB-4971-B887-52D16710EFED}" presName="connectorText" presStyleLbl="sibTrans2D1" presStyleIdx="1" presStyleCnt="5"/>
      <dgm:spPr/>
      <dgm:t>
        <a:bodyPr/>
        <a:lstStyle/>
        <a:p>
          <a:endParaRPr lang="en-US"/>
        </a:p>
      </dgm:t>
    </dgm:pt>
    <dgm:pt modelId="{D7193F8A-88AC-4320-8E8F-0C76262286C5}" type="pres">
      <dgm:prSet presAssocID="{2DD820E7-28CB-4000-8CB8-03732DC31547}" presName="node" presStyleLbl="node1" presStyleIdx="1" presStyleCnt="5">
        <dgm:presLayoutVars>
          <dgm:bulletEnabled val="1"/>
        </dgm:presLayoutVars>
      </dgm:prSet>
      <dgm:spPr/>
      <dgm:t>
        <a:bodyPr/>
        <a:lstStyle/>
        <a:p>
          <a:endParaRPr lang="en-US"/>
        </a:p>
      </dgm:t>
    </dgm:pt>
    <dgm:pt modelId="{34F21D9F-38A9-4703-B6DD-FA643BF1A99D}" type="pres">
      <dgm:prSet presAssocID="{EBF2181E-D983-46D9-B49B-5987AC9DDADF}" presName="parTrans" presStyleLbl="sibTrans2D1" presStyleIdx="2" presStyleCnt="5"/>
      <dgm:spPr>
        <a:prstGeom prst="leftArrow">
          <a:avLst/>
        </a:prstGeom>
      </dgm:spPr>
      <dgm:t>
        <a:bodyPr/>
        <a:lstStyle/>
        <a:p>
          <a:endParaRPr lang="en-US"/>
        </a:p>
      </dgm:t>
    </dgm:pt>
    <dgm:pt modelId="{8019F322-0351-485F-8E5E-9E47671BF624}" type="pres">
      <dgm:prSet presAssocID="{EBF2181E-D983-46D9-B49B-5987AC9DDADF}" presName="connectorText" presStyleLbl="sibTrans2D1" presStyleIdx="2" presStyleCnt="5"/>
      <dgm:spPr/>
      <dgm:t>
        <a:bodyPr/>
        <a:lstStyle/>
        <a:p>
          <a:endParaRPr lang="en-US"/>
        </a:p>
      </dgm:t>
    </dgm:pt>
    <dgm:pt modelId="{CE1849B8-528B-4531-ADCF-898F22D5A381}" type="pres">
      <dgm:prSet presAssocID="{0E547092-A650-472A-A8A3-E4992F66D31D}" presName="node" presStyleLbl="node1" presStyleIdx="2" presStyleCnt="5">
        <dgm:presLayoutVars>
          <dgm:bulletEnabled val="1"/>
        </dgm:presLayoutVars>
      </dgm:prSet>
      <dgm:spPr/>
      <dgm:t>
        <a:bodyPr/>
        <a:lstStyle/>
        <a:p>
          <a:endParaRPr lang="en-US"/>
        </a:p>
      </dgm:t>
    </dgm:pt>
    <dgm:pt modelId="{D04810F0-1E4B-4149-8235-717E6DD507F6}" type="pres">
      <dgm:prSet presAssocID="{7F90AB31-2C2D-4564-9178-0A6C9661D6B8}" presName="parTrans" presStyleLbl="sibTrans2D1" presStyleIdx="3" presStyleCnt="5"/>
      <dgm:spPr>
        <a:prstGeom prst="leftArrow">
          <a:avLst/>
        </a:prstGeom>
      </dgm:spPr>
      <dgm:t>
        <a:bodyPr/>
        <a:lstStyle/>
        <a:p>
          <a:endParaRPr lang="en-US"/>
        </a:p>
      </dgm:t>
    </dgm:pt>
    <dgm:pt modelId="{03FD625B-FEB5-4827-9C23-520253B2B45D}" type="pres">
      <dgm:prSet presAssocID="{7F90AB31-2C2D-4564-9178-0A6C9661D6B8}" presName="connectorText" presStyleLbl="sibTrans2D1" presStyleIdx="3" presStyleCnt="5"/>
      <dgm:spPr/>
      <dgm:t>
        <a:bodyPr/>
        <a:lstStyle/>
        <a:p>
          <a:endParaRPr lang="en-US"/>
        </a:p>
      </dgm:t>
    </dgm:pt>
    <dgm:pt modelId="{9256343A-8612-48D1-B512-596E379FEE77}" type="pres">
      <dgm:prSet presAssocID="{762A17F9-032D-40CF-9C48-F224D722A238}" presName="node" presStyleLbl="node1" presStyleIdx="3" presStyleCnt="5">
        <dgm:presLayoutVars>
          <dgm:bulletEnabled val="1"/>
        </dgm:presLayoutVars>
      </dgm:prSet>
      <dgm:spPr/>
      <dgm:t>
        <a:bodyPr/>
        <a:lstStyle/>
        <a:p>
          <a:endParaRPr lang="en-US"/>
        </a:p>
      </dgm:t>
    </dgm:pt>
    <dgm:pt modelId="{8AD421F2-BF41-4611-9701-F25C60D18BBC}" type="pres">
      <dgm:prSet presAssocID="{A0237526-86BB-45C5-A23F-61AFFC094E86}" presName="parTrans" presStyleLbl="sibTrans2D1" presStyleIdx="4" presStyleCnt="5"/>
      <dgm:spPr>
        <a:prstGeom prst="leftArrow">
          <a:avLst/>
        </a:prstGeom>
      </dgm:spPr>
      <dgm:t>
        <a:bodyPr/>
        <a:lstStyle/>
        <a:p>
          <a:endParaRPr lang="en-US"/>
        </a:p>
      </dgm:t>
    </dgm:pt>
    <dgm:pt modelId="{3AA004D0-79C3-444C-A9EA-D51A3706DED6}" type="pres">
      <dgm:prSet presAssocID="{A0237526-86BB-45C5-A23F-61AFFC094E86}" presName="connectorText" presStyleLbl="sibTrans2D1" presStyleIdx="4" presStyleCnt="5"/>
      <dgm:spPr/>
      <dgm:t>
        <a:bodyPr/>
        <a:lstStyle/>
        <a:p>
          <a:endParaRPr lang="en-US"/>
        </a:p>
      </dgm:t>
    </dgm:pt>
    <dgm:pt modelId="{736D1979-5C5A-4162-85B3-733458BEABF2}" type="pres">
      <dgm:prSet presAssocID="{3A34D39E-37AB-4429-906A-5F48D54A6E70}" presName="node" presStyleLbl="node1" presStyleIdx="4" presStyleCnt="5">
        <dgm:presLayoutVars>
          <dgm:bulletEnabled val="1"/>
        </dgm:presLayoutVars>
      </dgm:prSet>
      <dgm:spPr/>
      <dgm:t>
        <a:bodyPr/>
        <a:lstStyle/>
        <a:p>
          <a:endParaRPr lang="en-US"/>
        </a:p>
      </dgm:t>
    </dgm:pt>
  </dgm:ptLst>
  <dgm:cxnLst>
    <dgm:cxn modelId="{ED0F7A66-A176-4FE6-82DA-B576E66904F7}" srcId="{A26EEECC-7E04-44A5-BB04-67A5C457C467}" destId="{762A17F9-032D-40CF-9C48-F224D722A238}" srcOrd="3" destOrd="0" parTransId="{7F90AB31-2C2D-4564-9178-0A6C9661D6B8}" sibTransId="{0E9BC0F2-445F-4700-A235-90C50194148A}"/>
    <dgm:cxn modelId="{40C89594-B61E-244C-8BC9-96BB8BA66A26}" type="presOf" srcId="{2DD820E7-28CB-4000-8CB8-03732DC31547}" destId="{D7193F8A-88AC-4320-8E8F-0C76262286C5}" srcOrd="0" destOrd="0" presId="urn:microsoft.com/office/officeart/2005/8/layout/radial5"/>
    <dgm:cxn modelId="{B241CA1F-B910-1442-A436-5649403E2044}" type="presOf" srcId="{8AAABBF7-81CB-4971-B887-52D16710EFED}" destId="{1BEC7841-3BC1-4E25-BA83-AFE0B79EF71A}" srcOrd="1" destOrd="0" presId="urn:microsoft.com/office/officeart/2005/8/layout/radial5"/>
    <dgm:cxn modelId="{C1AB367B-8E5B-824A-9872-C3E18D9D199E}" type="presOf" srcId="{8AAABBF7-81CB-4971-B887-52D16710EFED}" destId="{288B7572-95E3-4F3E-B1A1-D858F3B095EE}" srcOrd="0" destOrd="0" presId="urn:microsoft.com/office/officeart/2005/8/layout/radial5"/>
    <dgm:cxn modelId="{39650F63-C2CA-46B8-B6B1-0E9DB5BFF8CE}" srcId="{A26EEECC-7E04-44A5-BB04-67A5C457C467}" destId="{68B376A6-69AD-49C3-BFA4-B17BD6A84734}" srcOrd="0" destOrd="0" parTransId="{ABF99E8B-E39A-42F6-A436-FBF7BA513CE8}" sibTransId="{E6B2549A-3EA8-4D2C-8FC3-CEF95E4F6588}"/>
    <dgm:cxn modelId="{53264B78-BADE-934A-94D1-A3918FE9D4F2}" type="presOf" srcId="{7F9B3A70-F72D-4D27-8580-E9E064F31CAD}" destId="{25B3AF68-A2B6-4917-99BA-0248FE77CA96}" srcOrd="0" destOrd="0" presId="urn:microsoft.com/office/officeart/2005/8/layout/radial5"/>
    <dgm:cxn modelId="{A1C3341B-31AC-0843-8635-384D9A2B5692}" type="presOf" srcId="{7F90AB31-2C2D-4564-9178-0A6C9661D6B8}" destId="{D04810F0-1E4B-4149-8235-717E6DD507F6}" srcOrd="0" destOrd="0" presId="urn:microsoft.com/office/officeart/2005/8/layout/radial5"/>
    <dgm:cxn modelId="{91521144-E8AB-4966-91DF-62836D53DAB4}" srcId="{A26EEECC-7E04-44A5-BB04-67A5C457C467}" destId="{0E547092-A650-472A-A8A3-E4992F66D31D}" srcOrd="2" destOrd="0" parTransId="{EBF2181E-D983-46D9-B49B-5987AC9DDADF}" sibTransId="{7A563782-847A-4C6B-B4FC-983895AF384E}"/>
    <dgm:cxn modelId="{5A917531-9328-E64C-BD3D-649FB6D3274B}" type="presOf" srcId="{EBF2181E-D983-46D9-B49B-5987AC9DDADF}" destId="{8019F322-0351-485F-8E5E-9E47671BF624}" srcOrd="1" destOrd="0" presId="urn:microsoft.com/office/officeart/2005/8/layout/radial5"/>
    <dgm:cxn modelId="{35ACBF34-9270-40A5-97D7-99B155EB83D4}" srcId="{7F9B3A70-F72D-4D27-8580-E9E064F31CAD}" destId="{A26EEECC-7E04-44A5-BB04-67A5C457C467}" srcOrd="0" destOrd="0" parTransId="{D9AA3B3B-3DF3-49AB-AB29-F85D48B62439}" sibTransId="{44BCAE80-4BBC-4B32-B2C0-F5D692076733}"/>
    <dgm:cxn modelId="{8727E5C6-523B-B745-8F7A-BCF235803829}" type="presOf" srcId="{762A17F9-032D-40CF-9C48-F224D722A238}" destId="{9256343A-8612-48D1-B512-596E379FEE77}" srcOrd="0" destOrd="0" presId="urn:microsoft.com/office/officeart/2005/8/layout/radial5"/>
    <dgm:cxn modelId="{D7FFC6AA-C152-B242-A4D8-8B5181C43D0D}" type="presOf" srcId="{68B376A6-69AD-49C3-BFA4-B17BD6A84734}" destId="{A0A4B91E-4CD6-4790-AE39-8F833461712A}" srcOrd="0" destOrd="0" presId="urn:microsoft.com/office/officeart/2005/8/layout/radial5"/>
    <dgm:cxn modelId="{EF95E8FD-A54F-D740-9F93-84110545ECDC}" type="presOf" srcId="{ABF99E8B-E39A-42F6-A436-FBF7BA513CE8}" destId="{6630EA4C-23A9-4BE8-83FB-C52ACED5AFDF}" srcOrd="0" destOrd="0" presId="urn:microsoft.com/office/officeart/2005/8/layout/radial5"/>
    <dgm:cxn modelId="{E12E4210-0245-4BCD-8C0D-C77AFC71B658}" srcId="{A26EEECC-7E04-44A5-BB04-67A5C457C467}" destId="{2DD820E7-28CB-4000-8CB8-03732DC31547}" srcOrd="1" destOrd="0" parTransId="{8AAABBF7-81CB-4971-B887-52D16710EFED}" sibTransId="{487B3168-EB61-4121-B297-E0B8FC8731CC}"/>
    <dgm:cxn modelId="{36DBEEEB-52BF-DE40-B59F-BE7B9D3C8D1F}" type="presOf" srcId="{7F90AB31-2C2D-4564-9178-0A6C9661D6B8}" destId="{03FD625B-FEB5-4827-9C23-520253B2B45D}" srcOrd="1" destOrd="0" presId="urn:microsoft.com/office/officeart/2005/8/layout/radial5"/>
    <dgm:cxn modelId="{7D8CA6F5-D910-2244-B465-6C320F3A3F68}" type="presOf" srcId="{A0237526-86BB-45C5-A23F-61AFFC094E86}" destId="{3AA004D0-79C3-444C-A9EA-D51A3706DED6}" srcOrd="1" destOrd="0" presId="urn:microsoft.com/office/officeart/2005/8/layout/radial5"/>
    <dgm:cxn modelId="{F042FB54-918D-B542-B98A-2977D6CDD07D}" type="presOf" srcId="{A0237526-86BB-45C5-A23F-61AFFC094E86}" destId="{8AD421F2-BF41-4611-9701-F25C60D18BBC}" srcOrd="0" destOrd="0" presId="urn:microsoft.com/office/officeart/2005/8/layout/radial5"/>
    <dgm:cxn modelId="{F72A3895-EC77-294B-B62D-7DD2A8302244}" type="presOf" srcId="{ABF99E8B-E39A-42F6-A436-FBF7BA513CE8}" destId="{4C5DCDC8-72F2-4AF8-A486-6B70FD75F5EC}" srcOrd="1" destOrd="0" presId="urn:microsoft.com/office/officeart/2005/8/layout/radial5"/>
    <dgm:cxn modelId="{71D6CF6E-B308-624A-976E-920125F4EA13}" type="presOf" srcId="{3A34D39E-37AB-4429-906A-5F48D54A6E70}" destId="{736D1979-5C5A-4162-85B3-733458BEABF2}" srcOrd="0" destOrd="0" presId="urn:microsoft.com/office/officeart/2005/8/layout/radial5"/>
    <dgm:cxn modelId="{0C28B8FD-C4F3-194C-84F5-690CCBBD808F}" type="presOf" srcId="{0E547092-A650-472A-A8A3-E4992F66D31D}" destId="{CE1849B8-528B-4531-ADCF-898F22D5A381}" srcOrd="0" destOrd="0" presId="urn:microsoft.com/office/officeart/2005/8/layout/radial5"/>
    <dgm:cxn modelId="{8F2FF7F0-3B84-B142-9A53-BBA6B5657F7A}" type="presOf" srcId="{A26EEECC-7E04-44A5-BB04-67A5C457C467}" destId="{A3B45FDF-9DEC-42DF-81AC-BEA7B6C6F746}" srcOrd="0" destOrd="0" presId="urn:microsoft.com/office/officeart/2005/8/layout/radial5"/>
    <dgm:cxn modelId="{7AC456E5-B27F-0641-A398-0F5BCA5E9468}" type="presOf" srcId="{EBF2181E-D983-46D9-B49B-5987AC9DDADF}" destId="{34F21D9F-38A9-4703-B6DD-FA643BF1A99D}" srcOrd="0" destOrd="0" presId="urn:microsoft.com/office/officeart/2005/8/layout/radial5"/>
    <dgm:cxn modelId="{47B7CB18-486E-4118-99A8-D4ABAE66AA60}" srcId="{A26EEECC-7E04-44A5-BB04-67A5C457C467}" destId="{3A34D39E-37AB-4429-906A-5F48D54A6E70}" srcOrd="4" destOrd="0" parTransId="{A0237526-86BB-45C5-A23F-61AFFC094E86}" sibTransId="{5AFC5CB4-1D17-4D1E-8817-C22947A2D032}"/>
    <dgm:cxn modelId="{2986E073-D5D7-7543-92EB-FBFE11A0A272}" type="presParOf" srcId="{25B3AF68-A2B6-4917-99BA-0248FE77CA96}" destId="{A3B45FDF-9DEC-42DF-81AC-BEA7B6C6F746}" srcOrd="0" destOrd="0" presId="urn:microsoft.com/office/officeart/2005/8/layout/radial5"/>
    <dgm:cxn modelId="{9B20979A-4FE0-6940-A903-548EC95E4B72}" type="presParOf" srcId="{25B3AF68-A2B6-4917-99BA-0248FE77CA96}" destId="{6630EA4C-23A9-4BE8-83FB-C52ACED5AFDF}" srcOrd="1" destOrd="0" presId="urn:microsoft.com/office/officeart/2005/8/layout/radial5"/>
    <dgm:cxn modelId="{259C5BE0-5F3D-384A-93AF-27CA0643B248}" type="presParOf" srcId="{6630EA4C-23A9-4BE8-83FB-C52ACED5AFDF}" destId="{4C5DCDC8-72F2-4AF8-A486-6B70FD75F5EC}" srcOrd="0" destOrd="0" presId="urn:microsoft.com/office/officeart/2005/8/layout/radial5"/>
    <dgm:cxn modelId="{3AE811A7-DE63-7843-A38D-2243ED049BB6}" type="presParOf" srcId="{25B3AF68-A2B6-4917-99BA-0248FE77CA96}" destId="{A0A4B91E-4CD6-4790-AE39-8F833461712A}" srcOrd="2" destOrd="0" presId="urn:microsoft.com/office/officeart/2005/8/layout/radial5"/>
    <dgm:cxn modelId="{DC77E2DD-4BAD-3F42-B513-53D0796A37A6}" type="presParOf" srcId="{25B3AF68-A2B6-4917-99BA-0248FE77CA96}" destId="{288B7572-95E3-4F3E-B1A1-D858F3B095EE}" srcOrd="3" destOrd="0" presId="urn:microsoft.com/office/officeart/2005/8/layout/radial5"/>
    <dgm:cxn modelId="{D628197D-327F-2C42-AD11-368644930890}" type="presParOf" srcId="{288B7572-95E3-4F3E-B1A1-D858F3B095EE}" destId="{1BEC7841-3BC1-4E25-BA83-AFE0B79EF71A}" srcOrd="0" destOrd="0" presId="urn:microsoft.com/office/officeart/2005/8/layout/radial5"/>
    <dgm:cxn modelId="{E9A168EA-D007-4B4D-BF3C-5DEE04887550}" type="presParOf" srcId="{25B3AF68-A2B6-4917-99BA-0248FE77CA96}" destId="{D7193F8A-88AC-4320-8E8F-0C76262286C5}" srcOrd="4" destOrd="0" presId="urn:microsoft.com/office/officeart/2005/8/layout/radial5"/>
    <dgm:cxn modelId="{ED9230E7-0871-884A-9228-C986A9B5303C}" type="presParOf" srcId="{25B3AF68-A2B6-4917-99BA-0248FE77CA96}" destId="{34F21D9F-38A9-4703-B6DD-FA643BF1A99D}" srcOrd="5" destOrd="0" presId="urn:microsoft.com/office/officeart/2005/8/layout/radial5"/>
    <dgm:cxn modelId="{282C0E84-2C92-EC41-A0D4-381F6A4E2308}" type="presParOf" srcId="{34F21D9F-38A9-4703-B6DD-FA643BF1A99D}" destId="{8019F322-0351-485F-8E5E-9E47671BF624}" srcOrd="0" destOrd="0" presId="urn:microsoft.com/office/officeart/2005/8/layout/radial5"/>
    <dgm:cxn modelId="{136B9DEF-E2E0-BF40-9BE1-2995E431C13C}" type="presParOf" srcId="{25B3AF68-A2B6-4917-99BA-0248FE77CA96}" destId="{CE1849B8-528B-4531-ADCF-898F22D5A381}" srcOrd="6" destOrd="0" presId="urn:microsoft.com/office/officeart/2005/8/layout/radial5"/>
    <dgm:cxn modelId="{E11AE7C6-9F6A-6D49-870D-BFED8E7897C1}" type="presParOf" srcId="{25B3AF68-A2B6-4917-99BA-0248FE77CA96}" destId="{D04810F0-1E4B-4149-8235-717E6DD507F6}" srcOrd="7" destOrd="0" presId="urn:microsoft.com/office/officeart/2005/8/layout/radial5"/>
    <dgm:cxn modelId="{8E5328E7-7CED-0946-9864-E14DDC4BA121}" type="presParOf" srcId="{D04810F0-1E4B-4149-8235-717E6DD507F6}" destId="{03FD625B-FEB5-4827-9C23-520253B2B45D}" srcOrd="0" destOrd="0" presId="urn:microsoft.com/office/officeart/2005/8/layout/radial5"/>
    <dgm:cxn modelId="{AFC74598-2B8A-394E-A2C9-22B2C01228FE}" type="presParOf" srcId="{25B3AF68-A2B6-4917-99BA-0248FE77CA96}" destId="{9256343A-8612-48D1-B512-596E379FEE77}" srcOrd="8" destOrd="0" presId="urn:microsoft.com/office/officeart/2005/8/layout/radial5"/>
    <dgm:cxn modelId="{D88A3C38-B578-904D-94C7-0CD7B4AEBE16}" type="presParOf" srcId="{25B3AF68-A2B6-4917-99BA-0248FE77CA96}" destId="{8AD421F2-BF41-4611-9701-F25C60D18BBC}" srcOrd="9" destOrd="0" presId="urn:microsoft.com/office/officeart/2005/8/layout/radial5"/>
    <dgm:cxn modelId="{5B0C704F-6F22-4844-AF30-EBE392C7737C}" type="presParOf" srcId="{8AD421F2-BF41-4611-9701-F25C60D18BBC}" destId="{3AA004D0-79C3-444C-A9EA-D51A3706DED6}" srcOrd="0" destOrd="0" presId="urn:microsoft.com/office/officeart/2005/8/layout/radial5"/>
    <dgm:cxn modelId="{8354CE8C-BB6F-884B-BEB6-EB6F14E1B85C}" type="presParOf" srcId="{25B3AF68-A2B6-4917-99BA-0248FE77CA96}" destId="{736D1979-5C5A-4162-85B3-733458BEABF2}" srcOrd="10" destOrd="0" presId="urn:microsoft.com/office/officeart/2005/8/layout/radial5"/>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23B30-ECDC-4275-A51C-0A81C290D74F}">
      <dsp:nvSpPr>
        <dsp:cNvPr id="0" name=""/>
        <dsp:cNvSpPr/>
      </dsp:nvSpPr>
      <dsp:spPr>
        <a:xfrm>
          <a:off x="588977" y="545580"/>
          <a:ext cx="1636741" cy="16367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A3A9B8-A6A5-4608-AB4D-F341E61958D5}">
      <dsp:nvSpPr>
        <dsp:cNvPr id="0" name=""/>
        <dsp:cNvSpPr/>
      </dsp:nvSpPr>
      <dsp:spPr>
        <a:xfrm>
          <a:off x="916325" y="872928"/>
          <a:ext cx="982044" cy="982044"/>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932625-C30F-4A94-BA66-D0367A50F082}">
      <dsp:nvSpPr>
        <dsp:cNvPr id="0" name=""/>
        <dsp:cNvSpPr/>
      </dsp:nvSpPr>
      <dsp:spPr>
        <a:xfrm>
          <a:off x="1243673" y="1200277"/>
          <a:ext cx="327348" cy="327348"/>
        </a:xfrm>
        <a:prstGeom prst="ellipse">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BC1996-80EA-4BB6-83D0-2B05960FC6D0}">
      <dsp:nvSpPr>
        <dsp:cNvPr id="0" name=""/>
        <dsp:cNvSpPr/>
      </dsp:nvSpPr>
      <dsp:spPr>
        <a:xfrm>
          <a:off x="2545200" y="126678"/>
          <a:ext cx="1158706" cy="477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Microsystem:</a:t>
          </a:r>
        </a:p>
        <a:p>
          <a:pPr lvl="0" algn="l" defTabSz="4445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PCCD</a:t>
          </a:r>
          <a:r>
            <a:rPr lang="en-US" sz="1000" kern="1200">
              <a:latin typeface="Times New Roman" panose="02020603050405020304" pitchFamily="18" charset="0"/>
              <a:cs typeface="Times New Roman" panose="02020603050405020304" pitchFamily="18" charset="0"/>
            </a:rPr>
            <a:t> Efficacy for Success</a:t>
          </a:r>
        </a:p>
      </dsp:txBody>
      <dsp:txXfrm>
        <a:off x="2545200" y="126678"/>
        <a:ext cx="1158706" cy="477382"/>
      </dsp:txXfrm>
    </dsp:sp>
    <dsp:sp modelId="{E46FA957-4B66-4D77-851D-1C29D268B4FE}">
      <dsp:nvSpPr>
        <dsp:cNvPr id="0" name=""/>
        <dsp:cNvSpPr/>
      </dsp:nvSpPr>
      <dsp:spPr>
        <a:xfrm>
          <a:off x="2293916" y="238691"/>
          <a:ext cx="20459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8B49B4-9153-46AD-A080-094B3EA77FAC}">
      <dsp:nvSpPr>
        <dsp:cNvPr id="0" name=""/>
        <dsp:cNvSpPr/>
      </dsp:nvSpPr>
      <dsp:spPr>
        <a:xfrm rot="5400000">
          <a:off x="1287729" y="358582"/>
          <a:ext cx="1124986" cy="885749"/>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FCB2D2-B9B4-4596-A7E7-82094C17119D}">
      <dsp:nvSpPr>
        <dsp:cNvPr id="0" name=""/>
        <dsp:cNvSpPr/>
      </dsp:nvSpPr>
      <dsp:spPr>
        <a:xfrm>
          <a:off x="2446079" y="626935"/>
          <a:ext cx="1518151" cy="6379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Mesosystem:</a:t>
          </a:r>
        </a:p>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The PCCD </a:t>
          </a:r>
          <a:r>
            <a:rPr lang="en-US" sz="800" kern="1200">
              <a:latin typeface="Times New Roman" panose="02020603050405020304" pitchFamily="18" charset="0"/>
              <a:cs typeface="Times New Roman" panose="02020603050405020304" pitchFamily="18" charset="0"/>
            </a:rPr>
            <a:t>Community</a:t>
          </a:r>
          <a:r>
            <a:rPr lang="en-US" sz="1000" kern="1200">
              <a:latin typeface="Times New Roman" panose="02020603050405020304" pitchFamily="18" charset="0"/>
              <a:cs typeface="Times New Roman" panose="02020603050405020304" pitchFamily="18" charset="0"/>
            </a:rPr>
            <a:t>, e.g., institutional research</a:t>
          </a:r>
        </a:p>
      </dsp:txBody>
      <dsp:txXfrm>
        <a:off x="2446079" y="626935"/>
        <a:ext cx="1518151" cy="637922"/>
      </dsp:txXfrm>
    </dsp:sp>
    <dsp:sp modelId="{EE42913F-BC48-47BB-9920-53B04C374418}">
      <dsp:nvSpPr>
        <dsp:cNvPr id="0" name=""/>
        <dsp:cNvSpPr/>
      </dsp:nvSpPr>
      <dsp:spPr>
        <a:xfrm>
          <a:off x="2293916" y="716074"/>
          <a:ext cx="20459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52D8C0-2BB8-4EB9-85C8-F1EFF1587825}">
      <dsp:nvSpPr>
        <dsp:cNvPr id="0" name=""/>
        <dsp:cNvSpPr/>
      </dsp:nvSpPr>
      <dsp:spPr>
        <a:xfrm rot="5400000">
          <a:off x="1529203" y="828518"/>
          <a:ext cx="876638" cy="65115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3AD5D0-D9F3-421F-94D9-962B507B2659}">
      <dsp:nvSpPr>
        <dsp:cNvPr id="0" name=""/>
        <dsp:cNvSpPr/>
      </dsp:nvSpPr>
      <dsp:spPr>
        <a:xfrm>
          <a:off x="2554411" y="1481018"/>
          <a:ext cx="818370" cy="477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Macrosystem:</a:t>
          </a:r>
        </a:p>
        <a:p>
          <a:pPr lvl="0" algn="l" defTabSz="4445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California Community Colleges Vision, Policies, and Funding Formula</a:t>
          </a:r>
        </a:p>
      </dsp:txBody>
      <dsp:txXfrm>
        <a:off x="2554411" y="1481018"/>
        <a:ext cx="818370" cy="477382"/>
      </dsp:txXfrm>
    </dsp:sp>
    <dsp:sp modelId="{FB4B6C1F-0FF3-4801-A507-B43D4CE7B055}">
      <dsp:nvSpPr>
        <dsp:cNvPr id="0" name=""/>
        <dsp:cNvSpPr/>
      </dsp:nvSpPr>
      <dsp:spPr>
        <a:xfrm>
          <a:off x="2293916" y="1193457"/>
          <a:ext cx="20459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117D5E-D03A-4FB0-AEB3-A5550D768546}">
      <dsp:nvSpPr>
        <dsp:cNvPr id="0" name=""/>
        <dsp:cNvSpPr/>
      </dsp:nvSpPr>
      <dsp:spPr>
        <a:xfrm rot="5400000">
          <a:off x="1770977" y="1298072"/>
          <a:ext cx="626326" cy="41655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45FDF-9DEC-42DF-81AC-BEA7B6C6F746}">
      <dsp:nvSpPr>
        <dsp:cNvPr id="0" name=""/>
        <dsp:cNvSpPr/>
      </dsp:nvSpPr>
      <dsp:spPr>
        <a:xfrm>
          <a:off x="2344735" y="1317821"/>
          <a:ext cx="796928" cy="796928"/>
        </a:xfrm>
        <a:prstGeom prst="ellipse">
          <a:avLst/>
        </a:prstGeom>
        <a:solidFill>
          <a:schemeClr val="accent1">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Student Success</a:t>
          </a:r>
        </a:p>
      </dsp:txBody>
      <dsp:txXfrm>
        <a:off x="2461442" y="1434528"/>
        <a:ext cx="563514" cy="563514"/>
      </dsp:txXfrm>
    </dsp:sp>
    <dsp:sp modelId="{6630EA4C-23A9-4BE8-83FB-C52ACED5AFDF}">
      <dsp:nvSpPr>
        <dsp:cNvPr id="0" name=""/>
        <dsp:cNvSpPr/>
      </dsp:nvSpPr>
      <dsp:spPr>
        <a:xfrm rot="16200000">
          <a:off x="2658633" y="1027438"/>
          <a:ext cx="169132" cy="271220"/>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84003" y="1107052"/>
        <a:ext cx="118392" cy="162732"/>
      </dsp:txXfrm>
    </dsp:sp>
    <dsp:sp modelId="{A0A4B91E-4CD6-4790-AE39-8F833461712A}">
      <dsp:nvSpPr>
        <dsp:cNvPr id="0" name=""/>
        <dsp:cNvSpPr/>
      </dsp:nvSpPr>
      <dsp:spPr>
        <a:xfrm>
          <a:off x="2245119" y="2542"/>
          <a:ext cx="996160" cy="996160"/>
        </a:xfrm>
        <a:prstGeom prst="ellipse">
          <a:avLst/>
        </a:prstGeom>
        <a:solidFill>
          <a:schemeClr val="accent1">
            <a:hueOff val="0"/>
            <a:satOff val="0"/>
            <a:lumOff val="0"/>
            <a:alphaOff val="0"/>
          </a:schemeClr>
        </a:solidFill>
        <a:ln w="12700" cap="flat" cmpd="sng" algn="ctr">
          <a:solidFill>
            <a:schemeClr val="accent5">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SEM Crosswalks</a:t>
          </a:r>
        </a:p>
      </dsp:txBody>
      <dsp:txXfrm>
        <a:off x="2391003" y="148426"/>
        <a:ext cx="704392" cy="704392"/>
      </dsp:txXfrm>
    </dsp:sp>
    <dsp:sp modelId="{288B7572-95E3-4F3E-B1A1-D858F3B095EE}">
      <dsp:nvSpPr>
        <dsp:cNvPr id="0" name=""/>
        <dsp:cNvSpPr/>
      </dsp:nvSpPr>
      <dsp:spPr>
        <a:xfrm rot="20520000">
          <a:off x="3184792" y="1409715"/>
          <a:ext cx="169132" cy="271220"/>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186034" y="1471799"/>
        <a:ext cx="118392" cy="162732"/>
      </dsp:txXfrm>
    </dsp:sp>
    <dsp:sp modelId="{D7193F8A-88AC-4320-8E8F-0C76262286C5}">
      <dsp:nvSpPr>
        <dsp:cNvPr id="0" name=""/>
        <dsp:cNvSpPr/>
      </dsp:nvSpPr>
      <dsp:spPr>
        <a:xfrm>
          <a:off x="3401283" y="842544"/>
          <a:ext cx="996160" cy="996160"/>
        </a:xfrm>
        <a:prstGeom prst="ellipse">
          <a:avLst/>
        </a:prstGeom>
        <a:solidFill>
          <a:schemeClr val="accent1">
            <a:hueOff val="0"/>
            <a:satOff val="0"/>
            <a:lumOff val="0"/>
            <a:alphaOff val="0"/>
          </a:schemeClr>
        </a:solidFill>
        <a:ln w="12700" cap="flat" cmpd="sng" algn="ctr">
          <a:solidFill>
            <a:schemeClr val="accent5">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Guided Pathways Alignment</a:t>
          </a:r>
        </a:p>
      </dsp:txBody>
      <dsp:txXfrm>
        <a:off x="3547167" y="988428"/>
        <a:ext cx="704392" cy="704392"/>
      </dsp:txXfrm>
    </dsp:sp>
    <dsp:sp modelId="{34F21D9F-38A9-4703-B6DD-FA643BF1A99D}">
      <dsp:nvSpPr>
        <dsp:cNvPr id="0" name=""/>
        <dsp:cNvSpPr/>
      </dsp:nvSpPr>
      <dsp:spPr>
        <a:xfrm rot="3240000">
          <a:off x="2983817" y="2028252"/>
          <a:ext cx="169132" cy="271220"/>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994275" y="2061971"/>
        <a:ext cx="118392" cy="162732"/>
      </dsp:txXfrm>
    </dsp:sp>
    <dsp:sp modelId="{CE1849B8-528B-4531-ADCF-898F22D5A381}">
      <dsp:nvSpPr>
        <dsp:cNvPr id="0" name=""/>
        <dsp:cNvSpPr/>
      </dsp:nvSpPr>
      <dsp:spPr>
        <a:xfrm>
          <a:off x="2959668" y="2201697"/>
          <a:ext cx="996160" cy="996160"/>
        </a:xfrm>
        <a:prstGeom prst="ellipse">
          <a:avLst/>
        </a:prstGeom>
        <a:solidFill>
          <a:schemeClr val="accent1">
            <a:hueOff val="0"/>
            <a:satOff val="0"/>
            <a:lumOff val="0"/>
            <a:alphaOff val="0"/>
          </a:schemeClr>
        </a:solidFill>
        <a:ln w="12700" cap="flat" cmpd="sng" algn="ctr">
          <a:solidFill>
            <a:schemeClr val="accent5">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Student Services Technology Plan</a:t>
          </a:r>
        </a:p>
      </dsp:txBody>
      <dsp:txXfrm>
        <a:off x="3105552" y="2347581"/>
        <a:ext cx="704392" cy="704392"/>
      </dsp:txXfrm>
    </dsp:sp>
    <dsp:sp modelId="{D04810F0-1E4B-4149-8235-717E6DD507F6}">
      <dsp:nvSpPr>
        <dsp:cNvPr id="0" name=""/>
        <dsp:cNvSpPr/>
      </dsp:nvSpPr>
      <dsp:spPr>
        <a:xfrm rot="7560000">
          <a:off x="2333449" y="2028252"/>
          <a:ext cx="169132" cy="271220"/>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373731" y="2061971"/>
        <a:ext cx="118392" cy="162732"/>
      </dsp:txXfrm>
    </dsp:sp>
    <dsp:sp modelId="{9256343A-8612-48D1-B512-596E379FEE77}">
      <dsp:nvSpPr>
        <dsp:cNvPr id="0" name=""/>
        <dsp:cNvSpPr/>
      </dsp:nvSpPr>
      <dsp:spPr>
        <a:xfrm>
          <a:off x="1530571" y="2201697"/>
          <a:ext cx="996160" cy="996160"/>
        </a:xfrm>
        <a:prstGeom prst="ellipse">
          <a:avLst/>
        </a:prstGeom>
        <a:solidFill>
          <a:schemeClr val="accent1">
            <a:hueOff val="0"/>
            <a:satOff val="0"/>
            <a:lumOff val="0"/>
            <a:alphaOff val="0"/>
          </a:schemeClr>
        </a:solidFill>
        <a:ln w="12700" cap="flat" cmpd="sng" algn="ctr">
          <a:solidFill>
            <a:schemeClr val="accent5">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Assessment and Evaluation</a:t>
          </a:r>
        </a:p>
      </dsp:txBody>
      <dsp:txXfrm>
        <a:off x="1676455" y="2347581"/>
        <a:ext cx="704392" cy="704392"/>
      </dsp:txXfrm>
    </dsp:sp>
    <dsp:sp modelId="{8AD421F2-BF41-4611-9701-F25C60D18BBC}">
      <dsp:nvSpPr>
        <dsp:cNvPr id="0" name=""/>
        <dsp:cNvSpPr/>
      </dsp:nvSpPr>
      <dsp:spPr>
        <a:xfrm rot="11880000">
          <a:off x="2132474" y="1409715"/>
          <a:ext cx="169132" cy="271220"/>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181972" y="1471799"/>
        <a:ext cx="118392" cy="162732"/>
      </dsp:txXfrm>
    </dsp:sp>
    <dsp:sp modelId="{736D1979-5C5A-4162-85B3-733458BEABF2}">
      <dsp:nvSpPr>
        <dsp:cNvPr id="0" name=""/>
        <dsp:cNvSpPr/>
      </dsp:nvSpPr>
      <dsp:spPr>
        <a:xfrm>
          <a:off x="1088956" y="842544"/>
          <a:ext cx="996160" cy="996160"/>
        </a:xfrm>
        <a:prstGeom prst="ellipse">
          <a:avLst/>
        </a:prstGeom>
        <a:solidFill>
          <a:schemeClr val="accent1">
            <a:hueOff val="0"/>
            <a:satOff val="0"/>
            <a:lumOff val="0"/>
            <a:alphaOff val="0"/>
          </a:schemeClr>
        </a:solidFill>
        <a:ln w="12700" cap="flat" cmpd="sng" algn="ctr">
          <a:solidFill>
            <a:schemeClr val="accent5">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Student Centered Funding Formula</a:t>
          </a:r>
        </a:p>
      </dsp:txBody>
      <dsp:txXfrm>
        <a:off x="1234840" y="988428"/>
        <a:ext cx="704392" cy="704392"/>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14233</Words>
  <Characters>81132</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Chen</dc:creator>
  <cp:keywords/>
  <dc:description/>
  <cp:lastModifiedBy>Microsoft Office User</cp:lastModifiedBy>
  <cp:revision>2</cp:revision>
  <cp:lastPrinted>2019-03-21T20:52:00Z</cp:lastPrinted>
  <dcterms:created xsi:type="dcterms:W3CDTF">2019-03-22T00:22:00Z</dcterms:created>
  <dcterms:modified xsi:type="dcterms:W3CDTF">2019-03-22T00:22:00Z</dcterms:modified>
</cp:coreProperties>
</file>