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CellSpacing w:w="0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0"/>
      </w:tblGrid>
      <w:tr w:rsidR="0051686B" w:rsidRPr="0051686B" w:rsidTr="0051686B">
        <w:trPr>
          <w:tblCellSpacing w:w="0" w:type="dxa"/>
        </w:trPr>
        <w:tc>
          <w:tcPr>
            <w:tcW w:w="0" w:type="auto"/>
            <w:tcBorders>
              <w:left w:val="single" w:sz="6" w:space="0" w:color="F3F3F3"/>
            </w:tcBorders>
            <w:tcMar>
              <w:top w:w="150" w:type="dxa"/>
              <w:left w:w="90" w:type="dxa"/>
              <w:bottom w:w="0" w:type="dxa"/>
              <w:right w:w="0" w:type="dxa"/>
            </w:tcMar>
            <w:vAlign w:val="center"/>
            <w:hideMark/>
          </w:tcPr>
          <w:p w:rsidR="0051686B" w:rsidRDefault="0051686B" w:rsidP="0051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5168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FACULTY: SABBATICALS for 2016-17</w:t>
            </w:r>
          </w:p>
          <w:p w:rsidR="0051686B" w:rsidRDefault="0051686B" w:rsidP="0051686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51686B">
              <w:rPr>
                <w:rFonts w:ascii="Times New Roman" w:eastAsia="Times New Roman" w:hAnsi="Times New Roman" w:cs="Times New Roman"/>
                <w:sz w:val="17"/>
                <w:szCs w:val="17"/>
              </w:rPr>
              <w:t>Wednesday, October 14, 2015 9:42 PM</w:t>
            </w:r>
          </w:p>
          <w:p w:rsidR="0051686B" w:rsidRDefault="0051686B" w:rsidP="0051686B">
            <w:pPr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</w:rPr>
            </w:pPr>
          </w:p>
          <w:p w:rsidR="0051686B" w:rsidRPr="0051686B" w:rsidRDefault="0051686B" w:rsidP="0051686B">
            <w:pPr>
              <w:spacing w:after="0" w:line="240" w:lineRule="auto"/>
              <w:rPr>
                <w:rFonts w:ascii="Courier New" w:eastAsia="Times New Roman" w:hAnsi="Courier New" w:cs="Courier New"/>
                <w:sz w:val="19"/>
                <w:szCs w:val="19"/>
              </w:rPr>
            </w:pP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Dear Faculty Colleagues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,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Thursday Oct. 15th I will host a workshop on how and why full-time, tenured instructors ought to think about applying for a sabbatical!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Wednesday's workshop consisted of only two attendees, but it was good conversation, and a productive information session.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Simply put, a sabbatical is a semester away from teaching, with full salary, in order to do something valuable to oneself and the college community.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* Thursday's workshop (Oct. 15) will be in T-450, from 1-2pm.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* Interested faculty are invited to contact me independently as well. Please use this email to begin that conversation.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* Attending one of the workshops is NOT required for applicants.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Please think about submitting a proposal, and coming to the workshop. I'll do my best to answer whatever questions arise.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If you'd like to start looking into this opportunity on your own, here is a link to the PD Committee's page, and some key language from the PFT contract: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hyperlink r:id="rId4" w:tgtFrame="_blank" w:history="1">
              <w:r w:rsidRPr="0051686B">
                <w:rPr>
                  <w:rFonts w:ascii="Courier New" w:eastAsia="Times New Roman" w:hAnsi="Courier New" w:cs="Courier New"/>
                  <w:color w:val="0000FF"/>
                  <w:sz w:val="19"/>
                  <w:szCs w:val="19"/>
                  <w:u w:val="single"/>
                </w:rPr>
                <w:t>http://www.laney.edu/wp/professionaldevelopment/sabbaticals/</w:t>
              </w:r>
            </w:hyperlink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from the current PFT contract: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1. Criteria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Professional development leave, with pay, may be granted to regular faculty members for the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purpose of carrying out an approved program which will benefit the District, students, the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college and the faculty member. It is understood that professional development leaves are not to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be granted as a reward for work already performed, but rather as a means of providing improved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service in the future. For salary information see paragraph 12 of this section.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 5. Deadlines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Applications must be submitted by [Monday] November [16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]</w:t>
            </w:r>
            <w:proofErr w:type="spell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th</w:t>
            </w:r>
            <w:proofErr w:type="spellEnd"/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, so that a decision and notification can be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made by the January preceding the academic year of the sabbatical leave.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6. Eligibility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The faculty member must have completed at least six (6) consecutive years of regular faculty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service preceding the granting of the leave. No more than one sabbatical leave shall be granted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in each six-year period. Except for sabbatical leaves, no other approved leave shall be deemed a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break in service when computing the six year minimum service requirement for a sabbatical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lastRenderedPageBreak/>
              <w:t>leave.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7. Application Ranking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 xml:space="preserve">Application ranking shall be a </w:t>
            </w:r>
            <w:proofErr w:type="spell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two step</w:t>
            </w:r>
            <w:proofErr w:type="spell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 xml:space="preserve"> process. An applicant must pass Step One to move onto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Step Two. When in the judgment of the committee more information is needed in order to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make a determination, the committee may, in its sole discretion, invite one, some, or all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candidates for an interview. The committee's decision to invite or not invite a candidate for an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 xml:space="preserve">interview shall not be </w:t>
            </w:r>
            <w:proofErr w:type="spell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grievable</w:t>
            </w:r>
            <w:proofErr w:type="spell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Step One: Applications will be reviewed for the following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: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a. A clear statement of purpose;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b. Evidence of Institutional Support: (This section seeks to answer 1 the question: what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support mechanisms need to be in place for this sabbatical to be successful? For example, if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the purpose of the sabbatical is to develop new curriculum for a department or discipline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,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there should be evidence of preparation and institutional support within the division and/or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department. If the sabbatical is to learn new skills and/or knowledge, there should be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evidence of acceptance into the training program or evidence of having met the preliminary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qualifications, i.e., taking the GRE exam if the person is going to graduate school, or letters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of acceptance from the appropriate agencies or individual);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c. The purpose must be achievable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;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d. There should be clear, identifiable project or result and a method by which to measure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completion.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Step Two: Applicants who have successfully completed Step One will have their applications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scored and ranked in Step Two. Scoring will be based on the following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: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a. The plan of work relates significantly to the applicant's professional assignment: (15 points)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b. The plan of work will greatly enhance the applicant's background and improve professional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competence: (15 points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)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c. The plan of work will greatly benefit students: (15 points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)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d. The plan of work will greatly benefit colleagues and/or department: (15 points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)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e. The plan of work will greatly benefit the college: (15 points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)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f. The plan of work shows evidence of innovation and creative approaches to the issue and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concerns addressed: (15 points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)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lastRenderedPageBreak/>
              <w:t>g. The plan of work is thorough and complete and definitely worth funding; (10 points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)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The score range shall be a scale of 0 - 100 points. An applicant must achieve a minimum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score of 80 to be placed in a pool of applicants to be considered for a sabbatical leave.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Applicants in the pool shall be ranked numerically in order of final score (highest first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,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lower last). Seniority will be used as one of the factors in breaking a tie.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----The above is an excerpt of PFT Contract regarding Sabbaticals (pp. 74-76</w:t>
            </w:r>
            <w:proofErr w:type="gram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)</w:t>
            </w:r>
            <w:proofErr w:type="gram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[Brackets indicate a slight adjustment of the deadline for applications.]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Hope to see you Wednesday or Thursday!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Peace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CW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 xml:space="preserve">Chris </w:t>
            </w:r>
            <w:proofErr w:type="spell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Weidenbach</w:t>
            </w:r>
            <w:proofErr w:type="spell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Instructor &amp; co-chair, English Department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Chair, Professional Development Committee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>Laney College, Oakland CA</w:t>
            </w:r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</w:r>
            <w:hyperlink r:id="rId5" w:tgtFrame="_blank" w:history="1">
              <w:r w:rsidRPr="0051686B">
                <w:rPr>
                  <w:rFonts w:ascii="Courier New" w:eastAsia="Times New Roman" w:hAnsi="Courier New" w:cs="Courier New"/>
                  <w:color w:val="0000FF"/>
                  <w:sz w:val="19"/>
                  <w:szCs w:val="19"/>
                  <w:u w:val="single"/>
                </w:rPr>
                <w:t>http://www.laney.edu/wp/chris-weidenbach/</w:t>
              </w:r>
            </w:hyperlink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br/>
              <w:t xml:space="preserve">Office </w:t>
            </w:r>
            <w:proofErr w:type="spellStart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tel</w:t>
            </w:r>
            <w:proofErr w:type="spellEnd"/>
            <w:r w:rsidRPr="0051686B">
              <w:rPr>
                <w:rFonts w:ascii="Courier New" w:eastAsia="Times New Roman" w:hAnsi="Courier New" w:cs="Courier New"/>
                <w:sz w:val="19"/>
                <w:szCs w:val="19"/>
              </w:rPr>
              <w:t>: 510-464-3167</w:t>
            </w:r>
          </w:p>
        </w:tc>
      </w:tr>
    </w:tbl>
    <w:p w:rsidR="00F72958" w:rsidRDefault="0051686B"/>
    <w:sectPr w:rsidR="00F7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6B"/>
    <w:rsid w:val="0051686B"/>
    <w:rsid w:val="007C159E"/>
    <w:rsid w:val="009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91855-87BE-4209-BEFB-9E82956A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51686B"/>
  </w:style>
  <w:style w:type="character" w:styleId="Hyperlink">
    <w:name w:val="Hyperlink"/>
    <w:basedOn w:val="DefaultParagraphFont"/>
    <w:uiPriority w:val="99"/>
    <w:semiHidden/>
    <w:unhideWhenUsed/>
    <w:rsid w:val="0051686B"/>
    <w:rPr>
      <w:color w:val="0000FF"/>
      <w:u w:val="single"/>
    </w:rPr>
  </w:style>
  <w:style w:type="character" w:customStyle="1" w:styleId="rwro">
    <w:name w:val="rwro"/>
    <w:basedOn w:val="DefaultParagraphFont"/>
    <w:rsid w:val="0051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peralta.edu/owa/redir.aspx?SURL=F_Ms4PE8YrIfM1ksMAdyOkOqeh8FWpnhESIkFZIOIgBAis7eh__SCGgAdAB0AHAAOgAvAC8AdwB3AHcALgBsAGEAbgBlAHkALgBlAGQAdQAvAHcAcAAvAGMAaAByAGkAcwAtAHcAZQBpAGQAZQBuAGIAYQBjAGgALwA.&amp;URL=http%3a%2f%2fwww.laney.edu%2fwp%2fchris-weidenbach%2f" TargetMode="External"/><Relationship Id="rId4" Type="http://schemas.openxmlformats.org/officeDocument/2006/relationships/hyperlink" Target="https://mail.peralta.edu/owa/redir.aspx?SURL=HgsUYQAWnexYbQ87Jyuxl49zTRlDuyYB7ZGo5Mg6CT9Ais7eh__SCGgAdAB0AHAAOgAvAC8AdwB3AHcALgBsAGEAbgBlAHkALgBlAGQAdQAvAHcAcAAvAHAAcgBvAGYAZQBzAHMAaQBvAG4AYQBsAGQAZQB2AGUAbABvAHAAbQBlAG4AdAAvAHMAYQBiAGIAYQB0AGkAYwBhAGwAcwAvAA..&amp;URL=http%3a%2f%2fwww.laney.edu%2fwp%2fprofessionaldevelopment%2fsabbaticals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Cox</dc:creator>
  <cp:keywords/>
  <dc:description/>
  <cp:lastModifiedBy>Shelly Cox</cp:lastModifiedBy>
  <cp:revision>1</cp:revision>
  <dcterms:created xsi:type="dcterms:W3CDTF">2015-12-08T04:23:00Z</dcterms:created>
  <dcterms:modified xsi:type="dcterms:W3CDTF">2015-12-08T04:29:00Z</dcterms:modified>
</cp:coreProperties>
</file>