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0" w:before="74" w:line="240" w:lineRule="auto"/>
        <w:ind w:right="1920"/>
        <w:jc w:val="righ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Associated Students of Laney College</w:t>
      </w:r>
    </w:p>
    <w:p w:rsidR="00000000" w:rsidDel="00000000" w:rsidP="00000000" w:rsidRDefault="00000000" w:rsidRPr="00000000" w14:paraId="00000002">
      <w:pPr>
        <w:pStyle w:val="Heading3"/>
        <w:keepNext w:val="0"/>
        <w:keepLines w:val="0"/>
        <w:widowControl w:val="0"/>
        <w:spacing w:after="0" w:before="35" w:line="228" w:lineRule="auto"/>
        <w:ind w:left="1999" w:right="1797"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8000"/>
          <w:sz w:val="20"/>
          <w:szCs w:val="20"/>
          <w:rtl w:val="0"/>
        </w:rPr>
        <w:t xml:space="preserve">Friday, December 18, 2020, 3:00 pm</w:t>
      </w:r>
      <w:r w:rsidDel="00000000" w:rsidR="00000000" w:rsidRPr="00000000">
        <w:rPr>
          <w:rtl w:val="0"/>
        </w:rPr>
      </w:r>
    </w:p>
    <w:p w:rsidR="00000000" w:rsidDel="00000000" w:rsidP="00000000" w:rsidRDefault="00000000" w:rsidRPr="00000000" w14:paraId="00000003">
      <w:pPr>
        <w:widowControl w:val="0"/>
        <w:spacing w:line="320" w:lineRule="auto"/>
        <w:ind w:left="1964" w:right="19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SPECIAL</w:t>
      </w:r>
      <w:r w:rsidDel="00000000" w:rsidR="00000000" w:rsidRPr="00000000">
        <w:rPr>
          <w:rFonts w:ascii="Times New Roman" w:cs="Times New Roman" w:eastAsia="Times New Roman" w:hAnsi="Times New Roman"/>
          <w:color w:val="ff0000"/>
          <w:sz w:val="28"/>
          <w:szCs w:val="28"/>
          <w:rtl w:val="0"/>
        </w:rPr>
        <w:t xml:space="preserve"> MEETING AGENDA</w:t>
      </w:r>
      <w:r w:rsidDel="00000000" w:rsidR="00000000" w:rsidRPr="00000000">
        <w:rPr>
          <w:rtl w:val="0"/>
        </w:rPr>
      </w:r>
    </w:p>
    <w:p w:rsidR="00000000" w:rsidDel="00000000" w:rsidP="00000000" w:rsidRDefault="00000000" w:rsidRPr="00000000" w14:paraId="00000004">
      <w:pPr>
        <w:pStyle w:val="Heading3"/>
        <w:keepNext w:val="0"/>
        <w:keepLines w:val="0"/>
        <w:widowControl w:val="0"/>
        <w:spacing w:after="0" w:before="23" w:line="227" w:lineRule="auto"/>
        <w:ind w:left="1971" w:right="1920"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8000"/>
          <w:sz w:val="20"/>
          <w:szCs w:val="20"/>
          <w:rtl w:val="0"/>
        </w:rPr>
        <w:t xml:space="preserve">Meeting Location:</w:t>
      </w:r>
      <w:r w:rsidDel="00000000" w:rsidR="00000000" w:rsidRPr="00000000">
        <w:rPr>
          <w:rtl w:val="0"/>
        </w:rPr>
      </w:r>
    </w:p>
    <w:p w:rsidR="00000000" w:rsidDel="00000000" w:rsidP="00000000" w:rsidRDefault="00000000" w:rsidRPr="00000000" w14:paraId="00000005">
      <w:pPr>
        <w:widowControl w:val="0"/>
        <w:spacing w:line="227" w:lineRule="auto"/>
        <w:ind w:left="1980" w:right="19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8000"/>
          <w:sz w:val="20"/>
          <w:szCs w:val="20"/>
          <w:highlight w:val="yellow"/>
          <w:rtl w:val="0"/>
        </w:rPr>
        <w:t xml:space="preserve">https://cccconfer.zoom.us/j/9270849419</w:t>
      </w:r>
      <w:r w:rsidDel="00000000" w:rsidR="00000000" w:rsidRPr="00000000">
        <w:rPr>
          <w:rtl w:val="0"/>
        </w:rPr>
      </w:r>
    </w:p>
    <w:p w:rsidR="00000000" w:rsidDel="00000000" w:rsidP="00000000" w:rsidRDefault="00000000" w:rsidRPr="00000000" w14:paraId="00000006">
      <w:pPr>
        <w:widowControl w:val="0"/>
        <w:spacing w:before="7" w:line="240" w:lineRule="auto"/>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07">
      <w:pPr>
        <w:widowControl w:val="0"/>
        <w:spacing w:line="244" w:lineRule="auto"/>
        <w:ind w:left="220" w:right="137"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rtl w:val="0"/>
        </w:rPr>
        <w:t xml:space="preserve">Members of the public may address the Council on </w:t>
      </w:r>
      <w:r w:rsidDel="00000000" w:rsidR="00000000" w:rsidRPr="00000000">
        <w:rPr>
          <w:rFonts w:ascii="Times New Roman" w:cs="Times New Roman" w:eastAsia="Times New Roman" w:hAnsi="Times New Roman"/>
          <w:sz w:val="20"/>
          <w:szCs w:val="20"/>
          <w:rtl w:val="0"/>
        </w:rPr>
        <w:t xml:space="preserve">any item within the Council’s jurisdiction. </w:t>
      </w:r>
      <w:r w:rsidDel="00000000" w:rsidR="00000000" w:rsidRPr="00000000">
        <w:rPr>
          <w:rFonts w:ascii="Times New Roman" w:cs="Times New Roman" w:eastAsia="Times New Roman" w:hAnsi="Times New Roman"/>
          <w:color w:val="008000"/>
          <w:sz w:val="20"/>
          <w:szCs w:val="20"/>
          <w:rtl w:val="0"/>
        </w:rPr>
        <w:t xml:space="preserve">Members of the public must be recognized by the presiding officer to address the Council</w:t>
      </w:r>
      <w:r w:rsidDel="00000000" w:rsidR="00000000" w:rsidRPr="00000000">
        <w:rPr>
          <w:rFonts w:ascii="Times New Roman" w:cs="Times New Roman" w:eastAsia="Times New Roman" w:hAnsi="Times New Roman"/>
          <w:sz w:val="20"/>
          <w:szCs w:val="20"/>
          <w:rtl w:val="0"/>
        </w:rPr>
        <w:t xml:space="preserve">. A summary of Council rules concerning communications from the public is available from the ASLC Secretary of External Affairs at the meetings. Persons addressing items included on the agenda will be heard at the time the item is considered. Persons requesting to address items or subjects which are not on this agenda will be heard under the agenda item “Communications from Members of the Public.” Assistance will be provided to those requiring accommodations for disabilities in compliance with the Americans with Disabilities Act of 1990. Interested persons must request the accommodation at least 48 hours prior to the meeting with the ASLC Secretary of External Affairs. </w:t>
      </w:r>
      <w:r w:rsidDel="00000000" w:rsidR="00000000" w:rsidRPr="00000000">
        <w:rPr>
          <w:rFonts w:ascii="Times New Roman" w:cs="Times New Roman" w:eastAsia="Times New Roman" w:hAnsi="Times New Roman"/>
          <w:b w:val="1"/>
          <w:sz w:val="20"/>
          <w:szCs w:val="20"/>
          <w:rtl w:val="0"/>
        </w:rPr>
        <w:t xml:space="preserve">Laney does not discriminate on the basis of age, race, color, sex or sexual orientation, marital or veteran status, national origin, or disability</w:t>
      </w:r>
    </w:p>
    <w:p w:rsidR="00000000" w:rsidDel="00000000" w:rsidP="00000000" w:rsidRDefault="00000000" w:rsidRPr="00000000" w14:paraId="00000008">
      <w:pPr>
        <w:pStyle w:val="Heading1"/>
        <w:keepNext w:val="0"/>
        <w:keepLines w:val="0"/>
        <w:widowControl w:val="0"/>
        <w:spacing w:after="0" w:before="177" w:line="240" w:lineRule="auto"/>
        <w:ind w:left="1970" w:right="19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TO ORDER:</w:t>
      </w:r>
    </w:p>
    <w:p w:rsidR="00000000" w:rsidDel="00000000" w:rsidP="00000000" w:rsidRDefault="00000000" w:rsidRPr="00000000" w14:paraId="00000009">
      <w:pPr>
        <w:widowControl w:val="0"/>
        <w:spacing w:before="8" w:line="240"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A">
      <w:pPr>
        <w:widowControl w:val="0"/>
        <w:numPr>
          <w:ilvl w:val="0"/>
          <w:numId w:val="3"/>
        </w:numPr>
        <w:tabs>
          <w:tab w:val="left" w:pos="4285"/>
        </w:tabs>
        <w:spacing w:line="240" w:lineRule="auto"/>
        <w:ind w:left="4285" w:hanging="270"/>
      </w:pPr>
      <w:r w:rsidDel="00000000" w:rsidR="00000000" w:rsidRPr="00000000">
        <w:rPr>
          <w:rFonts w:ascii="Times New Roman" w:cs="Times New Roman" w:eastAsia="Times New Roman" w:hAnsi="Times New Roman"/>
          <w:b w:val="1"/>
          <w:sz w:val="24"/>
          <w:szCs w:val="24"/>
          <w:rtl w:val="0"/>
        </w:rPr>
        <w:t xml:space="preserve">ROLL CALL:</w:t>
      </w:r>
      <w:r w:rsidDel="00000000" w:rsidR="00000000" w:rsidRPr="00000000">
        <w:rPr>
          <w:rtl w:val="0"/>
        </w:rPr>
      </w:r>
    </w:p>
    <w:p w:rsidR="00000000" w:rsidDel="00000000" w:rsidP="00000000" w:rsidRDefault="00000000" w:rsidRPr="00000000" w14:paraId="0000000B">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C">
      <w:pPr>
        <w:widowControl w:val="0"/>
        <w:spacing w:before="8" w:line="240" w:lineRule="auto"/>
        <w:rPr>
          <w:rFonts w:ascii="Times New Roman" w:cs="Times New Roman" w:eastAsia="Times New Roman" w:hAnsi="Times New Roman"/>
          <w:b w:val="1"/>
          <w:sz w:val="10"/>
          <w:szCs w:val="10"/>
        </w:rPr>
      </w:pPr>
      <w:r w:rsidDel="00000000" w:rsidR="00000000" w:rsidRPr="00000000">
        <w:rPr>
          <w:rtl w:val="0"/>
        </w:rPr>
      </w:r>
    </w:p>
    <w:tbl>
      <w:tblPr>
        <w:tblStyle w:val="Table1"/>
        <w:tblW w:w="6660.0" w:type="dxa"/>
        <w:jc w:val="left"/>
        <w:tblInd w:w="1600.0" w:type="dxa"/>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000"/>
      </w:tblPr>
      <w:tblGrid>
        <w:gridCol w:w="2610"/>
        <w:gridCol w:w="3432"/>
        <w:gridCol w:w="618"/>
        <w:tblGridChange w:id="0">
          <w:tblGrid>
            <w:gridCol w:w="2610"/>
            <w:gridCol w:w="3432"/>
            <w:gridCol w:w="618"/>
          </w:tblGrid>
        </w:tblGridChange>
      </w:tblGrid>
      <w:tr>
        <w:trPr>
          <w:trHeight w:val="78" w:hRule="atLeast"/>
        </w:trPr>
        <w:tc>
          <w:tcPr>
            <w:tcBorders>
              <w:bottom w:color="666666" w:space="0" w:sz="12" w:val="single"/>
            </w:tcBorders>
          </w:tcPr>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w:t>
            </w:r>
          </w:p>
        </w:tc>
        <w:tc>
          <w:tcPr>
            <w:tcBorders>
              <w:bottom w:color="666666" w:space="0" w:sz="12" w:val="single"/>
            </w:tcBorders>
          </w:tcPr>
          <w:p w:rsidR="00000000" w:rsidDel="00000000" w:rsidP="00000000" w:rsidRDefault="00000000" w:rsidRPr="00000000" w14:paraId="000000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tcBorders>
              <w:bottom w:color="666666" w:space="0" w:sz="12" w:val="single"/>
            </w:tcBorders>
          </w:tcPr>
          <w:p w:rsidR="00000000" w:rsidDel="00000000" w:rsidP="00000000" w:rsidRDefault="00000000" w:rsidRPr="00000000" w14:paraId="000000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w:t>
            </w:r>
          </w:p>
        </w:tc>
      </w:tr>
      <w:tr>
        <w:trPr>
          <w:trHeight w:val="315" w:hRule="atLeast"/>
        </w:trPr>
        <w:tc>
          <w:tcPr>
            <w:tcBorders>
              <w:top w:color="666666" w:space="0" w:sz="12" w:val="single"/>
            </w:tcBorders>
          </w:tcPr>
          <w:p w:rsidR="00000000" w:rsidDel="00000000" w:rsidP="00000000" w:rsidRDefault="00000000" w:rsidRPr="00000000" w14:paraId="00000010">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w:t>
            </w:r>
          </w:p>
        </w:tc>
        <w:tc>
          <w:tcPr>
            <w:tcBorders>
              <w:top w:color="666666" w:space="0" w:sz="12" w:val="single"/>
            </w:tcBorders>
          </w:tcPr>
          <w:p w:rsidR="00000000" w:rsidDel="00000000" w:rsidP="00000000" w:rsidRDefault="00000000" w:rsidRPr="00000000" w14:paraId="00000011">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Alycia Raya (AR)</w:t>
            </w:r>
          </w:p>
        </w:tc>
        <w:tc>
          <w:tcPr>
            <w:tcBorders>
              <w:top w:color="666666" w:space="0" w:sz="12" w:val="single"/>
            </w:tcBorders>
          </w:tcPr>
          <w:p w:rsidR="00000000" w:rsidDel="00000000" w:rsidP="00000000" w:rsidRDefault="00000000" w:rsidRPr="00000000" w14:paraId="0000001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trHeight w:val="315" w:hRule="atLeast"/>
        </w:trPr>
        <w:tc>
          <w:tcPr/>
          <w:p w:rsidR="00000000" w:rsidDel="00000000" w:rsidP="00000000" w:rsidRDefault="00000000" w:rsidRPr="00000000" w14:paraId="00000013">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President</w:t>
            </w:r>
          </w:p>
        </w:tc>
        <w:tc>
          <w:tcPr/>
          <w:p w:rsidR="00000000" w:rsidDel="00000000" w:rsidP="00000000" w:rsidRDefault="00000000" w:rsidRPr="00000000" w14:paraId="00000014">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Emelin Hernandez (EH)</w:t>
            </w:r>
          </w:p>
        </w:tc>
        <w:tc>
          <w:tcPr/>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trHeight w:val="315" w:hRule="atLeast"/>
        </w:trPr>
        <w:tc>
          <w:tcPr/>
          <w:p w:rsidR="00000000" w:rsidDel="00000000" w:rsidP="00000000" w:rsidRDefault="00000000" w:rsidRPr="00000000" w14:paraId="00000016">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External Secretary</w:t>
            </w:r>
          </w:p>
        </w:tc>
        <w:tc>
          <w:tcPr/>
          <w:p w:rsidR="00000000" w:rsidDel="00000000" w:rsidP="00000000" w:rsidRDefault="00000000" w:rsidRPr="00000000" w14:paraId="00000017">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Mingshi Song (MS)</w:t>
            </w:r>
            <w:r w:rsidDel="00000000" w:rsidR="00000000" w:rsidRPr="00000000">
              <w:rPr>
                <w:rtl w:val="0"/>
              </w:rPr>
            </w:r>
          </w:p>
        </w:tc>
        <w:tc>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trHeight w:val="315" w:hRule="atLeast"/>
        </w:trPr>
        <w:tc>
          <w:tcPr/>
          <w:p w:rsidR="00000000" w:rsidDel="00000000" w:rsidP="00000000" w:rsidRDefault="00000000" w:rsidRPr="00000000" w14:paraId="00000019">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Internal Secretary</w:t>
            </w:r>
          </w:p>
        </w:tc>
        <w:tc>
          <w:tcPr/>
          <w:p w:rsidR="00000000" w:rsidDel="00000000" w:rsidP="00000000" w:rsidRDefault="00000000" w:rsidRPr="00000000" w14:paraId="0000001A">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Hailey Jiang (HJ)</w:t>
            </w:r>
            <w:r w:rsidDel="00000000" w:rsidR="00000000" w:rsidRPr="00000000">
              <w:rPr>
                <w:rtl w:val="0"/>
              </w:rPr>
            </w:r>
          </w:p>
        </w:tc>
        <w:tc>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trHeight w:val="315" w:hRule="atLeast"/>
        </w:trPr>
        <w:tc>
          <w:tcPr/>
          <w:p w:rsidR="00000000" w:rsidDel="00000000" w:rsidP="00000000" w:rsidRDefault="00000000" w:rsidRPr="00000000" w14:paraId="0000001C">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w:t>
            </w:r>
          </w:p>
        </w:tc>
        <w:tc>
          <w:tcPr/>
          <w:p w:rsidR="00000000" w:rsidDel="00000000" w:rsidP="00000000" w:rsidRDefault="00000000" w:rsidRPr="00000000" w14:paraId="0000001D">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Jenny Ma (XM)</w:t>
            </w:r>
          </w:p>
        </w:tc>
        <w:tc>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trHeight w:val="315" w:hRule="atLeast"/>
        </w:trPr>
        <w:tc>
          <w:tcPr/>
          <w:p w:rsidR="00000000" w:rsidDel="00000000" w:rsidP="00000000" w:rsidRDefault="00000000" w:rsidRPr="00000000" w14:paraId="0000001F">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Club Affairs Officer</w:t>
            </w:r>
          </w:p>
        </w:tc>
        <w:tc>
          <w:tcPr/>
          <w:p w:rsidR="00000000" w:rsidDel="00000000" w:rsidP="00000000" w:rsidRDefault="00000000" w:rsidRPr="00000000" w14:paraId="00000020">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Yiru Ni (YN)</w:t>
            </w:r>
          </w:p>
        </w:tc>
        <w:tc>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trHeight w:val="315" w:hRule="atLeast"/>
        </w:trPr>
        <w:tc>
          <w:tcPr/>
          <w:p w:rsidR="00000000" w:rsidDel="00000000" w:rsidP="00000000" w:rsidRDefault="00000000" w:rsidRPr="00000000" w14:paraId="00000022">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Publicity Commissioner</w:t>
            </w:r>
          </w:p>
        </w:tc>
        <w:tc>
          <w:tcPr/>
          <w:p w:rsidR="00000000" w:rsidDel="00000000" w:rsidP="00000000" w:rsidRDefault="00000000" w:rsidRPr="00000000" w14:paraId="00000023">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Amin Robinson (AR)</w:t>
            </w:r>
          </w:p>
        </w:tc>
        <w:tc>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trHeight w:val="315" w:hRule="atLeast"/>
        </w:trPr>
        <w:tc>
          <w:tcPr/>
          <w:p w:rsidR="00000000" w:rsidDel="00000000" w:rsidP="00000000" w:rsidRDefault="00000000" w:rsidRPr="00000000" w14:paraId="00000025">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Advocate</w:t>
            </w:r>
          </w:p>
        </w:tc>
        <w:tc>
          <w:tcPr/>
          <w:p w:rsidR="00000000" w:rsidDel="00000000" w:rsidP="00000000" w:rsidRDefault="00000000" w:rsidRPr="00000000" w14:paraId="00000026">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Armani Traylor (AT)</w:t>
            </w:r>
          </w:p>
        </w:tc>
        <w:tc>
          <w:tcPr/>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trHeight w:val="315" w:hRule="atLeast"/>
        </w:trPr>
        <w:tc>
          <w:tcPr/>
          <w:p w:rsidR="00000000" w:rsidDel="00000000" w:rsidP="00000000" w:rsidRDefault="00000000" w:rsidRPr="00000000" w14:paraId="00000028">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w:t>
            </w:r>
          </w:p>
        </w:tc>
        <w:tc>
          <w:tcPr/>
          <w:p w:rsidR="00000000" w:rsidDel="00000000" w:rsidP="00000000" w:rsidRDefault="00000000" w:rsidRPr="00000000" w14:paraId="00000029">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Gelser Zavala (GZ)</w:t>
            </w:r>
          </w:p>
        </w:tc>
        <w:tc>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trHeight w:val="315" w:hRule="atLeast"/>
        </w:trPr>
        <w:tc>
          <w:tcPr/>
          <w:p w:rsidR="00000000" w:rsidDel="00000000" w:rsidP="00000000" w:rsidRDefault="00000000" w:rsidRPr="00000000" w14:paraId="0000002B">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w:t>
            </w:r>
          </w:p>
        </w:tc>
        <w:tc>
          <w:tcPr/>
          <w:p w:rsidR="00000000" w:rsidDel="00000000" w:rsidP="00000000" w:rsidRDefault="00000000" w:rsidRPr="00000000" w14:paraId="0000002C">
            <w:pPr>
              <w:widowControl w:val="0"/>
              <w:spacing w:before="14" w:line="240" w:lineRule="auto"/>
              <w:ind w:left="112" w:firstLine="0"/>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Jessica Garcia (JG)</w:t>
            </w:r>
          </w:p>
        </w:tc>
        <w:tc>
          <w:tcPr/>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trHeight w:val="315" w:hRule="atLeast"/>
        </w:trPr>
        <w:tc>
          <w:tcPr/>
          <w:p w:rsidR="00000000" w:rsidDel="00000000" w:rsidP="00000000" w:rsidRDefault="00000000" w:rsidRPr="00000000" w14:paraId="0000002E">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w:t>
            </w:r>
          </w:p>
        </w:tc>
        <w:tc>
          <w:tcPr/>
          <w:p w:rsidR="00000000" w:rsidDel="00000000" w:rsidP="00000000" w:rsidRDefault="00000000" w:rsidRPr="00000000" w14:paraId="0000002F">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Veronica Then (VT)</w:t>
            </w:r>
          </w:p>
        </w:tc>
        <w:tc>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trHeight w:val="315" w:hRule="atLeast"/>
        </w:trPr>
        <w:tc>
          <w:tcPr/>
          <w:p w:rsidR="00000000" w:rsidDel="00000000" w:rsidP="00000000" w:rsidRDefault="00000000" w:rsidRPr="00000000" w14:paraId="00000031">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w:t>
            </w:r>
          </w:p>
        </w:tc>
        <w:tc>
          <w:tcPr/>
          <w:p w:rsidR="00000000" w:rsidDel="00000000" w:rsidP="00000000" w:rsidRDefault="00000000" w:rsidRPr="00000000" w14:paraId="00000032">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Shubing Zhou (SZ)</w:t>
            </w:r>
          </w:p>
        </w:tc>
        <w:tc>
          <w:tcPr/>
          <w:p w:rsidR="00000000" w:rsidDel="00000000" w:rsidP="00000000" w:rsidRDefault="00000000" w:rsidRPr="00000000" w14:paraId="0000003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trHeight w:val="315" w:hRule="atLeast"/>
        </w:trPr>
        <w:tc>
          <w:tcPr/>
          <w:p w:rsidR="00000000" w:rsidDel="00000000" w:rsidP="00000000" w:rsidRDefault="00000000" w:rsidRPr="00000000" w14:paraId="00000034">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w:t>
            </w:r>
          </w:p>
        </w:tc>
        <w:tc>
          <w:tcPr/>
          <w:p w:rsidR="00000000" w:rsidDel="00000000" w:rsidP="00000000" w:rsidRDefault="00000000" w:rsidRPr="00000000" w14:paraId="00000035">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Vacant</w:t>
            </w:r>
            <w:r w:rsidDel="00000000" w:rsidR="00000000" w:rsidRPr="00000000">
              <w:rPr>
                <w:rtl w:val="0"/>
              </w:rPr>
            </w:r>
          </w:p>
        </w:tc>
        <w:tc>
          <w:tcPr/>
          <w:p w:rsidR="00000000" w:rsidDel="00000000" w:rsidP="00000000" w:rsidRDefault="00000000" w:rsidRPr="00000000" w14:paraId="00000036">
            <w:pPr>
              <w:widowControl w:val="0"/>
              <w:spacing w:before="1" w:line="240" w:lineRule="auto"/>
              <w:ind w:right="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tc>
      </w:tr>
      <w:tr>
        <w:trPr>
          <w:trHeight w:val="315" w:hRule="atLeast"/>
        </w:trPr>
        <w:tc>
          <w:tcPr/>
          <w:p w:rsidR="00000000" w:rsidDel="00000000" w:rsidP="00000000" w:rsidRDefault="00000000" w:rsidRPr="00000000" w14:paraId="00000037">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w:t>
            </w:r>
          </w:p>
        </w:tc>
        <w:tc>
          <w:tcPr/>
          <w:p w:rsidR="00000000" w:rsidDel="00000000" w:rsidP="00000000" w:rsidRDefault="00000000" w:rsidRPr="00000000" w14:paraId="00000038">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Vacant</w:t>
            </w:r>
            <w:r w:rsidDel="00000000" w:rsidR="00000000" w:rsidRPr="00000000">
              <w:rPr>
                <w:rtl w:val="0"/>
              </w:rPr>
            </w:r>
          </w:p>
        </w:tc>
        <w:tc>
          <w:tcPr/>
          <w:p w:rsidR="00000000" w:rsidDel="00000000" w:rsidP="00000000" w:rsidRDefault="00000000" w:rsidRPr="00000000" w14:paraId="00000039">
            <w:pPr>
              <w:widowControl w:val="0"/>
              <w:spacing w:before="1" w:line="240" w:lineRule="auto"/>
              <w:ind w:right="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tc>
      </w:tr>
      <w:tr>
        <w:trPr>
          <w:trHeight w:val="315" w:hRule="atLeast"/>
        </w:trPr>
        <w:tc>
          <w:tcPr/>
          <w:p w:rsidR="00000000" w:rsidDel="00000000" w:rsidP="00000000" w:rsidRDefault="00000000" w:rsidRPr="00000000" w14:paraId="0000003A">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w:t>
            </w:r>
          </w:p>
        </w:tc>
        <w:tc>
          <w:tcPr/>
          <w:p w:rsidR="00000000" w:rsidDel="00000000" w:rsidP="00000000" w:rsidRDefault="00000000" w:rsidRPr="00000000" w14:paraId="0000003B">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Vacant</w:t>
            </w:r>
            <w:r w:rsidDel="00000000" w:rsidR="00000000" w:rsidRPr="00000000">
              <w:rPr>
                <w:rtl w:val="0"/>
              </w:rPr>
            </w:r>
          </w:p>
        </w:tc>
        <w:tc>
          <w:tcPr/>
          <w:p w:rsidR="00000000" w:rsidDel="00000000" w:rsidP="00000000" w:rsidRDefault="00000000" w:rsidRPr="00000000" w14:paraId="0000003C">
            <w:pPr>
              <w:widowControl w:val="0"/>
              <w:spacing w:before="1" w:line="240" w:lineRule="auto"/>
              <w:ind w:right="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tc>
      </w:tr>
      <w:tr>
        <w:trPr>
          <w:trHeight w:val="315" w:hRule="atLeast"/>
        </w:trPr>
        <w:tc>
          <w:tcPr/>
          <w:p w:rsidR="00000000" w:rsidDel="00000000" w:rsidP="00000000" w:rsidRDefault="00000000" w:rsidRPr="00000000" w14:paraId="0000003D">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Alternate Senator</w:t>
            </w:r>
          </w:p>
        </w:tc>
        <w:tc>
          <w:tcPr/>
          <w:p w:rsidR="00000000" w:rsidDel="00000000" w:rsidP="00000000" w:rsidRDefault="00000000" w:rsidRPr="00000000" w14:paraId="0000003E">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Vacant</w:t>
            </w:r>
            <w:r w:rsidDel="00000000" w:rsidR="00000000" w:rsidRPr="00000000">
              <w:rPr>
                <w:rtl w:val="0"/>
              </w:rPr>
            </w:r>
          </w:p>
        </w:tc>
        <w:tc>
          <w:tcPr/>
          <w:p w:rsidR="00000000" w:rsidDel="00000000" w:rsidP="00000000" w:rsidRDefault="00000000" w:rsidRPr="00000000" w14:paraId="0000003F">
            <w:pPr>
              <w:widowControl w:val="0"/>
              <w:spacing w:before="1" w:line="240" w:lineRule="auto"/>
              <w:ind w:right="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tc>
      </w:tr>
      <w:tr>
        <w:trPr>
          <w:trHeight w:val="315" w:hRule="atLeast"/>
        </w:trPr>
        <w:tc>
          <w:tcPr/>
          <w:p w:rsidR="00000000" w:rsidDel="00000000" w:rsidP="00000000" w:rsidRDefault="00000000" w:rsidRPr="00000000" w14:paraId="00000040">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Alternate Senator</w:t>
            </w:r>
          </w:p>
        </w:tc>
        <w:tc>
          <w:tcPr/>
          <w:p w:rsidR="00000000" w:rsidDel="00000000" w:rsidP="00000000" w:rsidRDefault="00000000" w:rsidRPr="00000000" w14:paraId="00000041">
            <w:pPr>
              <w:widowControl w:val="0"/>
              <w:spacing w:before="1" w:line="240" w:lineRule="auto"/>
              <w:ind w:left="1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Vacant</w:t>
            </w:r>
            <w:r w:rsidDel="00000000" w:rsidR="00000000" w:rsidRPr="00000000">
              <w:rPr>
                <w:rtl w:val="0"/>
              </w:rPr>
            </w:r>
          </w:p>
        </w:tc>
        <w:tc>
          <w:tcPr/>
          <w:p w:rsidR="00000000" w:rsidDel="00000000" w:rsidP="00000000" w:rsidRDefault="00000000" w:rsidRPr="00000000" w14:paraId="00000042">
            <w:pPr>
              <w:widowControl w:val="0"/>
              <w:spacing w:before="1" w:line="240" w:lineRule="auto"/>
              <w:ind w:right="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tc>
      </w:tr>
    </w:tbl>
    <w:p w:rsidR="00000000" w:rsidDel="00000000" w:rsidP="00000000" w:rsidRDefault="00000000" w:rsidRPr="00000000" w14:paraId="00000043">
      <w:pPr>
        <w:widowControl w:val="0"/>
        <w:spacing w:line="240" w:lineRule="auto"/>
        <w:rPr>
          <w:rFonts w:ascii="Times New Roman" w:cs="Times New Roman" w:eastAsia="Times New Roman" w:hAnsi="Times New Roman"/>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44">
      <w:pPr>
        <w:pStyle w:val="Heading1"/>
        <w:keepNext w:val="0"/>
        <w:keepLines w:val="0"/>
        <w:widowControl w:val="0"/>
        <w:numPr>
          <w:ilvl w:val="0"/>
          <w:numId w:val="3"/>
        </w:numPr>
        <w:tabs>
          <w:tab w:val="left" w:pos="3325"/>
        </w:tabs>
        <w:spacing w:after="0" w:before="0" w:line="240" w:lineRule="auto"/>
        <w:ind w:left="3325" w:hanging="300"/>
      </w:pPr>
      <w:r w:rsidDel="00000000" w:rsidR="00000000" w:rsidRPr="00000000">
        <w:rPr>
          <w:rFonts w:ascii="Times New Roman" w:cs="Times New Roman" w:eastAsia="Times New Roman" w:hAnsi="Times New Roman"/>
          <w:b w:val="1"/>
          <w:sz w:val="24"/>
          <w:szCs w:val="24"/>
          <w:rtl w:val="0"/>
        </w:rPr>
        <w:t xml:space="preserve">ADOPTION OF THE AGENDA.</w:t>
      </w:r>
      <w:r w:rsidDel="00000000" w:rsidR="00000000" w:rsidRPr="00000000">
        <w:rPr>
          <w:rtl w:val="0"/>
        </w:rPr>
      </w:r>
    </w:p>
    <w:p w:rsidR="00000000" w:rsidDel="00000000" w:rsidP="00000000" w:rsidRDefault="00000000" w:rsidRPr="00000000" w14:paraId="00000045">
      <w:pPr>
        <w:widowControl w:val="0"/>
        <w:spacing w:line="240" w:lineRule="auto"/>
        <w:rPr>
          <w:rFonts w:ascii="Times New Roman" w:cs="Times New Roman" w:eastAsia="Times New Roman" w:hAnsi="Times New Roman"/>
          <w:i w:val="1"/>
          <w:color w:val="ff0000"/>
          <w:sz w:val="26"/>
          <w:szCs w:val="26"/>
        </w:rPr>
      </w:pPr>
      <w:r w:rsidDel="00000000" w:rsidR="00000000" w:rsidRPr="00000000">
        <w:rPr>
          <w:rtl w:val="0"/>
        </w:rPr>
      </w:r>
    </w:p>
    <w:p w:rsidR="00000000" w:rsidDel="00000000" w:rsidP="00000000" w:rsidRDefault="00000000" w:rsidRPr="00000000" w14:paraId="00000046">
      <w:pPr>
        <w:widowControl w:val="0"/>
        <w:spacing w:before="9"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widowControl w:val="0"/>
        <w:numPr>
          <w:ilvl w:val="0"/>
          <w:numId w:val="3"/>
        </w:numPr>
        <w:tabs>
          <w:tab w:val="left" w:pos="3325"/>
        </w:tabs>
        <w:spacing w:line="240" w:lineRule="auto"/>
        <w:ind w:left="3325" w:hanging="405"/>
      </w:pPr>
      <w:r w:rsidDel="00000000" w:rsidR="00000000" w:rsidRPr="00000000">
        <w:rPr>
          <w:rFonts w:ascii="Times New Roman" w:cs="Times New Roman" w:eastAsia="Times New Roman" w:hAnsi="Times New Roman"/>
          <w:b w:val="1"/>
          <w:sz w:val="24"/>
          <w:szCs w:val="24"/>
          <w:rtl w:val="0"/>
        </w:rPr>
        <w:t xml:space="preserve">APPROVAL OF THE MINUTES (11/19 and 12/03):</w:t>
      </w:r>
      <w:r w:rsidDel="00000000" w:rsidR="00000000" w:rsidRPr="00000000">
        <w:rPr>
          <w:rtl w:val="0"/>
        </w:rPr>
      </w:r>
    </w:p>
    <w:p w:rsidR="00000000" w:rsidDel="00000000" w:rsidP="00000000" w:rsidRDefault="00000000" w:rsidRPr="00000000" w14:paraId="00000048">
      <w:pPr>
        <w:widowControl w:val="0"/>
        <w:spacing w:before="6" w:line="240"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49">
      <w:pPr>
        <w:widowControl w:val="0"/>
        <w:spacing w:before="6" w:line="240" w:lineRule="auto"/>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4A">
      <w:pPr>
        <w:pStyle w:val="Heading1"/>
        <w:keepNext w:val="0"/>
        <w:keepLines w:val="0"/>
        <w:widowControl w:val="0"/>
        <w:numPr>
          <w:ilvl w:val="0"/>
          <w:numId w:val="3"/>
        </w:numPr>
        <w:tabs>
          <w:tab w:val="left" w:pos="1870"/>
        </w:tabs>
        <w:spacing w:after="0" w:before="0" w:line="240" w:lineRule="auto"/>
        <w:ind w:left="1870" w:hanging="390"/>
      </w:pPr>
      <w:r w:rsidDel="00000000" w:rsidR="00000000" w:rsidRPr="00000000">
        <w:rPr>
          <w:rFonts w:ascii="Times New Roman" w:cs="Times New Roman" w:eastAsia="Times New Roman" w:hAnsi="Times New Roman"/>
          <w:b w:val="1"/>
          <w:sz w:val="24"/>
          <w:szCs w:val="24"/>
          <w:rtl w:val="0"/>
        </w:rPr>
        <w:t xml:space="preserve">COMMUNICATIONS FROM MEMBERS OF THE PUBLIC:</w:t>
      </w:r>
    </w:p>
    <w:p w:rsidR="00000000" w:rsidDel="00000000" w:rsidP="00000000" w:rsidRDefault="00000000" w:rsidRPr="00000000" w14:paraId="0000004B">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widowControl w:val="0"/>
        <w:numPr>
          <w:ilvl w:val="0"/>
          <w:numId w:val="3"/>
        </w:numPr>
        <w:tabs>
          <w:tab w:val="left" w:pos="2395"/>
        </w:tabs>
        <w:spacing w:before="24" w:line="276" w:lineRule="auto"/>
        <w:ind w:left="2395" w:hanging="360"/>
      </w:pPr>
      <w:r w:rsidDel="00000000" w:rsidR="00000000" w:rsidRPr="00000000">
        <w:rPr>
          <w:rFonts w:ascii="Times New Roman" w:cs="Times New Roman" w:eastAsia="Times New Roman" w:hAnsi="Times New Roman"/>
          <w:b w:val="1"/>
          <w:sz w:val="24"/>
          <w:szCs w:val="24"/>
          <w:rtl w:val="0"/>
        </w:rPr>
        <w:t xml:space="preserve">ASLC OFFICERS AND COMMITTEE REPORTS:</w:t>
      </w:r>
      <w:r w:rsidDel="00000000" w:rsidR="00000000" w:rsidRPr="00000000">
        <w:rPr>
          <w:rtl w:val="0"/>
        </w:rPr>
      </w:r>
    </w:p>
    <w:p w:rsidR="00000000" w:rsidDel="00000000" w:rsidP="00000000" w:rsidRDefault="00000000" w:rsidRPr="00000000" w14:paraId="0000004E">
      <w:pPr>
        <w:widowControl w:val="0"/>
        <w:numPr>
          <w:ilvl w:val="0"/>
          <w:numId w:val="1"/>
        </w:numPr>
        <w:tabs>
          <w:tab w:val="left" w:pos="940"/>
        </w:tabs>
        <w:spacing w:line="276" w:lineRule="auto"/>
        <w:ind w:left="940" w:hanging="360"/>
      </w:pPr>
      <w:r w:rsidDel="00000000" w:rsidR="00000000" w:rsidRPr="00000000">
        <w:rPr>
          <w:rFonts w:ascii="Times New Roman" w:cs="Times New Roman" w:eastAsia="Times New Roman" w:hAnsi="Times New Roman"/>
          <w:b w:val="1"/>
          <w:sz w:val="24"/>
          <w:szCs w:val="24"/>
          <w:rtl w:val="0"/>
        </w:rPr>
        <w:t xml:space="preserve">Shared Governance Committee Reports </w:t>
      </w:r>
      <w:r w:rsidDel="00000000" w:rsidR="00000000" w:rsidRPr="00000000">
        <w:rPr>
          <w:rFonts w:ascii="Times New Roman" w:cs="Times New Roman" w:eastAsia="Times New Roman" w:hAnsi="Times New Roman"/>
          <w:sz w:val="24"/>
          <w:szCs w:val="24"/>
          <w:rtl w:val="0"/>
        </w:rPr>
        <w:t xml:space="preserve">(Information/</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u w:val="single"/>
          <w:rtl w:val="0"/>
        </w:rPr>
        <w:t xml:space="preserve">mins per report</w:t>
      </w:r>
      <w:r w:rsidDel="00000000" w:rsidR="00000000" w:rsidRPr="00000000">
        <w:rPr>
          <w:rFonts w:ascii="Times New Roman" w:cs="Times New Roman" w:eastAsia="Times New Roman" w:hAnsi="Times New Roman"/>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SLC):</w:t>
      </w:r>
      <w:r w:rsidDel="00000000" w:rsidR="00000000" w:rsidRPr="00000000">
        <w:rPr>
          <w:rtl w:val="0"/>
        </w:rPr>
      </w:r>
    </w:p>
    <w:p w:rsidR="00000000" w:rsidDel="00000000" w:rsidP="00000000" w:rsidRDefault="00000000" w:rsidRPr="00000000" w14:paraId="0000004F">
      <w:pPr>
        <w:widowControl w:val="0"/>
        <w:numPr>
          <w:ilvl w:val="0"/>
          <w:numId w:val="1"/>
        </w:numPr>
        <w:tabs>
          <w:tab w:val="left" w:pos="940"/>
        </w:tabs>
        <w:spacing w:before="9" w:line="276" w:lineRule="auto"/>
        <w:ind w:left="940" w:hanging="360"/>
      </w:pPr>
      <w:r w:rsidDel="00000000" w:rsidR="00000000" w:rsidRPr="00000000">
        <w:rPr>
          <w:rFonts w:ascii="Times New Roman" w:cs="Times New Roman" w:eastAsia="Times New Roman" w:hAnsi="Times New Roman"/>
          <w:b w:val="1"/>
          <w:sz w:val="24"/>
          <w:szCs w:val="24"/>
          <w:rtl w:val="0"/>
        </w:rPr>
        <w:t xml:space="preserve">Inter-Club Council Report </w:t>
      </w:r>
      <w:r w:rsidDel="00000000" w:rsidR="00000000" w:rsidRPr="00000000">
        <w:rPr>
          <w:rFonts w:ascii="Times New Roman" w:cs="Times New Roman" w:eastAsia="Times New Roman" w:hAnsi="Times New Roman"/>
          <w:sz w:val="24"/>
          <w:szCs w:val="24"/>
          <w:rtl w:val="0"/>
        </w:rPr>
        <w:t xml:space="preserve">(Information/Action/3mins/):</w:t>
      </w:r>
      <w:r w:rsidDel="00000000" w:rsidR="00000000" w:rsidRPr="00000000">
        <w:rPr>
          <w:rtl w:val="0"/>
        </w:rPr>
      </w:r>
    </w:p>
    <w:p w:rsidR="00000000" w:rsidDel="00000000" w:rsidP="00000000" w:rsidRDefault="00000000" w:rsidRPr="00000000" w14:paraId="00000050">
      <w:pPr>
        <w:widowControl w:val="0"/>
        <w:numPr>
          <w:ilvl w:val="0"/>
          <w:numId w:val="1"/>
        </w:numPr>
        <w:tabs>
          <w:tab w:val="left" w:pos="940"/>
        </w:tabs>
        <w:spacing w:before="24" w:line="276" w:lineRule="auto"/>
        <w:ind w:left="940" w:hanging="360"/>
      </w:pPr>
      <w:r w:rsidDel="00000000" w:rsidR="00000000" w:rsidRPr="00000000">
        <w:rPr>
          <w:rFonts w:ascii="Times New Roman" w:cs="Times New Roman" w:eastAsia="Times New Roman" w:hAnsi="Times New Roman"/>
          <w:b w:val="1"/>
          <w:sz w:val="24"/>
          <w:szCs w:val="24"/>
          <w:rtl w:val="0"/>
        </w:rPr>
        <w:t xml:space="preserve">Treasurer’s Report </w:t>
      </w:r>
      <w:r w:rsidDel="00000000" w:rsidR="00000000" w:rsidRPr="00000000">
        <w:rPr>
          <w:rFonts w:ascii="Times New Roman" w:cs="Times New Roman" w:eastAsia="Times New Roman" w:hAnsi="Times New Roman"/>
          <w:sz w:val="24"/>
          <w:szCs w:val="24"/>
          <w:rtl w:val="0"/>
        </w:rPr>
        <w:t xml:space="preserve">(Information/3mins):</w:t>
      </w:r>
      <w:r w:rsidDel="00000000" w:rsidR="00000000" w:rsidRPr="00000000">
        <w:rPr>
          <w:rtl w:val="0"/>
        </w:rPr>
      </w:r>
    </w:p>
    <w:p w:rsidR="00000000" w:rsidDel="00000000" w:rsidP="00000000" w:rsidRDefault="00000000" w:rsidRPr="00000000" w14:paraId="00000051">
      <w:pPr>
        <w:widowControl w:val="0"/>
        <w:numPr>
          <w:ilvl w:val="0"/>
          <w:numId w:val="1"/>
        </w:numPr>
        <w:tabs>
          <w:tab w:val="left" w:pos="940"/>
        </w:tabs>
        <w:spacing w:before="9" w:line="276" w:lineRule="auto"/>
        <w:ind w:left="940" w:hanging="360"/>
      </w:pPr>
      <w:r w:rsidDel="00000000" w:rsidR="00000000" w:rsidRPr="00000000">
        <w:rPr>
          <w:rFonts w:ascii="Times New Roman" w:cs="Times New Roman" w:eastAsia="Times New Roman" w:hAnsi="Times New Roman"/>
          <w:b w:val="1"/>
          <w:sz w:val="24"/>
          <w:szCs w:val="24"/>
          <w:rtl w:val="0"/>
        </w:rPr>
        <w:t xml:space="preserve">Ad Hoc Committee Reports </w:t>
      </w:r>
      <w:r w:rsidDel="00000000" w:rsidR="00000000" w:rsidRPr="00000000">
        <w:rPr>
          <w:rFonts w:ascii="Times New Roman" w:cs="Times New Roman" w:eastAsia="Times New Roman" w:hAnsi="Times New Roman"/>
          <w:sz w:val="24"/>
          <w:szCs w:val="24"/>
          <w:rtl w:val="0"/>
        </w:rPr>
        <w:t xml:space="preserve">(Information/Action/</w:t>
      </w:r>
      <w:r w:rsidDel="00000000" w:rsidR="00000000" w:rsidRPr="00000000">
        <w:rPr>
          <w:rFonts w:ascii="Times New Roman" w:cs="Times New Roman" w:eastAsia="Times New Roman" w:hAnsi="Times New Roman"/>
          <w:b w:val="1"/>
          <w:sz w:val="24"/>
          <w:szCs w:val="24"/>
          <w:u w:val="single"/>
          <w:rtl w:val="0"/>
        </w:rPr>
        <w:t xml:space="preserve">2</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mins per report</w:t>
      </w:r>
      <w:r w:rsidDel="00000000" w:rsidR="00000000" w:rsidRPr="00000000">
        <w:rPr>
          <w:rFonts w:ascii="Times New Roman" w:cs="Times New Roman" w:eastAsia="Times New Roman" w:hAnsi="Times New Roman"/>
          <w:sz w:val="24"/>
          <w:szCs w:val="24"/>
          <w:rtl w:val="0"/>
        </w:rPr>
        <w:t xml:space="preserve">/ASLC):</w:t>
      </w:r>
    </w:p>
    <w:p w:rsidR="00000000" w:rsidDel="00000000" w:rsidP="00000000" w:rsidRDefault="00000000" w:rsidRPr="00000000" w14:paraId="00000052">
      <w:pPr>
        <w:widowControl w:val="0"/>
        <w:tabs>
          <w:tab w:val="left" w:pos="940"/>
        </w:tabs>
        <w:spacing w:before="9" w:line="276"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53">
      <w:pPr>
        <w:widowControl w:val="0"/>
        <w:spacing w:line="24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54">
      <w:pPr>
        <w:pStyle w:val="Heading1"/>
        <w:keepNext w:val="0"/>
        <w:keepLines w:val="0"/>
        <w:widowControl w:val="0"/>
        <w:numPr>
          <w:ilvl w:val="0"/>
          <w:numId w:val="3"/>
        </w:numPr>
        <w:tabs>
          <w:tab w:val="left" w:pos="4510"/>
        </w:tabs>
        <w:spacing w:after="0" w:before="90" w:line="276" w:lineRule="auto"/>
        <w:ind w:left="4510" w:hanging="390"/>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OLD BUSINESS:</w:t>
      </w:r>
      <w:r w:rsidDel="00000000" w:rsidR="00000000" w:rsidRPr="00000000">
        <w:rPr>
          <w:rtl w:val="0"/>
        </w:rPr>
      </w:r>
    </w:p>
    <w:p w:rsidR="00000000" w:rsidDel="00000000" w:rsidP="00000000" w:rsidRDefault="00000000" w:rsidRPr="00000000" w14:paraId="00000055">
      <w:pPr>
        <w:widowControl w:val="0"/>
        <w:numPr>
          <w:ilvl w:val="0"/>
          <w:numId w:val="2"/>
        </w:numPr>
        <w:spacing w:line="240" w:lineRule="auto"/>
        <w:ind w:left="940" w:hanging="360"/>
        <w:rPr>
          <w:rFonts w:ascii="Times New Roman" w:cs="Times New Roman" w:eastAsia="Times New Roman" w:hAnsi="Times New Roman"/>
          <w:color w:val="26282a"/>
        </w:rPr>
      </w:pPr>
      <w:r w:rsidDel="00000000" w:rsidR="00000000" w:rsidRPr="00000000">
        <w:rPr>
          <w:rFonts w:ascii="Times New Roman" w:cs="Times New Roman" w:eastAsia="Times New Roman" w:hAnsi="Times New Roman"/>
          <w:b w:val="1"/>
          <w:color w:val="222222"/>
          <w:sz w:val="24"/>
          <w:szCs w:val="24"/>
          <w:highlight w:val="white"/>
          <w:rtl w:val="0"/>
        </w:rPr>
        <w:t xml:space="preserve">Honorlock: </w:t>
      </w:r>
      <w:r w:rsidDel="00000000" w:rsidR="00000000" w:rsidRPr="00000000">
        <w:rPr>
          <w:rFonts w:ascii="Times New Roman" w:cs="Times New Roman" w:eastAsia="Times New Roman" w:hAnsi="Times New Roman"/>
          <w:color w:val="222222"/>
          <w:sz w:val="24"/>
          <w:szCs w:val="24"/>
          <w:highlight w:val="white"/>
          <w:rtl w:val="0"/>
        </w:rPr>
        <w:t xml:space="preserve">(Council will discuss student concerns of newly purchased software for Peralta district) </w:t>
      </w:r>
    </w:p>
    <w:p w:rsidR="00000000" w:rsidDel="00000000" w:rsidP="00000000" w:rsidRDefault="00000000" w:rsidRPr="00000000" w14:paraId="00000056">
      <w:pPr>
        <w:widowControl w:val="0"/>
        <w:spacing w:line="240" w:lineRule="auto"/>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57">
      <w:pPr>
        <w:widowControl w:val="0"/>
        <w:numPr>
          <w:ilvl w:val="0"/>
          <w:numId w:val="2"/>
        </w:numPr>
        <w:spacing w:line="240" w:lineRule="auto"/>
        <w:ind w:left="9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Melanated Social Work: </w:t>
      </w:r>
      <w:r w:rsidDel="00000000" w:rsidR="00000000" w:rsidRPr="00000000">
        <w:rPr>
          <w:rFonts w:ascii="Times New Roman" w:cs="Times New Roman" w:eastAsia="Times New Roman" w:hAnsi="Times New Roman"/>
          <w:color w:val="222222"/>
          <w:sz w:val="24"/>
          <w:szCs w:val="24"/>
          <w:highlight w:val="white"/>
          <w:rtl w:val="0"/>
        </w:rPr>
        <w:t xml:space="preserve">(Council will take a vote on the proposal)</w:t>
      </w:r>
    </w:p>
    <w:p w:rsidR="00000000" w:rsidDel="00000000" w:rsidP="00000000" w:rsidRDefault="00000000" w:rsidRPr="00000000" w14:paraId="00000058">
      <w:pPr>
        <w:widowControl w:val="0"/>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9">
      <w:pPr>
        <w:widowControl w:val="0"/>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A">
      <w:pPr>
        <w:widowControl w:val="0"/>
        <w:numPr>
          <w:ilvl w:val="0"/>
          <w:numId w:val="3"/>
        </w:numPr>
        <w:tabs>
          <w:tab w:val="left" w:pos="4555"/>
        </w:tabs>
        <w:spacing w:line="276" w:lineRule="auto"/>
        <w:ind w:left="4555" w:hanging="480"/>
      </w:pPr>
      <w:r w:rsidDel="00000000" w:rsidR="00000000" w:rsidRPr="00000000">
        <w:rPr>
          <w:rFonts w:ascii="Times New Roman" w:cs="Times New Roman" w:eastAsia="Times New Roman" w:hAnsi="Times New Roman"/>
          <w:b w:val="1"/>
          <w:sz w:val="24"/>
          <w:szCs w:val="24"/>
          <w:rtl w:val="0"/>
        </w:rPr>
        <w:t xml:space="preserve">NEW BUSINESS:</w:t>
      </w:r>
      <w:r w:rsidDel="00000000" w:rsidR="00000000" w:rsidRPr="00000000">
        <w:rPr>
          <w:rtl w:val="0"/>
        </w:rPr>
      </w:r>
    </w:p>
    <w:p w:rsidR="00000000" w:rsidDel="00000000" w:rsidP="00000000" w:rsidRDefault="00000000" w:rsidRPr="00000000" w14:paraId="0000005B">
      <w:pPr>
        <w:widowControl w:val="0"/>
        <w:spacing w:line="240" w:lineRule="auto"/>
        <w:rPr>
          <w:rFonts w:ascii="Times New Roman" w:cs="Times New Roman" w:eastAsia="Times New Roman" w:hAnsi="Times New Roman"/>
          <w:i w:val="1"/>
          <w:color w:val="ff0000"/>
          <w:sz w:val="24"/>
          <w:szCs w:val="24"/>
          <w:highlight w:val="yellow"/>
        </w:rPr>
      </w:pPr>
      <w:r w:rsidDel="00000000" w:rsidR="00000000" w:rsidRPr="00000000">
        <w:rPr>
          <w:rtl w:val="0"/>
        </w:rPr>
      </w:r>
    </w:p>
    <w:p w:rsidR="00000000" w:rsidDel="00000000" w:rsidP="00000000" w:rsidRDefault="00000000" w:rsidRPr="00000000" w14:paraId="0000005C">
      <w:pPr>
        <w:pStyle w:val="Heading1"/>
        <w:keepNext w:val="0"/>
        <w:keepLines w:val="0"/>
        <w:widowControl w:val="0"/>
        <w:numPr>
          <w:ilvl w:val="0"/>
          <w:numId w:val="3"/>
        </w:numPr>
        <w:tabs>
          <w:tab w:val="left" w:pos="3220"/>
        </w:tabs>
        <w:spacing w:after="0" w:before="227" w:line="240" w:lineRule="auto"/>
        <w:ind w:left="3220" w:hanging="570"/>
      </w:pPr>
      <w:r w:rsidDel="00000000" w:rsidR="00000000" w:rsidRPr="00000000">
        <w:rPr>
          <w:rFonts w:ascii="Times New Roman" w:cs="Times New Roman" w:eastAsia="Times New Roman" w:hAnsi="Times New Roman"/>
          <w:b w:val="1"/>
          <w:sz w:val="24"/>
          <w:szCs w:val="24"/>
          <w:rtl w:val="0"/>
        </w:rPr>
        <w:t xml:space="preserve">COMMUNICATIONS FROM THE FLOOR</w:t>
      </w:r>
    </w:p>
    <w:p w:rsidR="00000000" w:rsidDel="00000000" w:rsidP="00000000" w:rsidRDefault="00000000" w:rsidRPr="00000000" w14:paraId="0000005D">
      <w:pPr>
        <w:widowControl w:val="0"/>
        <w:spacing w:before="6" w:line="240" w:lineRule="auto"/>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5E">
      <w:pPr>
        <w:widowControl w:val="0"/>
        <w:spacing w:line="273" w:lineRule="auto"/>
        <w:ind w:left="220" w:right="137" w:firstLine="0"/>
        <w:rPr>
          <w:rFonts w:ascii="Times New Roman" w:cs="Times New Roman" w:eastAsia="Times New Roman" w:hAnsi="Times New Roman"/>
          <w:sz w:val="16"/>
          <w:szCs w:val="16"/>
        </w:rPr>
        <w:sectPr>
          <w:type w:val="nextPage"/>
          <w:pgSz w:h="15840" w:w="12240" w:orient="portrait"/>
          <w:pgMar w:bottom="280" w:top="1500" w:left="1220" w:right="1320" w:header="720" w:footer="720"/>
        </w:sectPr>
      </w:pPr>
      <w:r w:rsidDel="00000000" w:rsidR="00000000" w:rsidRPr="00000000">
        <w:rPr>
          <w:rFonts w:ascii="Times New Roman" w:cs="Times New Roman" w:eastAsia="Times New Roman" w:hAnsi="Times New Roman"/>
          <w:sz w:val="16"/>
          <w:szCs w:val="16"/>
          <w:rtl w:val="0"/>
        </w:rPr>
        <w:t xml:space="preserve">This time is reserved for any ASLC Members to make announcements on items not on the agenda. </w:t>
      </w:r>
      <w:r w:rsidDel="00000000" w:rsidR="00000000" w:rsidRPr="00000000">
        <w:rPr>
          <w:rFonts w:ascii="Times New Roman" w:cs="Times New Roman" w:eastAsia="Times New Roman" w:hAnsi="Times New Roman"/>
          <w:color w:val="ff0000"/>
          <w:sz w:val="16"/>
          <w:szCs w:val="16"/>
          <w:rtl w:val="0"/>
        </w:rPr>
        <w:t xml:space="preserve">A time limit of three (3) minutes per speaker and (15) fifteen minutes total shall be observed. </w:t>
      </w:r>
      <w:r w:rsidDel="00000000" w:rsidR="00000000" w:rsidRPr="00000000">
        <w:rPr>
          <w:rFonts w:ascii="Times New Roman" w:cs="Times New Roman" w:eastAsia="Times New Roman" w:hAnsi="Times New Roman"/>
          <w:b w:val="1"/>
          <w:sz w:val="16"/>
          <w:szCs w:val="16"/>
          <w:rtl w:val="0"/>
        </w:rPr>
        <w:t xml:space="preserve">NO </w:t>
      </w:r>
      <w:r w:rsidDel="00000000" w:rsidR="00000000" w:rsidRPr="00000000">
        <w:rPr>
          <w:rFonts w:ascii="Times New Roman" w:cs="Times New Roman" w:eastAsia="Times New Roman" w:hAnsi="Times New Roman"/>
          <w:sz w:val="16"/>
          <w:szCs w:val="16"/>
          <w:rtl w:val="0"/>
        </w:rPr>
        <w:t xml:space="preserve">action will be taken and the total time limit for this item shall not be extended.</w:t>
      </w:r>
    </w:p>
    <w:p w:rsidR="00000000" w:rsidDel="00000000" w:rsidP="00000000" w:rsidRDefault="00000000" w:rsidRPr="00000000" w14:paraId="0000005F">
      <w:pPr>
        <w:widowControl w:val="0"/>
        <w:spacing w:line="24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60">
      <w:pPr>
        <w:pStyle w:val="Heading1"/>
        <w:keepNext w:val="0"/>
        <w:keepLines w:val="0"/>
        <w:widowControl w:val="0"/>
        <w:numPr>
          <w:ilvl w:val="0"/>
          <w:numId w:val="3"/>
        </w:numPr>
        <w:tabs>
          <w:tab w:val="left" w:pos="3685"/>
        </w:tabs>
        <w:spacing w:after="0" w:before="90" w:line="240" w:lineRule="auto"/>
        <w:ind w:left="3685" w:hanging="390"/>
      </w:pPr>
      <w:bookmarkStart w:colFirst="0" w:colLast="0" w:name="_30j0zll" w:id="1"/>
      <w:bookmarkEnd w:id="1"/>
      <w:r w:rsidDel="00000000" w:rsidR="00000000" w:rsidRPr="00000000">
        <w:rPr>
          <w:rFonts w:ascii="Times New Roman" w:cs="Times New Roman" w:eastAsia="Times New Roman" w:hAnsi="Times New Roman"/>
          <w:b w:val="1"/>
          <w:sz w:val="24"/>
          <w:szCs w:val="24"/>
          <w:rtl w:val="0"/>
        </w:rPr>
        <w:t xml:space="preserve">MEETING ADJOURNED:</w:t>
      </w:r>
    </w:p>
    <w:p w:rsidR="00000000" w:rsidDel="00000000" w:rsidP="00000000" w:rsidRDefault="00000000" w:rsidRPr="00000000" w14:paraId="00000061">
      <w:pPr>
        <w:rPr/>
      </w:pPr>
      <w:r w:rsidDel="00000000" w:rsidR="00000000" w:rsidRPr="00000000">
        <w:rPr>
          <w:rtl w:val="0"/>
        </w:rPr>
      </w:r>
    </w:p>
    <w:sectPr>
      <w:type w:val="nextPage"/>
      <w:pgSz w:h="15840" w:w="12240" w:orient="portrait"/>
      <w:pgMar w:bottom="280" w:top="1500" w:left="122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940" w:hanging="360"/>
      </w:pPr>
      <w:rPr>
        <w:rFonts w:ascii="Times New Roman" w:cs="Times New Roman" w:eastAsia="Times New Roman" w:hAnsi="Times New Roman"/>
        <w:b w:val="1"/>
        <w:sz w:val="24"/>
        <w:szCs w:val="24"/>
      </w:rPr>
    </w:lvl>
    <w:lvl w:ilvl="1">
      <w:start w:val="1"/>
      <w:numFmt w:val="bullet"/>
      <w:lvlText w:val="•"/>
      <w:lvlJc w:val="left"/>
      <w:pPr>
        <w:ind w:left="1816" w:hanging="360"/>
      </w:pPr>
      <w:rPr/>
    </w:lvl>
    <w:lvl w:ilvl="2">
      <w:start w:val="1"/>
      <w:numFmt w:val="bullet"/>
      <w:lvlText w:val="•"/>
      <w:lvlJc w:val="left"/>
      <w:pPr>
        <w:ind w:left="2692" w:hanging="360"/>
      </w:pPr>
      <w:rPr/>
    </w:lvl>
    <w:lvl w:ilvl="3">
      <w:start w:val="1"/>
      <w:numFmt w:val="bullet"/>
      <w:lvlText w:val="•"/>
      <w:lvlJc w:val="left"/>
      <w:pPr>
        <w:ind w:left="3568" w:hanging="360"/>
      </w:pPr>
      <w:rPr/>
    </w:lvl>
    <w:lvl w:ilvl="4">
      <w:start w:val="1"/>
      <w:numFmt w:val="bullet"/>
      <w:lvlText w:val="•"/>
      <w:lvlJc w:val="left"/>
      <w:pPr>
        <w:ind w:left="4444" w:hanging="360"/>
      </w:pPr>
      <w:rPr/>
    </w:lvl>
    <w:lvl w:ilvl="5">
      <w:start w:val="1"/>
      <w:numFmt w:val="bullet"/>
      <w:lvlText w:val="•"/>
      <w:lvlJc w:val="left"/>
      <w:pPr>
        <w:ind w:left="5320" w:hanging="360"/>
      </w:pPr>
      <w:rPr/>
    </w:lvl>
    <w:lvl w:ilvl="6">
      <w:start w:val="1"/>
      <w:numFmt w:val="bullet"/>
      <w:lvlText w:val="•"/>
      <w:lvlJc w:val="left"/>
      <w:pPr>
        <w:ind w:left="6196" w:hanging="360"/>
      </w:pPr>
      <w:rPr/>
    </w:lvl>
    <w:lvl w:ilvl="7">
      <w:start w:val="1"/>
      <w:numFmt w:val="bullet"/>
      <w:lvlText w:val="•"/>
      <w:lvlJc w:val="left"/>
      <w:pPr>
        <w:ind w:left="7072" w:hanging="360"/>
      </w:pPr>
      <w:rPr/>
    </w:lvl>
    <w:lvl w:ilvl="8">
      <w:start w:val="1"/>
      <w:numFmt w:val="bullet"/>
      <w:lvlText w:val="•"/>
      <w:lvlJc w:val="left"/>
      <w:pPr>
        <w:ind w:left="7948" w:hanging="360"/>
      </w:pPr>
      <w:rPr/>
    </w:lvl>
  </w:abstractNum>
  <w:abstractNum w:abstractNumId="2">
    <w:lvl w:ilvl="0">
      <w:start w:val="1"/>
      <w:numFmt w:val="upperLetter"/>
      <w:lvlText w:val="%1."/>
      <w:lvlJc w:val="left"/>
      <w:pPr>
        <w:ind w:left="940" w:hanging="360"/>
      </w:pPr>
      <w:rPr>
        <w:b w:val="1"/>
        <w:sz w:val="24"/>
        <w:szCs w:val="24"/>
      </w:rPr>
    </w:lvl>
    <w:lvl w:ilvl="1">
      <w:start w:val="1"/>
      <w:numFmt w:val="lowerLetter"/>
      <w:lvlText w:val="%2."/>
      <w:lvlJc w:val="left"/>
      <w:pPr>
        <w:ind w:left="1660" w:hanging="360"/>
      </w:pPr>
      <w:rPr/>
    </w:lvl>
    <w:lvl w:ilvl="2">
      <w:start w:val="1"/>
      <w:numFmt w:val="lowerRoman"/>
      <w:lvlText w:val="%3."/>
      <w:lvlJc w:val="right"/>
      <w:pPr>
        <w:ind w:left="2380" w:hanging="180"/>
      </w:pPr>
      <w:rPr/>
    </w:lvl>
    <w:lvl w:ilvl="3">
      <w:start w:val="1"/>
      <w:numFmt w:val="decimal"/>
      <w:lvlText w:val="%4."/>
      <w:lvlJc w:val="left"/>
      <w:pPr>
        <w:ind w:left="3100" w:hanging="360"/>
      </w:pPr>
      <w:rPr/>
    </w:lvl>
    <w:lvl w:ilvl="4">
      <w:start w:val="1"/>
      <w:numFmt w:val="lowerLetter"/>
      <w:lvlText w:val="%5."/>
      <w:lvlJc w:val="left"/>
      <w:pPr>
        <w:ind w:left="3820" w:hanging="360"/>
      </w:pPr>
      <w:rPr/>
    </w:lvl>
    <w:lvl w:ilvl="5">
      <w:start w:val="1"/>
      <w:numFmt w:val="lowerRoman"/>
      <w:lvlText w:val="%6."/>
      <w:lvlJc w:val="right"/>
      <w:pPr>
        <w:ind w:left="4540" w:hanging="180"/>
      </w:pPr>
      <w:rPr/>
    </w:lvl>
    <w:lvl w:ilvl="6">
      <w:start w:val="1"/>
      <w:numFmt w:val="decimal"/>
      <w:lvlText w:val="%7."/>
      <w:lvlJc w:val="left"/>
      <w:pPr>
        <w:ind w:left="5260" w:hanging="360"/>
      </w:pPr>
      <w:rPr/>
    </w:lvl>
    <w:lvl w:ilvl="7">
      <w:start w:val="1"/>
      <w:numFmt w:val="lowerLetter"/>
      <w:lvlText w:val="%8."/>
      <w:lvlJc w:val="left"/>
      <w:pPr>
        <w:ind w:left="5980" w:hanging="360"/>
      </w:pPr>
      <w:rPr/>
    </w:lvl>
    <w:lvl w:ilvl="8">
      <w:start w:val="1"/>
      <w:numFmt w:val="lowerRoman"/>
      <w:lvlText w:val="%9."/>
      <w:lvlJc w:val="right"/>
      <w:pPr>
        <w:ind w:left="6700" w:hanging="180"/>
      </w:pPr>
      <w:rPr/>
    </w:lvl>
  </w:abstractNum>
  <w:abstractNum w:abstractNumId="3">
    <w:lvl w:ilvl="0">
      <w:start w:val="1"/>
      <w:numFmt w:val="upperRoman"/>
      <w:lvlText w:val="%1."/>
      <w:lvlJc w:val="left"/>
      <w:pPr>
        <w:ind w:left="4285" w:hanging="270"/>
      </w:pPr>
      <w:rPr>
        <w:rFonts w:ascii="Times New Roman" w:cs="Times New Roman" w:eastAsia="Times New Roman" w:hAnsi="Times New Roman"/>
        <w:b w:val="1"/>
        <w:sz w:val="24"/>
        <w:szCs w:val="24"/>
      </w:rPr>
    </w:lvl>
    <w:lvl w:ilvl="1">
      <w:start w:val="1"/>
      <w:numFmt w:val="bullet"/>
      <w:lvlText w:val="•"/>
      <w:lvlJc w:val="left"/>
      <w:pPr>
        <w:ind w:left="4822" w:hanging="270"/>
      </w:pPr>
      <w:rPr/>
    </w:lvl>
    <w:lvl w:ilvl="2">
      <w:start w:val="1"/>
      <w:numFmt w:val="bullet"/>
      <w:lvlText w:val="•"/>
      <w:lvlJc w:val="left"/>
      <w:pPr>
        <w:ind w:left="5364" w:hanging="270"/>
      </w:pPr>
      <w:rPr/>
    </w:lvl>
    <w:lvl w:ilvl="3">
      <w:start w:val="1"/>
      <w:numFmt w:val="bullet"/>
      <w:lvlText w:val="•"/>
      <w:lvlJc w:val="left"/>
      <w:pPr>
        <w:ind w:left="5906" w:hanging="270"/>
      </w:pPr>
      <w:rPr/>
    </w:lvl>
    <w:lvl w:ilvl="4">
      <w:start w:val="1"/>
      <w:numFmt w:val="bullet"/>
      <w:lvlText w:val="•"/>
      <w:lvlJc w:val="left"/>
      <w:pPr>
        <w:ind w:left="6448" w:hanging="270"/>
      </w:pPr>
      <w:rPr/>
    </w:lvl>
    <w:lvl w:ilvl="5">
      <w:start w:val="1"/>
      <w:numFmt w:val="bullet"/>
      <w:lvlText w:val="•"/>
      <w:lvlJc w:val="left"/>
      <w:pPr>
        <w:ind w:left="6990" w:hanging="270"/>
      </w:pPr>
      <w:rPr/>
    </w:lvl>
    <w:lvl w:ilvl="6">
      <w:start w:val="1"/>
      <w:numFmt w:val="bullet"/>
      <w:lvlText w:val="•"/>
      <w:lvlJc w:val="left"/>
      <w:pPr>
        <w:ind w:left="7532" w:hanging="270"/>
      </w:pPr>
      <w:rPr/>
    </w:lvl>
    <w:lvl w:ilvl="7">
      <w:start w:val="1"/>
      <w:numFmt w:val="bullet"/>
      <w:lvlText w:val="•"/>
      <w:lvlJc w:val="left"/>
      <w:pPr>
        <w:ind w:left="8074" w:hanging="270"/>
      </w:pPr>
      <w:rPr/>
    </w:lvl>
    <w:lvl w:ilvl="8">
      <w:start w:val="1"/>
      <w:numFmt w:val="bullet"/>
      <w:lvlText w:val="•"/>
      <w:lvlJc w:val="left"/>
      <w:pPr>
        <w:ind w:left="8616" w:hanging="27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