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F" w:rsidRDefault="00880BD3">
      <w:r w:rsidRPr="00880BD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.6pt;margin-top:-1.2pt;width:490pt;height:91.2pt;z-index:2516628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Pr="00B40EBF" w:rsidRDefault="00B40EBF" w:rsidP="00870BC5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8"/>
                    </w:rPr>
                  </w:pPr>
                  <w:r w:rsidRPr="00B40EBF">
                    <w:rPr>
                      <w:rFonts w:ascii="Arial Black" w:hAnsi="Arial Black"/>
                      <w:b/>
                      <w:bCs/>
                      <w:sz w:val="44"/>
                      <w:szCs w:val="48"/>
                    </w:rPr>
                    <w:t xml:space="preserve">HOW TO ENROLL AT LANE </w:t>
                  </w:r>
                  <w:r w:rsidR="00870BC5" w:rsidRPr="00B40EBF">
                    <w:rPr>
                      <w:rFonts w:ascii="Arial Black" w:hAnsi="Arial Black"/>
                      <w:b/>
                      <w:bCs/>
                      <w:sz w:val="44"/>
                      <w:szCs w:val="48"/>
                    </w:rPr>
                    <w:t xml:space="preserve">COLLEGE </w:t>
                  </w:r>
                </w:p>
                <w:p w:rsidR="00870BC5" w:rsidRPr="00B40EBF" w:rsidRDefault="00870BC5" w:rsidP="00870BC5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8"/>
                    </w:rPr>
                  </w:pPr>
                  <w:r w:rsidRPr="00B40EBF">
                    <w:rPr>
                      <w:rFonts w:ascii="Arial Black" w:hAnsi="Arial Black"/>
                      <w:b/>
                      <w:bCs/>
                      <w:sz w:val="44"/>
                      <w:szCs w:val="48"/>
                    </w:rPr>
                    <w:t>AS A HIGH SCHOOL STUDENT</w:t>
                  </w:r>
                </w:p>
              </w:txbxContent>
            </v:textbox>
          </v:shape>
        </w:pict>
      </w:r>
      <w:r w:rsidR="00611A5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-160020</wp:posOffset>
            </wp:positionV>
            <wp:extent cx="689610" cy="876300"/>
            <wp:effectExtent l="19050" t="0" r="0" b="0"/>
            <wp:wrapNone/>
            <wp:docPr id="12" name="Picture 12" descr="LANEYlogo-green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NEYlogo-green3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0BD3">
        <w:rPr>
          <w:color w:val="auto"/>
          <w:kern w:val="0"/>
          <w:sz w:val="24"/>
          <w:szCs w:val="24"/>
        </w:rPr>
        <w:pict>
          <v:shape id="_x0000_s1034" type="#_x0000_t202" style="position:absolute;margin-left:56.7pt;margin-top:760.5pt;width:481.9pt;height:24.7pt;z-index:2516638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Default="00870BC5" w:rsidP="00870BC5">
                  <w:pPr>
                    <w:pStyle w:val="Header"/>
                    <w:jc w:val="center"/>
                    <w:rPr>
                      <w:b/>
                      <w:bCs/>
                      <w:color w:val="006600"/>
                      <w:lang w:eastAsia="zh-CN"/>
                    </w:rPr>
                  </w:pP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Laney College • </w:t>
                  </w:r>
                  <w:r>
                    <w:rPr>
                      <w:b/>
                      <w:bCs/>
                      <w:color w:val="006600"/>
                    </w:rPr>
                    <w:t xml:space="preserve">Welcome Center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• </w:t>
                  </w:r>
                  <w:r>
                    <w:rPr>
                      <w:b/>
                      <w:bCs/>
                      <w:color w:val="006600"/>
                    </w:rPr>
                    <w:t xml:space="preserve">900 Fallon Street, Oakland, CA 94607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• </w:t>
                  </w:r>
                  <w:r>
                    <w:rPr>
                      <w:b/>
                      <w:bCs/>
                      <w:color w:val="006600"/>
                    </w:rPr>
                    <w:t>(510) 834</w:t>
                  </w:r>
                  <w:r>
                    <w:rPr>
                      <w:b/>
                      <w:bCs/>
                      <w:color w:val="006600"/>
                      <w:lang w:eastAsia="zh-CN"/>
                    </w:rPr>
                    <w:t>-3540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2" type="#_x0000_t202" style="position:absolute;margin-left:297.75pt;margin-top:5.7pt;width:217.5pt;height:31.5pt;z-index:251657728;mso-wrap-distance-left:2.88pt;mso-wrap-distance-top:2.88pt;mso-wrap-distance-right:2.88pt;mso-wrap-distance-bottom:2.88pt" fillcolor="#f06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Default="00870BC5" w:rsidP="00870BC5">
                  <w:pPr>
                    <w:widowControl w:val="0"/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</w:rPr>
                    <w:t xml:space="preserve">Step 3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– </w:t>
                  </w:r>
                  <w:r w:rsidR="00311B9C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>Submit Application</w:t>
                  </w:r>
                </w:p>
              </w:txbxContent>
            </v:textbox>
          </v:shape>
        </w:pict>
      </w:r>
      <w:r w:rsidRPr="00880BD3">
        <w:rPr>
          <w:color w:val="auto"/>
          <w:kern w:val="0"/>
          <w:sz w:val="24"/>
          <w:szCs w:val="24"/>
        </w:rPr>
        <w:pict>
          <v:shape id="_x0000_s1026" type="#_x0000_t202" style="position:absolute;margin-left:9.45pt;margin-top:5.7pt;width:249.3pt;height:49.5pt;z-index:251661824;mso-wrap-distance-left:2.88pt;mso-wrap-distance-top:2.88pt;mso-wrap-distance-right:2.88pt;mso-wrap-distance-bottom:2.88pt" fillcolor="#3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Default="00870BC5" w:rsidP="00870BC5">
                  <w:pPr>
                    <w:widowControl w:val="0"/>
                    <w:rPr>
                      <w:rFonts w:ascii="Century Gothic" w:hAnsi="Century Gothic"/>
                      <w:b/>
                      <w:bCs/>
                      <w:color w:val="CC33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</w:rPr>
                    <w:t xml:space="preserve">Step 1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– </w:t>
                  </w:r>
                  <w:r w:rsidR="00311B9C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>Complete Online Admissions Application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1" type="#_x0000_t202" style="position:absolute;margin-left:297.75pt;margin-top:1.1pt;width:217.5pt;height:162pt;z-index:251656704;mso-wrap-distance-left:2.88pt;mso-wrap-distance-top:2.88pt;mso-wrap-distance-right:2.88pt;mso-wrap-distance-bottom:2.88pt" fillcolor="#fc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C7A2F" w:rsidRDefault="00870BC5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2"/>
                      <w:szCs w:val="22"/>
                    </w:rPr>
                    <w:t xml:space="preserve">Submit your CCCApply form and Concurrent </w:t>
                  </w:r>
                </w:p>
                <w:p w:rsidR="00AC7A2F" w:rsidRDefault="00AC7A2F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2"/>
                      <w:szCs w:val="22"/>
                    </w:rPr>
                    <w:t>Enrollment</w:t>
                  </w:r>
                  <w:r w:rsidR="00870BC5" w:rsidRPr="009F4CAA">
                    <w:rPr>
                      <w:sz w:val="22"/>
                      <w:szCs w:val="22"/>
                    </w:rPr>
                    <w:t xml:space="preserve"> form with all signatures to the </w:t>
                  </w:r>
                </w:p>
                <w:p w:rsidR="00AC7A2F" w:rsidRDefault="00AC7A2F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Laney College </w:t>
                  </w:r>
                  <w:r w:rsidR="00870BC5" w:rsidRPr="009F4CAA">
                    <w:rPr>
                      <w:sz w:val="22"/>
                      <w:szCs w:val="22"/>
                    </w:rPr>
                    <w:t>Admissions &amp; Records Office</w:t>
                  </w:r>
                </w:p>
                <w:p w:rsidR="009870AB" w:rsidRDefault="00AC7A2F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(A 109)</w:t>
                  </w:r>
                  <w:r w:rsidR="009870AB">
                    <w:rPr>
                      <w:sz w:val="22"/>
                      <w:szCs w:val="22"/>
                    </w:rPr>
                    <w:t xml:space="preserve"> to complete the enrollment process.</w:t>
                  </w:r>
                </w:p>
                <w:p w:rsidR="009870AB" w:rsidRDefault="009870AB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E71BAC" w:rsidRPr="00E71BAC" w:rsidRDefault="009870AB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="00870BC5" w:rsidRPr="009F4CAA">
                    <w:rPr>
                      <w:sz w:val="22"/>
                      <w:szCs w:val="22"/>
                    </w:rPr>
                    <w:t xml:space="preserve">HS Students </w:t>
                  </w:r>
                  <w:r w:rsidR="00870BC5" w:rsidRPr="009F4CAA">
                    <w:rPr>
                      <w:sz w:val="22"/>
                      <w:szCs w:val="22"/>
                      <w:u w:val="single"/>
                    </w:rPr>
                    <w:t>do not</w:t>
                  </w:r>
                  <w:r w:rsidR="00870BC5" w:rsidRPr="009F4CAA">
                    <w:rPr>
                      <w:sz w:val="22"/>
                      <w:szCs w:val="22"/>
                    </w:rPr>
                    <w:t xml:space="preserve"> enroll themselves</w:t>
                  </w:r>
                  <w:r>
                    <w:rPr>
                      <w:sz w:val="22"/>
                      <w:szCs w:val="22"/>
                    </w:rPr>
                    <w:t>*</w:t>
                  </w:r>
                </w:p>
                <w:p w:rsidR="00E71BAC" w:rsidRPr="009F4CAA" w:rsidRDefault="00E71BAC" w:rsidP="00311B9C">
                  <w:pPr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870BC5" w:rsidRPr="00E71BAC" w:rsidRDefault="009870AB" w:rsidP="00311B9C">
                  <w:pPr>
                    <w:spacing w:line="276" w:lineRule="auto"/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</w:rPr>
                    <w:t>Note:</w:t>
                  </w:r>
                  <w:r w:rsidR="00870BC5" w:rsidRPr="00E71BAC">
                    <w:rPr>
                      <w:i/>
                      <w:iCs/>
                      <w:sz w:val="22"/>
                      <w:szCs w:val="22"/>
                    </w:rPr>
                    <w:t xml:space="preserve">Matriculation requirements including </w:t>
                  </w:r>
                  <w:r w:rsidR="00E71BAC">
                    <w:rPr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870BC5" w:rsidRPr="00E71BAC">
                    <w:rPr>
                      <w:i/>
                      <w:iCs/>
                      <w:sz w:val="22"/>
                      <w:szCs w:val="22"/>
                    </w:rPr>
                    <w:t>assessment, orientation and counseling may be necessary for some students prior to enrollment</w:t>
                  </w:r>
                  <w:r w:rsidR="00870BC5" w:rsidRPr="00E71BAC">
                    <w:rPr>
                      <w:i/>
                      <w:iCs/>
                    </w:rPr>
                    <w:t>)</w:t>
                  </w:r>
                </w:p>
              </w:txbxContent>
            </v:textbox>
          </v:shape>
        </w:pict>
      </w:r>
    </w:p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28" type="#_x0000_t202" style="position:absolute;margin-left:9.45pt;margin-top:6.1pt;width:249.3pt;height:211.5pt;z-index:251660800;mso-wrap-distance-left:2.88pt;mso-wrap-distance-top:2.88pt;mso-wrap-distance-right:2.88pt;mso-wrap-distance-bottom:2.88pt" fillcolor="#ccecff" stroked="f" strokecolor="blue" insetpen="t" o:cliptowrap="t"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854426" w:rsidRDefault="00854426" w:rsidP="00AC7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70BC5" w:rsidRDefault="00870BC5" w:rsidP="00311B9C">
                  <w:pPr>
                    <w:widowControl w:val="0"/>
                  </w:pPr>
                  <w:r w:rsidRPr="00AC7A2F">
                    <w:rPr>
                      <w:sz w:val="24"/>
                      <w:szCs w:val="24"/>
                    </w:rPr>
                    <w:t xml:space="preserve">Complete the </w:t>
                  </w:r>
                  <w:r w:rsidR="00AC7A2F">
                    <w:rPr>
                      <w:sz w:val="24"/>
                      <w:szCs w:val="24"/>
                    </w:rPr>
                    <w:t>online admissions application</w:t>
                  </w:r>
                  <w:r w:rsidRPr="009F4CAA">
                    <w:rPr>
                      <w:sz w:val="22"/>
                      <w:szCs w:val="22"/>
                    </w:rPr>
                    <w:t xml:space="preserve"> </w:t>
                  </w:r>
                  <w:r w:rsidRPr="009F4CAA">
                    <w:rPr>
                      <w:color w:val="0000FF"/>
                      <w:sz w:val="22"/>
                      <w:szCs w:val="22"/>
                      <w:u w:val="single"/>
                    </w:rPr>
                    <w:t>https://</w:t>
                  </w:r>
                  <w:hyperlink r:id="rId9" w:history="1">
                    <w:r w:rsidRPr="009F4CAA">
                      <w:rPr>
                        <w:rStyle w:val="Hyperlink"/>
                        <w:sz w:val="22"/>
                        <w:szCs w:val="22"/>
                      </w:rPr>
                      <w:t>www.peralta.edu</w:t>
                    </w:r>
                  </w:hyperlink>
                </w:p>
                <w:p w:rsidR="00AC7A2F" w:rsidRPr="009F4CAA" w:rsidRDefault="00AC7A2F" w:rsidP="00AC7A2F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854426" w:rsidRDefault="00854426" w:rsidP="00870BC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the “Enroll Now” link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the “Apply Now” link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Read the CCCApply Application directions then click the “Begin Application for Peralta Community College District” link at the bottom of the page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 xml:space="preserve">When completed, print out the confirmation page (very important!) </w:t>
                  </w:r>
                </w:p>
                <w:p w:rsidR="00870BC5" w:rsidRDefault="00870BC5" w:rsidP="00870B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3" type="#_x0000_t202" style="position:absolute;margin-left:297.75pt;margin-top:11.15pt;width:217.5pt;height:63pt;z-index:251655680;mso-wrap-distance-left:2.88pt;mso-wrap-distance-top:2.88pt;mso-wrap-distance-right:2.88pt;mso-wrap-distance-bottom:2.88pt" fillcolor="#69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311B9C" w:rsidRDefault="00870BC5" w:rsidP="00870BC5">
                  <w:pPr>
                    <w:widowControl w:val="0"/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</w:rPr>
                    <w:t xml:space="preserve">Step 4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– </w:t>
                  </w:r>
                  <w:r w:rsidR="00311B9C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Appointment for Assessment &amp; Orientation </w:t>
                  </w:r>
                </w:p>
                <w:p w:rsidR="00870BC5" w:rsidRDefault="00870BC5" w:rsidP="00870BC5">
                  <w:pPr>
                    <w:widowControl w:val="0"/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>(if applicable)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27" type="#_x0000_t202" style="position:absolute;margin-left:9.45pt;margin-top:9.35pt;width:249.3pt;height:45pt;z-index:251659776;mso-wrap-distance-left:2.88pt;mso-wrap-distance-top:2.88pt;mso-wrap-distance-right:2.88pt;mso-wrap-distance-bottom:2.88pt" fillcolor="#cc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Default="00870BC5" w:rsidP="00870BC5">
                  <w:pPr>
                    <w:widowControl w:val="0"/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</w:rPr>
                    <w:t xml:space="preserve">Step 2 </w:t>
                  </w:r>
                  <w:r w:rsidR="002C0418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– </w:t>
                  </w:r>
                  <w:r w:rsidR="00311B9C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  <w:r w:rsidR="002C0418"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>Complete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</w:rPr>
                    <w:t xml:space="preserve"> Concurrent Enrollment Form</w:t>
                  </w:r>
                </w:p>
              </w:txbxContent>
            </v:textbox>
          </v:shape>
        </w:pict>
      </w:r>
    </w:p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0" type="#_x0000_t202" style="position:absolute;margin-left:297.75pt;margin-top:2.65pt;width:217.5pt;height:76.5pt;z-index:251654656;mso-wrap-distance-left:2.88pt;mso-wrap-distance-top:2.88pt;mso-wrap-distance-right:2.88pt;mso-wrap-distance-bottom:2.88pt" fillcolor="#9f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Pr="009F4CAA" w:rsidRDefault="00EF3F07" w:rsidP="00854426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Go to the Welcome</w:t>
                  </w:r>
                  <w:r w:rsidR="009F4CAA">
                    <w:rPr>
                      <w:sz w:val="22"/>
                      <w:szCs w:val="22"/>
                    </w:rPr>
                    <w:t xml:space="preserve"> Center (Room A-101) </w:t>
                  </w:r>
                  <w:r w:rsidR="00870BC5" w:rsidRPr="009F4CAA">
                    <w:rPr>
                      <w:sz w:val="22"/>
                      <w:szCs w:val="22"/>
                    </w:rPr>
                    <w:t>to make an appointment to take the English, Math, or ESL Assessment, if required.</w:t>
                  </w:r>
                  <w:r w:rsidR="009F4CAA">
                    <w:rPr>
                      <w:sz w:val="22"/>
                      <w:szCs w:val="22"/>
                    </w:rPr>
                    <w:t xml:space="preserve"> High school students must make this appointment in person</w:t>
                  </w:r>
                  <w:r>
                    <w:rPr>
                      <w:sz w:val="22"/>
                      <w:szCs w:val="22"/>
                    </w:rPr>
                    <w:t xml:space="preserve"> if taking the test individually.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5" type="#_x0000_t202" style="position:absolute;margin-left:9.45pt;margin-top:4.05pt;width:249.3pt;height:226.2pt;z-index:251658752;mso-wrap-distance-left:2.88pt;mso-wrap-distance-top:2.88pt;mso-wrap-distance-right:2.88pt;mso-wrap-distance-bottom:2.88pt" fillcolor="#ff9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54426" w:rsidRDefault="00854426" w:rsidP="00E71BAC">
                  <w:pPr>
                    <w:widowControl w:val="0"/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E71BAC" w:rsidRDefault="00870BC5" w:rsidP="00E71BAC">
                  <w:pPr>
                    <w:widowControl w:val="0"/>
                    <w:ind w:left="360" w:hanging="360"/>
                  </w:pPr>
                  <w:r w:rsidRPr="009F4CAA">
                    <w:rPr>
                      <w:sz w:val="22"/>
                      <w:szCs w:val="22"/>
                    </w:rPr>
                    <w:t xml:space="preserve">Complete a </w:t>
                  </w:r>
                  <w:hyperlink r:id="rId10" w:history="1">
                    <w:r w:rsidRPr="009F4CAA">
                      <w:rPr>
                        <w:rStyle w:val="Hyperlink"/>
                        <w:color w:val="000000"/>
                        <w:sz w:val="22"/>
                        <w:szCs w:val="22"/>
                        <w:u w:val="none"/>
                      </w:rPr>
                      <w:t>High School Concurrent Enrollment Form</w:t>
                    </w:r>
                  </w:hyperlink>
                  <w:r w:rsidR="00E71BAC">
                    <w:t>.</w:t>
                  </w:r>
                </w:p>
                <w:p w:rsidR="00870BC5" w:rsidRPr="009F4CAA" w:rsidRDefault="00870BC5" w:rsidP="00E71BAC">
                  <w:pPr>
                    <w:widowControl w:val="0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2"/>
                      <w:szCs w:val="22"/>
                    </w:rPr>
                    <w:t>This form is available online at:</w:t>
                  </w:r>
                </w:p>
                <w:p w:rsidR="00870BC5" w:rsidRDefault="00880BD3" w:rsidP="00870BC5">
                  <w:pPr>
                    <w:widowControl w:val="0"/>
                  </w:pPr>
                  <w:hyperlink r:id="rId11" w:history="1">
                    <w:r w:rsidR="00870BC5" w:rsidRPr="009F4CAA">
                      <w:rPr>
                        <w:rStyle w:val="Hyperlink"/>
                        <w:sz w:val="22"/>
                        <w:szCs w:val="22"/>
                      </w:rPr>
                      <w:t>https://passport.peralta.edu</w:t>
                    </w:r>
                  </w:hyperlink>
                </w:p>
                <w:p w:rsidR="00E71BAC" w:rsidRPr="009F4CAA" w:rsidRDefault="00E71BAC" w:rsidP="00870BC5">
                  <w:pPr>
                    <w:widowControl w:val="0"/>
                    <w:rPr>
                      <w:color w:val="0000FF"/>
                      <w:sz w:val="22"/>
                      <w:szCs w:val="22"/>
                    </w:rPr>
                  </w:pPr>
                </w:p>
                <w:p w:rsidR="00854426" w:rsidRDefault="00854426" w:rsidP="00870BC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“Apply Now” link on Student Services Box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“</w:t>
                  </w:r>
                  <w:hyperlink r:id="rId12" w:history="1">
                    <w:r w:rsidRPr="009F4CAA">
                      <w:rPr>
                        <w:rStyle w:val="Hyperlink"/>
                        <w:color w:val="006600"/>
                        <w:sz w:val="22"/>
                        <w:szCs w:val="22"/>
                        <w:u w:val="none"/>
                      </w:rPr>
                      <w:t>High School Concurrent Enrollment Form</w:t>
                    </w:r>
                  </w:hyperlink>
                  <w:r w:rsidRPr="009F4CAA">
                    <w:rPr>
                      <w:sz w:val="22"/>
                      <w:szCs w:val="22"/>
                    </w:rPr>
                    <w:t>” link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ind w:left="360" w:hanging="360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The form must include classes recommended by your high school counselor.  You, your parents, your high school counselor, and your high schoo</w:t>
                  </w:r>
                  <w:r w:rsidR="00311B9C">
                    <w:rPr>
                      <w:sz w:val="22"/>
                      <w:szCs w:val="22"/>
                    </w:rPr>
                    <w:t>l principal must sign the form</w:t>
                  </w:r>
                </w:p>
                <w:p w:rsidR="00870BC5" w:rsidRDefault="00870BC5" w:rsidP="00870BC5">
                  <w:pPr>
                    <w:widowControl w:val="0"/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 </w:t>
                  </w:r>
                </w:p>
                <w:p w:rsidR="00870BC5" w:rsidRDefault="00870BC5" w:rsidP="00870BC5">
                  <w:pPr>
                    <w:widowContro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  <w:p w:rsidR="00870BC5" w:rsidRDefault="00870BC5" w:rsidP="00870BC5">
                  <w:pPr>
                    <w:widowControl w:val="0"/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8" type="#_x0000_t202" style="position:absolute;margin-left:297.75pt;margin-top:4.95pt;width:217.5pt;height:27pt;z-index:251653632;mso-wrap-distance-left:2.88pt;mso-wrap-distance-top:2.88pt;mso-wrap-distance-right:2.88pt;mso-wrap-distance-bottom:2.88pt" fillcolor="#c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70BC5" w:rsidRDefault="00870BC5" w:rsidP="00870BC5">
                  <w:pPr>
                    <w:widowControl w:val="0"/>
                    <w:rPr>
                      <w:rFonts w:ascii="Futura Bk" w:hAnsi="Futura Bk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Futura Bk" w:hAnsi="Futura Bk"/>
                      <w:b/>
                      <w:bCs/>
                      <w:color w:val="FFFFFF"/>
                      <w:sz w:val="32"/>
                      <w:szCs w:val="32"/>
                    </w:rPr>
                    <w:t xml:space="preserve">Step 5 </w:t>
                  </w:r>
                  <w:r>
                    <w:rPr>
                      <w:rFonts w:ascii="Futura Bk" w:hAnsi="Futura Bk"/>
                      <w:b/>
                      <w:bCs/>
                      <w:color w:val="FFFFFF"/>
                      <w:sz w:val="26"/>
                      <w:szCs w:val="26"/>
                    </w:rPr>
                    <w:t xml:space="preserve">– </w:t>
                  </w:r>
                  <w:r w:rsidR="00311B9C">
                    <w:rPr>
                      <w:rFonts w:ascii="Futura Bk" w:hAnsi="Futura Bk"/>
                      <w:b/>
                      <w:bCs/>
                      <w:color w:val="FFFFFF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Futura Bk" w:hAnsi="Futura Bk"/>
                      <w:b/>
                      <w:bCs/>
                      <w:color w:val="FFFFFF"/>
                      <w:sz w:val="26"/>
                      <w:szCs w:val="26"/>
                    </w:rPr>
                    <w:t>Check Your Classes</w:t>
                  </w: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880BD3" w:rsidP="00B40EBF">
      <w:r w:rsidRPr="00880BD3">
        <w:rPr>
          <w:color w:val="auto"/>
          <w:kern w:val="0"/>
          <w:sz w:val="24"/>
          <w:szCs w:val="24"/>
        </w:rPr>
        <w:pict>
          <v:shape id="_x0000_s1037" type="#_x0000_t202" style="position:absolute;margin-left:297.75pt;margin-top:4.65pt;width:217.5pt;height:156.6pt;z-index:251652608;mso-wrap-distance-left:2.88pt;mso-wrap-distance-top:2.88pt;mso-wrap-distance-right:2.88pt;mso-wrap-distance-bottom:2.88pt" fillcolor="#fc9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F4CAA" w:rsidRDefault="009F4CAA" w:rsidP="009F4CAA">
                  <w:pPr>
                    <w:widowControl w:val="0"/>
                    <w:jc w:val="center"/>
                  </w:pPr>
                </w:p>
                <w:p w:rsidR="00870BC5" w:rsidRDefault="009F4CAA" w:rsidP="00E71BAC">
                  <w:pPr>
                    <w:widowControl w:val="0"/>
                  </w:pPr>
                  <w:r w:rsidRPr="00E71BAC">
                    <w:rPr>
                      <w:sz w:val="22"/>
                      <w:szCs w:val="22"/>
                    </w:rPr>
                    <w:t>Go to the Passport system at</w:t>
                  </w:r>
                  <w:r w:rsidR="00870BC5" w:rsidRPr="00E71BAC">
                    <w:rPr>
                      <w:sz w:val="22"/>
                      <w:szCs w:val="22"/>
                    </w:rPr>
                    <w:t xml:space="preserve"> </w:t>
                  </w:r>
                  <w:hyperlink r:id="rId13" w:history="1">
                    <w:r w:rsidR="00870BC5" w:rsidRPr="00E71BAC">
                      <w:rPr>
                        <w:rStyle w:val="Hyperlink"/>
                        <w:sz w:val="22"/>
                        <w:szCs w:val="22"/>
                      </w:rPr>
                      <w:t>https://passport.peralta.edu</w:t>
                    </w:r>
                  </w:hyperlink>
                </w:p>
                <w:p w:rsidR="00E71BAC" w:rsidRPr="00E71BAC" w:rsidRDefault="00E71BAC" w:rsidP="00E71BAC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the “Activate/Reset My Account” link to retrieve your User ID and Password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Log into the PASSPORT Student Administration System</w:t>
                  </w:r>
                </w:p>
                <w:p w:rsidR="00870BC5" w:rsidRPr="009F4CAA" w:rsidRDefault="00870BC5" w:rsidP="00311B9C">
                  <w:pPr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F4CAA">
                    <w:rPr>
                      <w:sz w:val="24"/>
                      <w:szCs w:val="24"/>
                    </w:rPr>
                    <w:t></w:t>
                  </w:r>
                  <w:r w:rsidRPr="009F4CAA">
                    <w:t> </w:t>
                  </w:r>
                  <w:r w:rsidRPr="009F4CAA">
                    <w:rPr>
                      <w:sz w:val="22"/>
                      <w:szCs w:val="22"/>
                    </w:rPr>
                    <w:t>Click the “My Class Schedule” link to verify class enrollment</w:t>
                  </w:r>
                </w:p>
                <w:p w:rsidR="00870BC5" w:rsidRDefault="00870BC5" w:rsidP="009F4CAA">
                  <w:pPr>
                    <w:widowControl w:val="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  <w:p w:rsidR="002C0418" w:rsidRDefault="002C0418" w:rsidP="00870BC5">
                  <w:pPr>
                    <w:widowContro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Pr="00B40EBF" w:rsidRDefault="00B40EBF" w:rsidP="00B40EBF"/>
    <w:p w:rsidR="00B40EBF" w:rsidRDefault="00B40EBF" w:rsidP="00B40EBF"/>
    <w:p w:rsidR="00311B9C" w:rsidRDefault="00B40EBF" w:rsidP="00B40EBF">
      <w:pPr>
        <w:pStyle w:val="Header"/>
        <w:jc w:val="center"/>
      </w:pPr>
      <w:r>
        <w:tab/>
      </w:r>
    </w:p>
    <w:p w:rsidR="00B40EBF" w:rsidRDefault="00B40EBF" w:rsidP="00B40EBF">
      <w:pPr>
        <w:pStyle w:val="Header"/>
        <w:jc w:val="center"/>
        <w:rPr>
          <w:b/>
          <w:bCs/>
          <w:color w:val="006600"/>
        </w:rPr>
      </w:pPr>
      <w:r w:rsidRPr="00833534">
        <w:rPr>
          <w:b/>
          <w:bCs/>
          <w:color w:val="006600"/>
        </w:rPr>
        <w:t>Laney College</w:t>
      </w:r>
      <w:r>
        <w:rPr>
          <w:b/>
          <w:bCs/>
          <w:color w:val="006600"/>
          <w:sz w:val="28"/>
          <w:szCs w:val="28"/>
        </w:rPr>
        <w:t xml:space="preserve"> • </w:t>
      </w:r>
      <w:r>
        <w:rPr>
          <w:b/>
          <w:bCs/>
          <w:color w:val="006600"/>
        </w:rPr>
        <w:t xml:space="preserve">Welcome Center </w:t>
      </w:r>
      <w:r>
        <w:rPr>
          <w:b/>
          <w:bCs/>
          <w:color w:val="006600"/>
          <w:sz w:val="28"/>
          <w:szCs w:val="28"/>
        </w:rPr>
        <w:t xml:space="preserve">• </w:t>
      </w:r>
      <w:r>
        <w:rPr>
          <w:b/>
          <w:bCs/>
          <w:color w:val="006600"/>
        </w:rPr>
        <w:t xml:space="preserve">900 Fallon Street, Oakland, CA 94607 </w:t>
      </w:r>
      <w:r>
        <w:rPr>
          <w:b/>
          <w:bCs/>
          <w:color w:val="006600"/>
          <w:sz w:val="28"/>
          <w:szCs w:val="28"/>
        </w:rPr>
        <w:t xml:space="preserve">• </w:t>
      </w:r>
      <w:r>
        <w:rPr>
          <w:b/>
          <w:bCs/>
          <w:color w:val="006600"/>
        </w:rPr>
        <w:t>(510) 834-3540</w:t>
      </w:r>
    </w:p>
    <w:p w:rsidR="00B40EBF" w:rsidRDefault="00B40EBF" w:rsidP="00B40EBF">
      <w:pPr>
        <w:widowControl w:val="0"/>
      </w:pPr>
      <w:r>
        <w:t> </w:t>
      </w:r>
    </w:p>
    <w:sectPr w:rsidR="00B40EBF" w:rsidSect="009F4C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8A" w:rsidRDefault="006D278A" w:rsidP="00E71BAC">
      <w:r>
        <w:separator/>
      </w:r>
    </w:p>
  </w:endnote>
  <w:endnote w:type="continuationSeparator" w:id="0">
    <w:p w:rsidR="006D278A" w:rsidRDefault="006D278A" w:rsidP="00E7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01" w:usb1="00000000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8A" w:rsidRDefault="006D278A" w:rsidP="00E71BAC">
      <w:r>
        <w:separator/>
      </w:r>
    </w:p>
  </w:footnote>
  <w:footnote w:type="continuationSeparator" w:id="0">
    <w:p w:rsidR="006D278A" w:rsidRDefault="006D278A" w:rsidP="00E7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DBA"/>
    <w:multiLevelType w:val="hybridMultilevel"/>
    <w:tmpl w:val="998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1124"/>
    <w:multiLevelType w:val="hybridMultilevel"/>
    <w:tmpl w:val="8D1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493B"/>
    <w:multiLevelType w:val="hybridMultilevel"/>
    <w:tmpl w:val="28A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0F2"/>
    <w:multiLevelType w:val="hybridMultilevel"/>
    <w:tmpl w:val="A12A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40FD3"/>
    <w:multiLevelType w:val="hybridMultilevel"/>
    <w:tmpl w:val="E714A176"/>
    <w:lvl w:ilvl="0" w:tplc="2FDA3AD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5BE7"/>
    <w:multiLevelType w:val="hybridMultilevel"/>
    <w:tmpl w:val="FBDC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0BC5"/>
    <w:rsid w:val="000044DE"/>
    <w:rsid w:val="00131F29"/>
    <w:rsid w:val="001742CD"/>
    <w:rsid w:val="00174702"/>
    <w:rsid w:val="001F4AF2"/>
    <w:rsid w:val="002778ED"/>
    <w:rsid w:val="002C0418"/>
    <w:rsid w:val="002E1AA9"/>
    <w:rsid w:val="00311B9C"/>
    <w:rsid w:val="0036076D"/>
    <w:rsid w:val="004265C5"/>
    <w:rsid w:val="00487F5B"/>
    <w:rsid w:val="00611A59"/>
    <w:rsid w:val="00611EF2"/>
    <w:rsid w:val="006D278A"/>
    <w:rsid w:val="00833534"/>
    <w:rsid w:val="00854426"/>
    <w:rsid w:val="00870BC5"/>
    <w:rsid w:val="00880BD3"/>
    <w:rsid w:val="00915E25"/>
    <w:rsid w:val="009568B6"/>
    <w:rsid w:val="009870AB"/>
    <w:rsid w:val="009902D4"/>
    <w:rsid w:val="009F4CAA"/>
    <w:rsid w:val="00AC7A2F"/>
    <w:rsid w:val="00B05AA8"/>
    <w:rsid w:val="00B40EBF"/>
    <w:rsid w:val="00B417F9"/>
    <w:rsid w:val="00C35A24"/>
    <w:rsid w:val="00D91CE1"/>
    <w:rsid w:val="00E71BAC"/>
    <w:rsid w:val="00EF15F5"/>
    <w:rsid w:val="00EF3F07"/>
    <w:rsid w:val="00F35A19"/>
    <w:rsid w:val="00F64E6C"/>
    <w:rsid w:val="00F73A85"/>
    <w:rsid w:val="00F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BC5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BC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0BC5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C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7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BA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ssport.peralta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alta.cc.ca.us/apps/pub.asp?Q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sport.peralta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alta.cc.ca.us/apps/pub.asp?Q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alta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7790-49CE-4476-BA60-DCED3A65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dreed</dc:creator>
  <cp:lastModifiedBy>dreed</cp:lastModifiedBy>
  <cp:revision>2</cp:revision>
  <dcterms:created xsi:type="dcterms:W3CDTF">2011-07-19T22:03:00Z</dcterms:created>
  <dcterms:modified xsi:type="dcterms:W3CDTF">2011-07-19T22:03:00Z</dcterms:modified>
</cp:coreProperties>
</file>