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96CB5C1" w:rsidR="003652A0" w:rsidRPr="003652A0" w:rsidRDefault="00413838" w:rsidP="003652A0">
      <w:pPr>
        <w:pStyle w:val="Default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MINUTES </w:t>
      </w:r>
      <w:r w:rsidR="00A3079A">
        <w:rPr>
          <w:b/>
          <w:color w:val="FF0000"/>
        </w:rPr>
        <w:t>November</w:t>
      </w:r>
      <w:r w:rsidR="008B0902">
        <w:rPr>
          <w:b/>
          <w:color w:val="FF0000"/>
        </w:rPr>
        <w:t xml:space="preserve"> 17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430"/>
        <w:gridCol w:w="6930"/>
        <w:gridCol w:w="1350"/>
        <w:gridCol w:w="3600"/>
      </w:tblGrid>
      <w:tr w:rsidR="001C7C1B" w14:paraId="32286E9E" w14:textId="77777777" w:rsidTr="00832A80">
        <w:trPr>
          <w:trHeight w:val="117"/>
        </w:trPr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832A80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365F" w14:textId="77777777" w:rsidR="001C7C1B" w:rsidRDefault="001B26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David Mitchell, Michael Mejia,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Wang,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Felipe Wilson, </w:t>
            </w:r>
            <w:r w:rsidR="00B12721">
              <w:rPr>
                <w:sz w:val="17"/>
                <w:szCs w:val="17"/>
              </w:rPr>
              <w:t xml:space="preserve">Heather </w:t>
            </w:r>
            <w:proofErr w:type="spellStart"/>
            <w:r w:rsidR="00B12721">
              <w:rPr>
                <w:sz w:val="17"/>
                <w:szCs w:val="17"/>
              </w:rPr>
              <w:t>Sisneros</w:t>
            </w:r>
            <w:proofErr w:type="spellEnd"/>
            <w:r w:rsidR="00B12721">
              <w:rPr>
                <w:sz w:val="17"/>
                <w:szCs w:val="17"/>
              </w:rPr>
              <w:t xml:space="preserve">, Rebecca Bailey, Anna </w:t>
            </w:r>
            <w:proofErr w:type="spellStart"/>
            <w:r w:rsidR="00B12721">
              <w:rPr>
                <w:sz w:val="17"/>
                <w:szCs w:val="17"/>
              </w:rPr>
              <w:t>Cortesio</w:t>
            </w:r>
            <w:proofErr w:type="spellEnd"/>
            <w:r w:rsidR="00B12721">
              <w:rPr>
                <w:sz w:val="17"/>
                <w:szCs w:val="17"/>
              </w:rPr>
              <w:t xml:space="preserve">, Cassandra Upshaw, Julie </w:t>
            </w:r>
            <w:proofErr w:type="spellStart"/>
            <w:r w:rsidR="00B12721">
              <w:rPr>
                <w:sz w:val="17"/>
                <w:szCs w:val="17"/>
              </w:rPr>
              <w:t>Kirgis</w:t>
            </w:r>
            <w:proofErr w:type="spellEnd"/>
          </w:p>
          <w:p w14:paraId="059BBD70" w14:textId="058C7968" w:rsidR="00B12721" w:rsidRDefault="00B1272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 w:rsidR="00832A80">
              <w:rPr>
                <w:sz w:val="17"/>
                <w:szCs w:val="17"/>
              </w:rPr>
              <w:t xml:space="preserve">, Fan Lee Warren, Laura Bloom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832A80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0291B029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832A80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3C43BB0D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471AA6">
              <w:rPr>
                <w:sz w:val="17"/>
                <w:szCs w:val="17"/>
              </w:rPr>
              <w:t>11.3</w:t>
            </w:r>
            <w:r w:rsidR="001B1B22">
              <w:rPr>
                <w:sz w:val="17"/>
                <w:szCs w:val="17"/>
              </w:rPr>
              <w:t>.17</w:t>
            </w:r>
            <w:r w:rsidR="001B26F5">
              <w:rPr>
                <w:sz w:val="17"/>
                <w:szCs w:val="17"/>
              </w:rPr>
              <w:t xml:space="preserve">-Fix </w:t>
            </w:r>
            <w:proofErr w:type="spellStart"/>
            <w:r w:rsidR="001B26F5">
              <w:rPr>
                <w:sz w:val="17"/>
                <w:szCs w:val="17"/>
              </w:rPr>
              <w:t>Cheli’s</w:t>
            </w:r>
            <w:proofErr w:type="spellEnd"/>
            <w:r w:rsidR="001B26F5">
              <w:rPr>
                <w:sz w:val="17"/>
                <w:szCs w:val="17"/>
              </w:rPr>
              <w:t xml:space="preserve"> training dates request—take out 12/20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B09D" w14:textId="15D2C3DF" w:rsidR="001C7C1B" w:rsidRDefault="001B26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First: Cassandra Upshaw </w:t>
            </w:r>
          </w:p>
          <w:p w14:paraId="3FD54435" w14:textId="10EE1E3C" w:rsidR="001B26F5" w:rsidRDefault="001B26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Second: David Mitchel</w:t>
            </w:r>
          </w:p>
          <w:p w14:paraId="1A0AA091" w14:textId="01E875D2" w:rsidR="001B26F5" w:rsidRDefault="0042323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Abstain: 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Wang</w:t>
            </w:r>
          </w:p>
          <w:p w14:paraId="18659268" w14:textId="77777777" w:rsidR="001B26F5" w:rsidRDefault="001B26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Unanimous</w:t>
            </w:r>
          </w:p>
          <w:p w14:paraId="566ED9C5" w14:textId="1795DC66" w:rsidR="00832A80" w:rsidRDefault="00832A8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Post minutes on webpage</w:t>
            </w:r>
          </w:p>
        </w:tc>
      </w:tr>
      <w:tr w:rsidR="00DD0FF8" w14:paraId="251ADAAD" w14:textId="77777777" w:rsidTr="00832A80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24BE9A11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2EAA2" w14:textId="33D23C85" w:rsidR="00DD0FF8" w:rsidRDefault="00B1272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and 2. Trainings</w:t>
            </w:r>
            <w:r w:rsidR="00EC4FA6">
              <w:rPr>
                <w:sz w:val="17"/>
                <w:szCs w:val="17"/>
              </w:rPr>
              <w:t>, etc.</w:t>
            </w:r>
          </w:p>
          <w:p w14:paraId="173640FD" w14:textId="77777777" w:rsidR="00B12721" w:rsidRDefault="00B1272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="00174B7D">
              <w:rPr>
                <w:sz w:val="17"/>
                <w:szCs w:val="17"/>
              </w:rPr>
              <w:t xml:space="preserve">and 4. </w:t>
            </w:r>
            <w:r>
              <w:rPr>
                <w:sz w:val="17"/>
                <w:szCs w:val="17"/>
              </w:rPr>
              <w:t xml:space="preserve">Stipend for part timer training? </w:t>
            </w:r>
            <w:r w:rsidR="00174B7D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="00174B7D">
              <w:rPr>
                <w:sz w:val="17"/>
                <w:szCs w:val="17"/>
              </w:rPr>
              <w:t>still</w:t>
            </w:r>
            <w:proofErr w:type="gramEnd"/>
            <w:r w:rsidR="00174B7D">
              <w:rPr>
                <w:sz w:val="17"/>
                <w:szCs w:val="17"/>
              </w:rPr>
              <w:t xml:space="preserve"> discussing all the parameters for this. </w:t>
            </w:r>
          </w:p>
          <w:p w14:paraId="30807FE7" w14:textId="486147EA" w:rsidR="00174B7D" w:rsidRDefault="00174B7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at some point in the future we want assessment in the contract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50F9" w14:textId="77777777" w:rsidR="00DD0FF8" w:rsidRDefault="001B26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naming convention cheat sheet</w:t>
            </w:r>
          </w:p>
          <w:p w14:paraId="4184896B" w14:textId="77777777" w:rsidR="001B26F5" w:rsidRDefault="001B26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Go through Merritt’s training info</w:t>
            </w:r>
          </w:p>
          <w:p w14:paraId="50FFF1C8" w14:textId="77777777" w:rsidR="00B12721" w:rsidRDefault="00B1272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Work out details for PT stipend, training money? </w:t>
            </w:r>
          </w:p>
          <w:p w14:paraId="398B03BA" w14:textId="17BC3945" w:rsidR="00174B7D" w:rsidRDefault="00174B7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Look at PT program PT assessment</w:t>
            </w:r>
          </w:p>
        </w:tc>
      </w:tr>
      <w:tr w:rsidR="00BE565C" w14:paraId="60533F07" w14:textId="77777777" w:rsidTr="00832A80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2344C89" w:rsidR="00BE56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710175">
              <w:rPr>
                <w:sz w:val="17"/>
                <w:szCs w:val="17"/>
              </w:rPr>
              <w:t>0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832A80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19B8" w14:textId="4E576464" w:rsidR="00710175" w:rsidRDefault="00174B7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Cassandra and VC Siri Brown meeting—given resources from VC Brown. Cassandra reaching out to service units on campus to show how to use META. </w:t>
            </w:r>
            <w:r w:rsidR="00832A80">
              <w:rPr>
                <w:sz w:val="17"/>
                <w:szCs w:val="17"/>
              </w:rPr>
              <w:t xml:space="preserve">Had meetings with several staff in different units to discuss initial steps of what SLOs are and how to measure them. </w:t>
            </w:r>
            <w:r>
              <w:rPr>
                <w:sz w:val="17"/>
                <w:szCs w:val="17"/>
              </w:rPr>
              <w:t xml:space="preserve"> </w:t>
            </w:r>
          </w:p>
          <w:p w14:paraId="026EF7CE" w14:textId="287C6F33" w:rsidR="00174B7D" w:rsidRDefault="00174B7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-Financial Aid </w:t>
            </w:r>
            <w:r w:rsidR="00832A80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</w:t>
            </w:r>
            <w:r w:rsidR="00832A80">
              <w:rPr>
                <w:sz w:val="17"/>
                <w:szCs w:val="17"/>
              </w:rPr>
              <w:t xml:space="preserve">example of transactional “We will have 3% increase of students who get their checks within first day of school.” Also have data on financial literacy that can really be the SLO we want.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12ECF0F1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8237D8">
              <w:rPr>
                <w:sz w:val="17"/>
                <w:szCs w:val="17"/>
              </w:rPr>
              <w:t>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</w:t>
            </w:r>
            <w:r w:rsidR="008237D8">
              <w:rPr>
                <w:sz w:val="17"/>
                <w:szCs w:val="17"/>
              </w:rPr>
              <w:t>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5023800A" w:rsidR="00710175" w:rsidRDefault="00832A8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Develop workflow and possible new positions (Dept. Chair or designee)</w:t>
            </w:r>
          </w:p>
        </w:tc>
      </w:tr>
      <w:tr w:rsidR="00A4185C" w14:paraId="5337D8A9" w14:textId="77777777" w:rsidTr="00832A80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1B77B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Training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595F22AA" w:rsidR="00710175" w:rsidRDefault="00471A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Workflow practice – enter real data, test workflow</w:t>
            </w:r>
          </w:p>
          <w:p w14:paraId="0B00C3DA" w14:textId="1D4E7F7C" w:rsidR="00832A80" w:rsidRDefault="00832A8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Workflow, </w:t>
            </w:r>
            <w:r w:rsidR="008E04BB">
              <w:rPr>
                <w:sz w:val="17"/>
                <w:szCs w:val="17"/>
              </w:rPr>
              <w:t>level of scrutiny for first round of data entry, and refine each in the next rounds.</w:t>
            </w:r>
          </w:p>
          <w:p w14:paraId="4C0EC743" w14:textId="08146222" w:rsidR="008E04BB" w:rsidRDefault="008E04B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Good to wait – see what the patterns are:  answering questions incorrectly, where the bugs are, etc.  we can fix those bugs</w:t>
            </w:r>
          </w:p>
          <w:p w14:paraId="11055918" w14:textId="4D509FC4" w:rsidR="008E04BB" w:rsidRDefault="008E04BB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3E40B70F" w:rsidR="00A418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</w:t>
            </w:r>
            <w:r w:rsidR="00710175">
              <w:rPr>
                <w:sz w:val="17"/>
                <w:szCs w:val="17"/>
              </w:rPr>
              <w:t>0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94A7" w14:textId="77777777" w:rsidR="00A4185C" w:rsidRDefault="00832A8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Develop workflow and possible new positions (Dept. Chair or designee)</w:t>
            </w:r>
          </w:p>
          <w:p w14:paraId="166034B5" w14:textId="77777777" w:rsidR="008E04BB" w:rsidRDefault="008E04B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Can META send an email to originator when the assessment goes “active”</w:t>
            </w:r>
          </w:p>
          <w:p w14:paraId="714DDD83" w14:textId="170C7471" w:rsidR="007E7C1C" w:rsidRDefault="007E7C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possibly check the email sent and the instructions in the email</w:t>
            </w:r>
          </w:p>
        </w:tc>
      </w:tr>
      <w:tr w:rsidR="00832A80" w14:paraId="154B217E" w14:textId="77777777" w:rsidTr="00832A80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37A0" w14:textId="77777777" w:rsidR="00832A80" w:rsidRDefault="00832A8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D376" w14:textId="77777777" w:rsidR="00832A80" w:rsidRDefault="00832A8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0322" w14:textId="77777777" w:rsidR="00832A80" w:rsidRDefault="00832A8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This is our last meeting of semester</w:t>
            </w:r>
          </w:p>
          <w:p w14:paraId="27BB23A5" w14:textId="6BA886E9" w:rsidR="00832A80" w:rsidRDefault="00832A8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Next meeting is 12/1/17 and will be campus training session</w:t>
            </w:r>
            <w:r w:rsidR="008E04BB">
              <w:rPr>
                <w:sz w:val="17"/>
                <w:szCs w:val="17"/>
              </w:rPr>
              <w:t xml:space="preserve"> with all committee members attending to help/learn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393F" w14:textId="77777777" w:rsidR="00832A80" w:rsidRDefault="00832A8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0A98" w14:textId="77777777" w:rsidR="00832A80" w:rsidRDefault="00832A8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4293242A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FF12" w14:textId="77777777" w:rsidR="00AC76D7" w:rsidRDefault="00AC76D7" w:rsidP="00413838">
      <w:pPr>
        <w:spacing w:after="0" w:line="240" w:lineRule="auto"/>
      </w:pPr>
      <w:r>
        <w:separator/>
      </w:r>
    </w:p>
  </w:endnote>
  <w:endnote w:type="continuationSeparator" w:id="0">
    <w:p w14:paraId="2B98530A" w14:textId="77777777" w:rsidR="00AC76D7" w:rsidRDefault="00AC76D7" w:rsidP="0041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8CDB" w14:textId="77777777" w:rsidR="00413838" w:rsidRDefault="00413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D1E3" w14:textId="77777777" w:rsidR="00413838" w:rsidRDefault="00413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74D66" w14:textId="77777777" w:rsidR="00413838" w:rsidRDefault="00413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03467" w14:textId="77777777" w:rsidR="00AC76D7" w:rsidRDefault="00AC76D7" w:rsidP="00413838">
      <w:pPr>
        <w:spacing w:after="0" w:line="240" w:lineRule="auto"/>
      </w:pPr>
      <w:r>
        <w:separator/>
      </w:r>
    </w:p>
  </w:footnote>
  <w:footnote w:type="continuationSeparator" w:id="0">
    <w:p w14:paraId="774DDAEA" w14:textId="77777777" w:rsidR="00AC76D7" w:rsidRDefault="00AC76D7" w:rsidP="0041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3FE9" w14:textId="77777777" w:rsidR="00413838" w:rsidRDefault="00413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215A" w14:textId="530F2398" w:rsidR="00413838" w:rsidRDefault="00413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39B5" w14:textId="77777777" w:rsidR="00413838" w:rsidRDefault="00413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74B7D"/>
    <w:rsid w:val="001B1B22"/>
    <w:rsid w:val="001B26F5"/>
    <w:rsid w:val="001C7C1B"/>
    <w:rsid w:val="001E35FB"/>
    <w:rsid w:val="001F32FB"/>
    <w:rsid w:val="002045BC"/>
    <w:rsid w:val="00297708"/>
    <w:rsid w:val="002B5F33"/>
    <w:rsid w:val="00350701"/>
    <w:rsid w:val="003652A0"/>
    <w:rsid w:val="003D7003"/>
    <w:rsid w:val="00407B7D"/>
    <w:rsid w:val="00413838"/>
    <w:rsid w:val="00423237"/>
    <w:rsid w:val="00465B36"/>
    <w:rsid w:val="00471AA6"/>
    <w:rsid w:val="004C48F3"/>
    <w:rsid w:val="005839ED"/>
    <w:rsid w:val="00606F0C"/>
    <w:rsid w:val="00607B1B"/>
    <w:rsid w:val="00621FC3"/>
    <w:rsid w:val="00627527"/>
    <w:rsid w:val="00651F30"/>
    <w:rsid w:val="006B5FA4"/>
    <w:rsid w:val="006F3E46"/>
    <w:rsid w:val="00710175"/>
    <w:rsid w:val="00756512"/>
    <w:rsid w:val="00765AA2"/>
    <w:rsid w:val="00766561"/>
    <w:rsid w:val="007E7C1C"/>
    <w:rsid w:val="007F00B7"/>
    <w:rsid w:val="0080601F"/>
    <w:rsid w:val="008237D8"/>
    <w:rsid w:val="00830C58"/>
    <w:rsid w:val="00832A80"/>
    <w:rsid w:val="008B0902"/>
    <w:rsid w:val="008D38F4"/>
    <w:rsid w:val="008E04BB"/>
    <w:rsid w:val="008F6C8F"/>
    <w:rsid w:val="009249FD"/>
    <w:rsid w:val="009759A3"/>
    <w:rsid w:val="0099204D"/>
    <w:rsid w:val="009A5B06"/>
    <w:rsid w:val="00A178BA"/>
    <w:rsid w:val="00A3079A"/>
    <w:rsid w:val="00A4185C"/>
    <w:rsid w:val="00A55E62"/>
    <w:rsid w:val="00A8409B"/>
    <w:rsid w:val="00A85011"/>
    <w:rsid w:val="00AA7419"/>
    <w:rsid w:val="00AC76D7"/>
    <w:rsid w:val="00AF16C3"/>
    <w:rsid w:val="00B12721"/>
    <w:rsid w:val="00BB32D8"/>
    <w:rsid w:val="00BD206E"/>
    <w:rsid w:val="00BE565C"/>
    <w:rsid w:val="00C16A69"/>
    <w:rsid w:val="00C61334"/>
    <w:rsid w:val="00CD778F"/>
    <w:rsid w:val="00CE10BC"/>
    <w:rsid w:val="00D37DA5"/>
    <w:rsid w:val="00DC6E6B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C4FA6"/>
    <w:rsid w:val="00ED3C69"/>
    <w:rsid w:val="00ED6C8B"/>
    <w:rsid w:val="00F10A1E"/>
    <w:rsid w:val="00F45267"/>
    <w:rsid w:val="00F508BE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8"/>
  </w:style>
  <w:style w:type="paragraph" w:styleId="Footer">
    <w:name w:val="footer"/>
    <w:basedOn w:val="Normal"/>
    <w:link w:val="FooterChar"/>
    <w:uiPriority w:val="99"/>
    <w:unhideWhenUsed/>
    <w:rsid w:val="0041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8"/>
  </w:style>
  <w:style w:type="paragraph" w:styleId="Footer">
    <w:name w:val="footer"/>
    <w:basedOn w:val="Normal"/>
    <w:link w:val="FooterChar"/>
    <w:uiPriority w:val="99"/>
    <w:unhideWhenUsed/>
    <w:rsid w:val="0041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8</cp:revision>
  <dcterms:created xsi:type="dcterms:W3CDTF">2017-11-17T19:20:00Z</dcterms:created>
  <dcterms:modified xsi:type="dcterms:W3CDTF">2018-02-01T23:36:00Z</dcterms:modified>
</cp:coreProperties>
</file>