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9" w:rsidRDefault="006A2BCD">
      <w:r>
        <w:t>Laney CTE Advisory Committee Agenda September 8, 2014</w:t>
      </w:r>
    </w:p>
    <w:p w:rsidR="006A2BCD" w:rsidRDefault="006A2BCD"/>
    <w:p w:rsidR="006A2BCD" w:rsidRDefault="006A2BCD" w:rsidP="006A2BCD">
      <w:pPr>
        <w:pStyle w:val="ListParagraph"/>
        <w:numPr>
          <w:ilvl w:val="0"/>
          <w:numId w:val="1"/>
        </w:numPr>
      </w:pPr>
      <w:r>
        <w:t>Welcome Back</w:t>
      </w:r>
    </w:p>
    <w:p w:rsidR="006A2BCD" w:rsidRDefault="006A2BCD" w:rsidP="006A2BCD">
      <w:pPr>
        <w:pStyle w:val="ListParagraph"/>
        <w:numPr>
          <w:ilvl w:val="0"/>
          <w:numId w:val="1"/>
        </w:numPr>
      </w:pPr>
      <w:r>
        <w:t>Departmental and Perkins funds Budgets</w:t>
      </w:r>
    </w:p>
    <w:p w:rsidR="006A2BCD" w:rsidRDefault="006A2BCD" w:rsidP="006A2BCD">
      <w:pPr>
        <w:pStyle w:val="ListParagraph"/>
        <w:numPr>
          <w:ilvl w:val="0"/>
          <w:numId w:val="1"/>
        </w:numPr>
      </w:pPr>
      <w:r>
        <w:t>CTE Outcomes Memorandum of Understanding</w:t>
      </w:r>
    </w:p>
    <w:p w:rsidR="006A2BCD" w:rsidRDefault="006A2BCD" w:rsidP="006A2BCD">
      <w:pPr>
        <w:pStyle w:val="ListParagraph"/>
        <w:numPr>
          <w:ilvl w:val="0"/>
          <w:numId w:val="1"/>
        </w:numPr>
      </w:pPr>
      <w:r>
        <w:t>CTE election</w:t>
      </w:r>
    </w:p>
    <w:p w:rsidR="006A2BCD" w:rsidRDefault="006A2BCD" w:rsidP="006A2BCD">
      <w:pPr>
        <w:pStyle w:val="ListParagraph"/>
        <w:numPr>
          <w:ilvl w:val="0"/>
          <w:numId w:val="1"/>
        </w:numPr>
      </w:pPr>
      <w:r>
        <w:t xml:space="preserve">Access to Data – CTE </w:t>
      </w:r>
      <w:proofErr w:type="spellStart"/>
      <w:r>
        <w:t>Launchboard</w:t>
      </w:r>
      <w:proofErr w:type="spellEnd"/>
    </w:p>
    <w:p w:rsidR="006A2BCD" w:rsidRDefault="006A2BCD" w:rsidP="006A2BCD">
      <w:pPr>
        <w:pStyle w:val="ListParagraph"/>
        <w:numPr>
          <w:ilvl w:val="0"/>
          <w:numId w:val="1"/>
        </w:numPr>
      </w:pPr>
      <w:r>
        <w:t>Other items as needed</w:t>
      </w:r>
      <w:bookmarkStart w:id="0" w:name="_GoBack"/>
      <w:bookmarkEnd w:id="0"/>
    </w:p>
    <w:sectPr w:rsidR="006A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C55"/>
    <w:multiLevelType w:val="hybridMultilevel"/>
    <w:tmpl w:val="427C1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D"/>
    <w:rsid w:val="006A2BCD"/>
    <w:rsid w:val="00B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Leslie Blackie</cp:lastModifiedBy>
  <cp:revision>1</cp:revision>
  <dcterms:created xsi:type="dcterms:W3CDTF">2014-10-10T17:14:00Z</dcterms:created>
  <dcterms:modified xsi:type="dcterms:W3CDTF">2014-10-10T17:16:00Z</dcterms:modified>
</cp:coreProperties>
</file>