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E96B5E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 w:rsidR="00E96B5E">
              <w:rPr>
                <w:rFonts w:ascii="Georgia" w:eastAsia="Times New Roman" w:hAnsi="Georgia" w:cs="Calibri"/>
                <w:b/>
                <w:sz w:val="18"/>
                <w:szCs w:val="18"/>
              </w:rPr>
              <w:t>May 1st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, 2019</w:t>
            </w:r>
          </w:p>
        </w:tc>
      </w:tr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E96B5E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T-</w:t>
            </w:r>
            <w:r w:rsidR="00E96B5E" w:rsidRPr="00E066DB">
              <w:rPr>
                <w:rFonts w:ascii="Georgia" w:eastAsia="Times New Roman" w:hAnsi="Georgia" w:cs="Calibri"/>
                <w:b/>
                <w:color w:val="FF0000"/>
                <w:sz w:val="18"/>
                <w:szCs w:val="18"/>
              </w:rPr>
              <w:t>801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, 10:3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0 a.m.-12:00 p.m. </w:t>
            </w:r>
          </w:p>
        </w:tc>
      </w:tr>
      <w:tr w:rsidR="00D25BAA" w:rsidRPr="00885C45" w:rsidTr="00102472">
        <w:trPr>
          <w:trHeight w:val="19"/>
        </w:trPr>
        <w:tc>
          <w:tcPr>
            <w:tcW w:w="2069" w:type="dxa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D25BAA" w:rsidRPr="009E79B5" w:rsidRDefault="00D25BAA" w:rsidP="00102472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Instruction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Denise Richardson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>Enrollment Services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Academic Support Service</w:t>
            </w:r>
            <w:bookmarkStart w:id="0" w:name="_GoBack"/>
            <w:bookmarkEnd w:id="0"/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s Specialist-Derek Lee*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&amp; Systems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Technology Analyst-Clifton Coleman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Bourgoin*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Faculty/Guided Pathways-Suzan 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roth-Zavala*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</w:t>
            </w:r>
            <w:r w:rsidR="00E96B5E" w:rsidRPr="00E96B5E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 xml:space="preserve">Vacant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:rsidR="00D25BAA" w:rsidRPr="00814CC6" w:rsidRDefault="00D25BAA" w:rsidP="00102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AA" w:rsidRPr="00FF00CD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FF00CD" w:rsidRDefault="00D25BAA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:rsidR="00D25BAA" w:rsidRPr="00814CC6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FF00CD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E72A81" w:rsidRDefault="00D25BAA" w:rsidP="00D25BAA">
            <w:pPr>
              <w:pStyle w:val="ListParagraph"/>
              <w:ind w:left="180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CB4976" w:rsidRDefault="00B52546" w:rsidP="00CB4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Equity Plan-Assoc. </w:t>
            </w:r>
            <w:r w:rsidR="00B701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4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Dean Diane Chang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32649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Default="00B52546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Debrief on SEM Plan process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Pr="00126D77" w:rsidRDefault="00C32649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Pr="00126D77" w:rsidRDefault="00C32649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B4976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Default="009D4429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Membership-Classified Vacancy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Pr="00126D77" w:rsidRDefault="00CB4976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Pr="00126D77" w:rsidRDefault="00CB4976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B52546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46" w:rsidRDefault="009D4429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Review Committee goals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46" w:rsidRPr="00126D77" w:rsidRDefault="00B52546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46" w:rsidRPr="00126D77" w:rsidRDefault="00B52546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D4429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9" w:rsidRDefault="009D4429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Set goals for next year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9" w:rsidRPr="00126D77" w:rsidRDefault="009D4429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9" w:rsidRPr="00126D77" w:rsidRDefault="009D4429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D4429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9" w:rsidRDefault="009D4429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9" w:rsidRPr="00126D77" w:rsidRDefault="009D4429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9" w:rsidRPr="00126D77" w:rsidRDefault="009D4429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D25BAA" w:rsidRDefault="00D25BAA" w:rsidP="00D25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BC0079" w:rsidRPr="00BC0079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May 15</w:t>
      </w:r>
      <w:r w:rsidRPr="00BC0079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, 2019</w:t>
      </w:r>
      <w:r w:rsidR="00BC0079" w:rsidRPr="00BC0079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*</w:t>
      </w:r>
      <w:r w:rsidRPr="00BC0079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p w:rsidR="00BC0079" w:rsidRPr="00BC0079" w:rsidRDefault="00BC0079" w:rsidP="00D25BA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</w:pPr>
      <w:r w:rsidRPr="00BC0079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Please Note: No meeting held</w:t>
      </w:r>
    </w:p>
    <w:p w:rsidR="00BC0079" w:rsidRPr="00BC0079" w:rsidRDefault="00BC0079" w:rsidP="00BC00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</w:pPr>
      <w:r w:rsidRPr="00BC0079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April 3</w:t>
      </w:r>
      <w:r w:rsidRPr="00BC0079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vertAlign w:val="superscript"/>
        </w:rPr>
        <w:t>rd</w:t>
      </w:r>
      <w:r w:rsidRPr="00BC0079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 xml:space="preserve"> Spring Break</w:t>
      </w:r>
    </w:p>
    <w:p w:rsidR="00BC0079" w:rsidRPr="00BC0079" w:rsidRDefault="00BC0079" w:rsidP="00BC00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</w:pPr>
      <w:r w:rsidRPr="00BC0079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April 17</w:t>
      </w:r>
      <w:r w:rsidRPr="00BC0079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vertAlign w:val="superscript"/>
        </w:rPr>
        <w:t>th</w:t>
      </w:r>
      <w:r w:rsidRPr="00BC0079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 xml:space="preserve"> </w:t>
      </w:r>
      <w:r w:rsidR="009D4429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Co-</w:t>
      </w:r>
      <w:r w:rsidRPr="00BC0079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 xml:space="preserve">Chairs at conference </w:t>
      </w:r>
    </w:p>
    <w:p w:rsidR="00BC0079" w:rsidRPr="00BC0079" w:rsidRDefault="00BC0079" w:rsidP="00D25BA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sectPr w:rsidR="00BC0079" w:rsidRPr="00BC00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6C" w:rsidRDefault="00B80412">
      <w:pPr>
        <w:spacing w:after="0" w:line="240" w:lineRule="auto"/>
      </w:pPr>
      <w:r>
        <w:separator/>
      </w:r>
    </w:p>
  </w:endnote>
  <w:endnote w:type="continuationSeparator" w:id="0">
    <w:p w:rsidR="0054736C" w:rsidRDefault="00B8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6C" w:rsidRDefault="00B80412">
      <w:pPr>
        <w:spacing w:after="0" w:line="240" w:lineRule="auto"/>
      </w:pPr>
      <w:r>
        <w:separator/>
      </w:r>
    </w:p>
  </w:footnote>
  <w:footnote w:type="continuationSeparator" w:id="0">
    <w:p w:rsidR="0054736C" w:rsidRDefault="00B8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>
      <w:rPr>
        <w:rFonts w:ascii="Georgia" w:eastAsia="Times New Roman" w:hAnsi="Georgia" w:cs="Times New Roman"/>
        <w:b/>
        <w:color w:val="FF0000"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29701568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AE1984"/>
    <w:multiLevelType w:val="hybridMultilevel"/>
    <w:tmpl w:val="C3ECE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A"/>
    <w:rsid w:val="00145B2D"/>
    <w:rsid w:val="001B5646"/>
    <w:rsid w:val="00404677"/>
    <w:rsid w:val="00534FA1"/>
    <w:rsid w:val="0054736C"/>
    <w:rsid w:val="009D4429"/>
    <w:rsid w:val="00B52546"/>
    <w:rsid w:val="00B701D2"/>
    <w:rsid w:val="00B80412"/>
    <w:rsid w:val="00BC0079"/>
    <w:rsid w:val="00C32649"/>
    <w:rsid w:val="00CB4976"/>
    <w:rsid w:val="00D25BAA"/>
    <w:rsid w:val="00DC517F"/>
    <w:rsid w:val="00E02538"/>
    <w:rsid w:val="00E066DB"/>
    <w:rsid w:val="00E76BFF"/>
    <w:rsid w:val="00E96B5E"/>
    <w:rsid w:val="00F4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97F9F-FE93-43EB-8417-B67530A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Staff</cp:lastModifiedBy>
  <cp:revision>4</cp:revision>
  <dcterms:created xsi:type="dcterms:W3CDTF">2019-04-26T18:26:00Z</dcterms:created>
  <dcterms:modified xsi:type="dcterms:W3CDTF">2019-05-01T18:43:00Z</dcterms:modified>
</cp:coreProperties>
</file>