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69"/>
        <w:gridCol w:w="651"/>
        <w:gridCol w:w="288"/>
        <w:gridCol w:w="3852"/>
        <w:gridCol w:w="9"/>
        <w:gridCol w:w="2494"/>
        <w:gridCol w:w="9"/>
        <w:gridCol w:w="825"/>
      </w:tblGrid>
      <w:tr w:rsidR="00885C45" w:rsidRPr="00885C45" w:rsidTr="00AC1D61">
        <w:trPr>
          <w:trHeight w:val="422"/>
        </w:trPr>
        <w:tc>
          <w:tcPr>
            <w:tcW w:w="2069" w:type="dxa"/>
            <w:vAlign w:val="center"/>
            <w:hideMark/>
          </w:tcPr>
          <w:p w:rsidR="00885C45" w:rsidRPr="00885C45" w:rsidRDefault="00885C45" w:rsidP="00885C4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MEETING DATE: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885C45" w:rsidRPr="00885C45" w:rsidRDefault="00885C45" w:rsidP="009E79B5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Wednesday, </w:t>
            </w:r>
            <w:r w:rsidR="009E79B5">
              <w:rPr>
                <w:rFonts w:ascii="Georgia" w:eastAsia="Times New Roman" w:hAnsi="Georgia" w:cs="Calibri"/>
                <w:b/>
                <w:sz w:val="18"/>
                <w:szCs w:val="18"/>
              </w:rPr>
              <w:t>November</w:t>
            </w:r>
            <w:r w:rsidR="007E77A9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 14</w:t>
            </w: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>, 2018</w:t>
            </w:r>
          </w:p>
        </w:tc>
      </w:tr>
      <w:tr w:rsidR="00885C45" w:rsidRPr="00885C45" w:rsidTr="00AC1D61">
        <w:trPr>
          <w:trHeight w:val="422"/>
        </w:trPr>
        <w:tc>
          <w:tcPr>
            <w:tcW w:w="2069" w:type="dxa"/>
            <w:vAlign w:val="center"/>
            <w:hideMark/>
          </w:tcPr>
          <w:p w:rsidR="00885C45" w:rsidRPr="00885C45" w:rsidRDefault="00885C45" w:rsidP="00885C4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LOC./TIME: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885C45" w:rsidRPr="00885C45" w:rsidRDefault="00885C45" w:rsidP="00885C45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T-850, 10:30 a.m.-12:00 p.m. </w:t>
            </w:r>
          </w:p>
        </w:tc>
      </w:tr>
      <w:tr w:rsidR="00885C45" w:rsidRPr="00885C45" w:rsidTr="00AC1D61">
        <w:trPr>
          <w:trHeight w:val="19"/>
        </w:trPr>
        <w:tc>
          <w:tcPr>
            <w:tcW w:w="2069" w:type="dxa"/>
            <w:hideMark/>
          </w:tcPr>
          <w:p w:rsidR="00885C45" w:rsidRPr="00885C45" w:rsidRDefault="00885C45" w:rsidP="00885C4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PARTICIPANTS:</w:t>
            </w:r>
          </w:p>
        </w:tc>
        <w:tc>
          <w:tcPr>
            <w:tcW w:w="8128" w:type="dxa"/>
            <w:gridSpan w:val="7"/>
          </w:tcPr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Co-Chairs: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ab/>
              <w:t>Vice President of Student Services (VPSS)-Vicki Ferguson*</w:t>
            </w:r>
          </w:p>
          <w:p w:rsidR="00885C45" w:rsidRPr="009E79B5" w:rsidRDefault="00885C45" w:rsidP="00885C45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Vice Pre</w:t>
            </w:r>
            <w:r w:rsidR="0020533C">
              <w:rPr>
                <w:rFonts w:ascii="Times New Roman" w:eastAsia="Times New Roman" w:hAnsi="Times New Roman" w:cs="Times New Roman"/>
                <w:b/>
              </w:rPr>
              <w:t>sident of Instruction (VPI)-Rudy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Besikof*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  <w:u w:val="single"/>
              </w:rPr>
              <w:t>Membership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Dean of Instruction-Denise Richardson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Dean of Enrollment Services-Mildred Lewis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Vice President of Business Administration (VPA)-Derek Pinto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Director of Student Activities and Campus Life-Gary Albury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Director of IT-Rupinder Bhatia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Public Information Officer (PIO) - Dolores “Max” Bernal*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Academic Support Services Specialist-Derek Lee*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Research </w:t>
            </w:r>
            <w:r w:rsidR="005803D0">
              <w:rPr>
                <w:rFonts w:ascii="Times New Roman" w:eastAsia="Times New Roman" w:hAnsi="Times New Roman" w:cs="Times New Roman"/>
                <w:b/>
              </w:rPr>
              <w:t xml:space="preserve">&amp; Systems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Technology Analyst-Clifton Coleman </w:t>
            </w:r>
          </w:p>
          <w:bookmarkEnd w:id="0"/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Faculty Senate President-Fred Bourgoin*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Faculty Donald Moore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Faculty-Scott Godfrey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Faculty/Guided Pathways-Suzana Timeroth-Zavala*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Faculty/Guided Pathways-Eleni Gastis*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Counselor-Manuel Alcala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Counselor-Terrance Greene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Counselor-Janelle Tillotson*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Classified-Chandra Johnson-Malone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Classified-Iolani Sodhy-Gereben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Classified-Dr. Joseph Koroma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Classified-Rene Rivas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Associated Students of Laney College (ASLC) Representative-Evetta Williams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*Core IEPI/SEM Group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Note Taker- Hope Lane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26D77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25" w:type="dxa"/>
          <w:trHeight w:val="976"/>
        </w:trPr>
        <w:tc>
          <w:tcPr>
            <w:tcW w:w="3008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126D77" w:rsidRPr="00126D77" w:rsidRDefault="00126D77" w:rsidP="00126D77">
            <w:pPr>
              <w:tabs>
                <w:tab w:val="left" w:pos="690"/>
                <w:tab w:val="center" w:pos="887"/>
              </w:tabs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AGENDA ITEM</w:t>
            </w:r>
          </w:p>
        </w:tc>
        <w:tc>
          <w:tcPr>
            <w:tcW w:w="3861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126D77" w:rsidRPr="00126D77" w:rsidRDefault="00126D77" w:rsidP="00126D7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DISCUSSION NOTES</w:t>
            </w:r>
          </w:p>
        </w:tc>
        <w:tc>
          <w:tcPr>
            <w:tcW w:w="2503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single" w:sz="8" w:space="0" w:color="B3CC82"/>
            </w:tcBorders>
            <w:shd w:val="clear" w:color="auto" w:fill="9BBB59"/>
            <w:vAlign w:val="bottom"/>
            <w:hideMark/>
          </w:tcPr>
          <w:p w:rsidR="00126D77" w:rsidRPr="00126D77" w:rsidRDefault="00126D77" w:rsidP="00126D7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ACTION ITEMS</w:t>
            </w:r>
          </w:p>
        </w:tc>
      </w:tr>
      <w:tr w:rsidR="00126D77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28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26D77" w:rsidRDefault="00126D77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126D77">
              <w:rPr>
                <w:rFonts w:ascii="Georgia" w:eastAsia="Times New Roman" w:hAnsi="Georgia" w:cs="Times New Roman"/>
                <w:b/>
                <w:sz w:val="20"/>
                <w:szCs w:val="20"/>
              </w:rPr>
              <w:t>Review and Approval of Agenda (Action)</w:t>
            </w:r>
          </w:p>
          <w:p w:rsidR="00126D77" w:rsidRPr="00126D77" w:rsidRDefault="00126D77" w:rsidP="00126D77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7" w:rsidRPr="00126D77" w:rsidRDefault="00126D77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26D77" w:rsidRDefault="00126D77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</w:tr>
      <w:tr w:rsidR="00126D77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4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26D77" w:rsidRDefault="00126D77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126D77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Approval of Minutes </w:t>
            </w:r>
          </w:p>
          <w:p w:rsidR="00126D77" w:rsidRPr="00126D77" w:rsidRDefault="00126D77" w:rsidP="00126D7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26D77" w:rsidRDefault="00126D77" w:rsidP="00126D77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26D77" w:rsidRDefault="00126D77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</w:tr>
      <w:tr w:rsidR="00126D77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26D77" w:rsidRDefault="009E79B5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SEMC Coach Matt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26D77" w:rsidRDefault="00126D77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26D77" w:rsidRDefault="00126D77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9E79B5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5" w:rsidRPr="00126D77" w:rsidRDefault="009E79B5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SEM Midpoint Convening </w:t>
            </w:r>
            <w:r w:rsidR="00263506">
              <w:rPr>
                <w:rFonts w:ascii="Georgia" w:eastAsia="Times New Roman" w:hAnsi="Georgia" w:cs="Times New Roman"/>
                <w:b/>
                <w:sz w:val="20"/>
                <w:szCs w:val="20"/>
              </w:rPr>
              <w:t>(See Ms. Hope for Registration)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5" w:rsidRPr="00126D77" w:rsidRDefault="009E79B5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5" w:rsidRPr="00126D77" w:rsidRDefault="009E79B5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263506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6" w:rsidRDefault="00263506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lastRenderedPageBreak/>
              <w:t>December/</w:t>
            </w:r>
          </w:p>
          <w:p w:rsidR="00263506" w:rsidRDefault="00263506" w:rsidP="00263506">
            <w:pPr>
              <w:spacing w:after="0" w:line="240" w:lineRule="auto"/>
              <w:ind w:left="720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January meeting dates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6" w:rsidRPr="00126D77" w:rsidRDefault="00263506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6" w:rsidRPr="00126D77" w:rsidRDefault="00263506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263506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6" w:rsidRDefault="00263506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Good of the Order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6" w:rsidRPr="00126D77" w:rsidRDefault="00263506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6" w:rsidRPr="00126D77" w:rsidRDefault="00263506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567EED" w:rsidRPr="00126D77" w:rsidRDefault="00567EED" w:rsidP="00567E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NEXT SEM COMMITTEE MEETING –</w:t>
      </w:r>
      <w:r w:rsidR="009E79B5">
        <w:rPr>
          <w:rFonts w:ascii="Times New Roman" w:eastAsia="Times New Roman" w:hAnsi="Times New Roman" w:cs="Times New Roman"/>
          <w:b/>
          <w:sz w:val="20"/>
          <w:szCs w:val="20"/>
        </w:rPr>
        <w:t>Dec. 5</w:t>
      </w:r>
      <w:r w:rsidR="00872EEB">
        <w:rPr>
          <w:rFonts w:ascii="Times New Roman" w:eastAsia="Times New Roman" w:hAnsi="Times New Roman" w:cs="Times New Roman"/>
          <w:b/>
          <w:sz w:val="20"/>
          <w:szCs w:val="20"/>
        </w:rPr>
        <w:t>, 2018</w:t>
      </w:r>
      <w:proofErr w:type="gramStart"/>
      <w:r w:rsidR="00872EEB">
        <w:rPr>
          <w:rFonts w:ascii="Times New Roman" w:eastAsia="Times New Roman" w:hAnsi="Times New Roman" w:cs="Times New Roman"/>
          <w:b/>
          <w:sz w:val="20"/>
          <w:szCs w:val="20"/>
        </w:rPr>
        <w:t>;</w:t>
      </w:r>
      <w:proofErr w:type="gramEnd"/>
      <w:r w:rsidR="00872EE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T-850- 10:30 a.m.-12:00 p.m.</w:t>
      </w:r>
    </w:p>
    <w:sectPr w:rsidR="00567EED" w:rsidRPr="00126D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45" w:rsidRDefault="00885C45" w:rsidP="00885C45">
      <w:pPr>
        <w:spacing w:after="0" w:line="240" w:lineRule="auto"/>
      </w:pPr>
      <w:r>
        <w:separator/>
      </w:r>
    </w:p>
  </w:endnote>
  <w:endnote w:type="continuationSeparator" w:id="0">
    <w:p w:rsidR="00885C45" w:rsidRDefault="00885C45" w:rsidP="0088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45" w:rsidRDefault="00885C45" w:rsidP="00885C45">
      <w:pPr>
        <w:spacing w:after="0" w:line="240" w:lineRule="auto"/>
      </w:pPr>
      <w:r>
        <w:separator/>
      </w:r>
    </w:p>
  </w:footnote>
  <w:footnote w:type="continuationSeparator" w:id="0">
    <w:p w:rsidR="00885C45" w:rsidRDefault="00885C45" w:rsidP="0088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45" w:rsidRPr="00885C45" w:rsidRDefault="00885C45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Laney College </w:t>
    </w: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ab/>
    </w:r>
  </w:p>
  <w:p w:rsidR="00885C45" w:rsidRPr="00885C45" w:rsidRDefault="00885C45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Strategic Enrollment Management Committee </w:t>
    </w:r>
  </w:p>
  <w:p w:rsidR="00885C45" w:rsidRPr="00885C45" w:rsidRDefault="00885C45" w:rsidP="00885C4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b/>
        <w:color w:val="70AD47" w:themeColor="accent6"/>
        <w:sz w:val="28"/>
        <w:szCs w:val="28"/>
      </w:rPr>
      <w:t xml:space="preserve">Meeting </w:t>
    </w:r>
    <w:r w:rsidR="00126D77">
      <w:rPr>
        <w:rFonts w:ascii="Georgia" w:eastAsia="Times New Roman" w:hAnsi="Georgia" w:cs="Times New Roman"/>
        <w:b/>
        <w:color w:val="70AD47" w:themeColor="accent6"/>
        <w:sz w:val="28"/>
        <w:szCs w:val="28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0501"/>
    <w:multiLevelType w:val="hybridMultilevel"/>
    <w:tmpl w:val="77F442F8"/>
    <w:lvl w:ilvl="0" w:tplc="BEC28D06">
      <w:numFmt w:val="bullet"/>
      <w:lvlText w:val=""/>
      <w:lvlJc w:val="left"/>
      <w:pPr>
        <w:ind w:left="585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33A5107D"/>
    <w:multiLevelType w:val="hybridMultilevel"/>
    <w:tmpl w:val="C06ECD9A"/>
    <w:lvl w:ilvl="0" w:tplc="AFC807C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6AE1984"/>
    <w:multiLevelType w:val="hybridMultilevel"/>
    <w:tmpl w:val="BCAA67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1F61DB"/>
    <w:multiLevelType w:val="hybridMultilevel"/>
    <w:tmpl w:val="27D8F4FC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E6F5A30"/>
    <w:multiLevelType w:val="hybridMultilevel"/>
    <w:tmpl w:val="600AED94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45"/>
    <w:rsid w:val="00126D77"/>
    <w:rsid w:val="0020533C"/>
    <w:rsid w:val="00263506"/>
    <w:rsid w:val="00567EED"/>
    <w:rsid w:val="005803D0"/>
    <w:rsid w:val="007E77A9"/>
    <w:rsid w:val="00872EEB"/>
    <w:rsid w:val="00885C45"/>
    <w:rsid w:val="009E79B5"/>
    <w:rsid w:val="00AC1D61"/>
    <w:rsid w:val="00E02538"/>
    <w:rsid w:val="00E76BFF"/>
    <w:rsid w:val="00E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272DB"/>
  <w15:chartTrackingRefBased/>
  <w15:docId w15:val="{9AF31E16-44C0-4001-A399-24E510F4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45"/>
  </w:style>
  <w:style w:type="paragraph" w:styleId="Footer">
    <w:name w:val="footer"/>
    <w:basedOn w:val="Normal"/>
    <w:link w:val="FooterChar"/>
    <w:uiPriority w:val="99"/>
    <w:unhideWhenUsed/>
    <w:rsid w:val="0088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45"/>
  </w:style>
  <w:style w:type="paragraph" w:styleId="ListParagraph">
    <w:name w:val="List Paragraph"/>
    <w:basedOn w:val="Normal"/>
    <w:uiPriority w:val="34"/>
    <w:qFormat/>
    <w:rsid w:val="00EC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Lane</dc:creator>
  <cp:keywords/>
  <dc:description/>
  <cp:lastModifiedBy>Hope Lane</cp:lastModifiedBy>
  <cp:revision>5</cp:revision>
  <dcterms:created xsi:type="dcterms:W3CDTF">2018-11-09T23:06:00Z</dcterms:created>
  <dcterms:modified xsi:type="dcterms:W3CDTF">2019-07-31T19:25:00Z</dcterms:modified>
</cp:coreProperties>
</file>