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7D" w:rsidRPr="0047776B" w:rsidRDefault="00FE387D" w:rsidP="00FE387D">
      <w:pPr>
        <w:shd w:val="clear" w:color="auto" w:fill="EEECE1" w:themeFill="background2"/>
        <w:jc w:val="center"/>
        <w:rPr>
          <w:b/>
          <w:sz w:val="40"/>
          <w:szCs w:val="40"/>
        </w:rPr>
      </w:pPr>
      <w:r>
        <w:rPr>
          <w:b/>
          <w:sz w:val="40"/>
          <w:szCs w:val="40"/>
        </w:rPr>
        <w:t>Minutes</w:t>
      </w:r>
    </w:p>
    <w:p w:rsidR="00FE387D" w:rsidRPr="0047776B" w:rsidRDefault="00FE387D" w:rsidP="00FE387D">
      <w:pPr>
        <w:jc w:val="center"/>
        <w:rPr>
          <w:b/>
          <w:sz w:val="28"/>
          <w:szCs w:val="28"/>
        </w:rPr>
      </w:pPr>
      <w:r w:rsidRPr="0047776B">
        <w:rPr>
          <w:b/>
          <w:sz w:val="28"/>
          <w:szCs w:val="28"/>
        </w:rPr>
        <w:t xml:space="preserve">Laney Facilities </w:t>
      </w:r>
      <w:r>
        <w:rPr>
          <w:b/>
          <w:sz w:val="28"/>
          <w:szCs w:val="28"/>
        </w:rPr>
        <w:t xml:space="preserve">Planning </w:t>
      </w:r>
      <w:r w:rsidRPr="0047776B">
        <w:rPr>
          <w:b/>
          <w:sz w:val="28"/>
          <w:szCs w:val="28"/>
        </w:rPr>
        <w:t>Committee</w:t>
      </w:r>
    </w:p>
    <w:p w:rsidR="0049622B" w:rsidRDefault="00FE387D" w:rsidP="00FE387D">
      <w:pPr>
        <w:jc w:val="center"/>
        <w:rPr>
          <w:b/>
          <w:sz w:val="28"/>
          <w:szCs w:val="28"/>
        </w:rPr>
      </w:pPr>
      <w:r>
        <w:rPr>
          <w:b/>
          <w:sz w:val="28"/>
          <w:szCs w:val="28"/>
        </w:rPr>
        <w:t xml:space="preserve">April 7, 2015 </w:t>
      </w:r>
      <w:r w:rsidRPr="0047776B">
        <w:rPr>
          <w:b/>
          <w:sz w:val="28"/>
          <w:szCs w:val="28"/>
        </w:rPr>
        <w:t>(2</w:t>
      </w:r>
      <w:r>
        <w:rPr>
          <w:b/>
          <w:sz w:val="28"/>
          <w:szCs w:val="28"/>
        </w:rPr>
        <w:t>:20 – 3:50 pm, Rm. T850</w:t>
      </w:r>
      <w:r w:rsidRPr="0047776B">
        <w:rPr>
          <w:b/>
          <w:sz w:val="28"/>
          <w:szCs w:val="28"/>
        </w:rPr>
        <w:t>)</w:t>
      </w:r>
    </w:p>
    <w:p w:rsidR="00FE387D" w:rsidRPr="004C7615" w:rsidRDefault="004C7615" w:rsidP="004C7615">
      <w:pPr>
        <w:rPr>
          <w:sz w:val="24"/>
          <w:szCs w:val="24"/>
        </w:rPr>
      </w:pPr>
      <w:r w:rsidRPr="004C7615">
        <w:rPr>
          <w:sz w:val="24"/>
          <w:szCs w:val="24"/>
        </w:rPr>
        <w:t>Attended:</w:t>
      </w:r>
    </w:p>
    <w:p w:rsidR="004C7615" w:rsidRPr="004C7615" w:rsidRDefault="004C7615" w:rsidP="004C7615">
      <w:pPr>
        <w:pStyle w:val="ListParagraph"/>
        <w:numPr>
          <w:ilvl w:val="0"/>
          <w:numId w:val="7"/>
        </w:numPr>
        <w:rPr>
          <w:sz w:val="24"/>
          <w:szCs w:val="24"/>
        </w:rPr>
      </w:pPr>
      <w:r w:rsidRPr="004C7615">
        <w:rPr>
          <w:sz w:val="24"/>
          <w:szCs w:val="24"/>
        </w:rPr>
        <w:t xml:space="preserve">Kim </w:t>
      </w:r>
      <w:proofErr w:type="spellStart"/>
      <w:r w:rsidRPr="004C7615">
        <w:rPr>
          <w:sz w:val="24"/>
          <w:szCs w:val="24"/>
        </w:rPr>
        <w:t>Bretz</w:t>
      </w:r>
      <w:proofErr w:type="spellEnd"/>
      <w:r w:rsidRPr="004C7615">
        <w:rPr>
          <w:sz w:val="24"/>
          <w:szCs w:val="24"/>
        </w:rPr>
        <w:t xml:space="preserve">, Phyllis Carter, </w:t>
      </w:r>
      <w:r>
        <w:rPr>
          <w:sz w:val="24"/>
          <w:szCs w:val="24"/>
        </w:rPr>
        <w:t xml:space="preserve">Evelyn Lord, </w:t>
      </w:r>
      <w:r w:rsidRPr="004C7615">
        <w:rPr>
          <w:sz w:val="24"/>
          <w:szCs w:val="24"/>
        </w:rPr>
        <w:t xml:space="preserve">Peter Crabtree, Jim Cave, Don </w:t>
      </w:r>
      <w:proofErr w:type="spellStart"/>
      <w:r w:rsidRPr="004C7615">
        <w:rPr>
          <w:sz w:val="24"/>
          <w:szCs w:val="24"/>
        </w:rPr>
        <w:t>Petrilli</w:t>
      </w:r>
      <w:proofErr w:type="spellEnd"/>
      <w:r w:rsidRPr="004C7615">
        <w:rPr>
          <w:sz w:val="24"/>
          <w:szCs w:val="24"/>
        </w:rPr>
        <w:t>, Ron Betts</w:t>
      </w:r>
    </w:p>
    <w:p w:rsidR="004C7615" w:rsidRDefault="004C7615" w:rsidP="001E2F5E"/>
    <w:p w:rsidR="00FE387D" w:rsidRDefault="009C5BBB" w:rsidP="001E2F5E">
      <w:r>
        <w:t xml:space="preserve">The Facilities Planning committee discussed the options for the remaining money from Measure </w:t>
      </w:r>
      <w:proofErr w:type="gramStart"/>
      <w:r>
        <w:t>A</w:t>
      </w:r>
      <w:proofErr w:type="gramEnd"/>
      <w:r>
        <w:t xml:space="preserve"> Bonds.  The committee discussed 4 possible options.  </w:t>
      </w:r>
    </w:p>
    <w:p w:rsidR="009C5BBB" w:rsidRDefault="009C5BBB" w:rsidP="009C5BBB">
      <w:pPr>
        <w:pStyle w:val="ListParagraph"/>
        <w:numPr>
          <w:ilvl w:val="0"/>
          <w:numId w:val="1"/>
        </w:numPr>
      </w:pPr>
      <w:r>
        <w:t>Build the new Library and Learning Resource center</w:t>
      </w:r>
    </w:p>
    <w:p w:rsidR="009C5BBB" w:rsidRDefault="009C5BBB" w:rsidP="009C5BBB">
      <w:pPr>
        <w:pStyle w:val="ListParagraph"/>
        <w:numPr>
          <w:ilvl w:val="0"/>
          <w:numId w:val="1"/>
        </w:numPr>
      </w:pPr>
      <w:r>
        <w:t>Build the new Student Center</w:t>
      </w:r>
      <w:r w:rsidR="00864E6B">
        <w:t xml:space="preserve"> – with remaining money addressing other campus infrastructure needs.</w:t>
      </w:r>
    </w:p>
    <w:p w:rsidR="009C5BBB" w:rsidRDefault="009C5BBB" w:rsidP="009C5BBB">
      <w:pPr>
        <w:pStyle w:val="ListParagraph"/>
        <w:numPr>
          <w:ilvl w:val="0"/>
          <w:numId w:val="1"/>
        </w:numPr>
      </w:pPr>
      <w:r>
        <w:t>Do not build a new building but focus all money on infrastructure upgrades and all Deferred Maintenance lists</w:t>
      </w:r>
    </w:p>
    <w:p w:rsidR="009C5BBB" w:rsidRDefault="009C5BBB" w:rsidP="009C5BBB">
      <w:pPr>
        <w:pStyle w:val="ListParagraph"/>
        <w:numPr>
          <w:ilvl w:val="0"/>
          <w:numId w:val="1"/>
        </w:numPr>
      </w:pPr>
      <w:r>
        <w:t>Build the Library as a Phase 1 and leave the Learning Resource Center to a future phase when funding was available</w:t>
      </w:r>
    </w:p>
    <w:p w:rsidR="009C5BBB" w:rsidRDefault="009C5BBB" w:rsidP="009C5BBB"/>
    <w:p w:rsidR="009C5BBB" w:rsidRDefault="009C5BBB" w:rsidP="009C5BBB">
      <w:r>
        <w:t>Here were the positive and negative points discussed of these options:</w:t>
      </w:r>
    </w:p>
    <w:p w:rsidR="009C5BBB" w:rsidRDefault="009C5BBB" w:rsidP="009C5BBB"/>
    <w:p w:rsidR="009C5BBB" w:rsidRDefault="009C5BBB" w:rsidP="009C5BBB">
      <w:pPr>
        <w:pStyle w:val="ListParagraph"/>
        <w:numPr>
          <w:ilvl w:val="0"/>
          <w:numId w:val="2"/>
        </w:numPr>
      </w:pPr>
      <w:r>
        <w:t>Build the new Library and Learning Resource center</w:t>
      </w:r>
    </w:p>
    <w:tbl>
      <w:tblPr>
        <w:tblStyle w:val="TableGrid"/>
        <w:tblW w:w="0" w:type="auto"/>
        <w:tblLook w:val="04A0" w:firstRow="1" w:lastRow="0" w:firstColumn="1" w:lastColumn="0" w:noHBand="0" w:noVBand="1"/>
      </w:tblPr>
      <w:tblGrid>
        <w:gridCol w:w="4788"/>
        <w:gridCol w:w="4788"/>
      </w:tblGrid>
      <w:tr w:rsidR="009C5BBB" w:rsidTr="009C5BBB">
        <w:tc>
          <w:tcPr>
            <w:tcW w:w="4788" w:type="dxa"/>
          </w:tcPr>
          <w:p w:rsidR="009C5BBB" w:rsidRDefault="009C5BBB" w:rsidP="009C5BBB">
            <w:r>
              <w:t>Positives:</w:t>
            </w:r>
          </w:p>
          <w:p w:rsidR="009C5BBB" w:rsidRDefault="009C5BBB" w:rsidP="009C5BBB">
            <w:pPr>
              <w:pStyle w:val="ListParagraph"/>
              <w:numPr>
                <w:ilvl w:val="0"/>
                <w:numId w:val="3"/>
              </w:numPr>
            </w:pPr>
            <w:r>
              <w:t>Could bridge gap in funding with donations/ capital project</w:t>
            </w:r>
          </w:p>
          <w:p w:rsidR="009C5BBB" w:rsidRDefault="009C5BBB" w:rsidP="009C5BBB">
            <w:pPr>
              <w:pStyle w:val="ListParagraph"/>
              <w:numPr>
                <w:ilvl w:val="0"/>
                <w:numId w:val="3"/>
              </w:numPr>
            </w:pPr>
            <w:r>
              <w:t>Provide more space for student population as current library is underbuilt for our current student population number.</w:t>
            </w:r>
          </w:p>
          <w:p w:rsidR="009C5BBB" w:rsidRDefault="00D27DC5" w:rsidP="009C5BBB">
            <w:pPr>
              <w:pStyle w:val="ListParagraph"/>
              <w:numPr>
                <w:ilvl w:val="0"/>
                <w:numId w:val="3"/>
              </w:numPr>
            </w:pPr>
            <w:r>
              <w:t>Support studying with modern technology</w:t>
            </w:r>
          </w:p>
          <w:p w:rsidR="00D27DC5" w:rsidRDefault="00D27DC5" w:rsidP="009C5BBB">
            <w:pPr>
              <w:pStyle w:val="ListParagraph"/>
              <w:numPr>
                <w:ilvl w:val="0"/>
                <w:numId w:val="3"/>
              </w:numPr>
            </w:pPr>
            <w:r>
              <w:t>Expand study rooms (only 5 currently) – and make them safe and quiet</w:t>
            </w:r>
          </w:p>
          <w:p w:rsidR="00D27DC5" w:rsidRDefault="00D27DC5" w:rsidP="009C5BBB">
            <w:pPr>
              <w:pStyle w:val="ListParagraph"/>
              <w:numPr>
                <w:ilvl w:val="0"/>
                <w:numId w:val="3"/>
              </w:numPr>
            </w:pPr>
            <w:r>
              <w:t>Improve library conditions as current library is deteriorating</w:t>
            </w:r>
          </w:p>
          <w:p w:rsidR="00D27DC5" w:rsidRDefault="00D27DC5" w:rsidP="009C5BBB">
            <w:pPr>
              <w:pStyle w:val="ListParagraph"/>
              <w:numPr>
                <w:ilvl w:val="0"/>
                <w:numId w:val="3"/>
              </w:numPr>
            </w:pPr>
            <w:r>
              <w:t>Improve Services:</w:t>
            </w:r>
          </w:p>
          <w:p w:rsidR="00D27DC5" w:rsidRDefault="00D27DC5" w:rsidP="00D27DC5">
            <w:pPr>
              <w:pStyle w:val="ListParagraph"/>
              <w:numPr>
                <w:ilvl w:val="1"/>
                <w:numId w:val="3"/>
              </w:numPr>
            </w:pPr>
            <w:r>
              <w:t>Book security Issues</w:t>
            </w:r>
          </w:p>
          <w:p w:rsidR="00D27DC5" w:rsidRDefault="00D27DC5" w:rsidP="00D27DC5">
            <w:pPr>
              <w:pStyle w:val="ListParagraph"/>
              <w:numPr>
                <w:ilvl w:val="1"/>
                <w:numId w:val="3"/>
              </w:numPr>
            </w:pPr>
            <w:r>
              <w:t>Staffing – need 1 big desk rather than split (harder to staff)</w:t>
            </w:r>
          </w:p>
          <w:p w:rsidR="00D27DC5" w:rsidRDefault="00D27DC5" w:rsidP="00D27DC5">
            <w:pPr>
              <w:pStyle w:val="ListParagraph"/>
              <w:numPr>
                <w:ilvl w:val="1"/>
                <w:numId w:val="3"/>
              </w:numPr>
            </w:pPr>
            <w:r>
              <w:t>Electronic Reserves (loaning laptops, etc.)</w:t>
            </w:r>
          </w:p>
          <w:p w:rsidR="00864E6B" w:rsidRDefault="00864E6B" w:rsidP="00D27DC5">
            <w:pPr>
              <w:pStyle w:val="ListParagraph"/>
              <w:numPr>
                <w:ilvl w:val="1"/>
                <w:numId w:val="3"/>
              </w:numPr>
            </w:pPr>
            <w:r>
              <w:t>Electronic support – charging stations/ computer access.</w:t>
            </w:r>
          </w:p>
          <w:p w:rsidR="00D27DC5" w:rsidRDefault="00D27DC5" w:rsidP="00D27DC5">
            <w:pPr>
              <w:pStyle w:val="ListParagraph"/>
              <w:numPr>
                <w:ilvl w:val="1"/>
                <w:numId w:val="3"/>
              </w:numPr>
            </w:pPr>
            <w:r>
              <w:t>Instruction – more classrooms (only 1 current)</w:t>
            </w:r>
          </w:p>
          <w:p w:rsidR="00D27DC5" w:rsidRDefault="00D27DC5" w:rsidP="009C5BBB">
            <w:pPr>
              <w:pStyle w:val="ListParagraph"/>
              <w:numPr>
                <w:ilvl w:val="0"/>
                <w:numId w:val="3"/>
              </w:numPr>
            </w:pPr>
            <w:r>
              <w:t>Create good air circulation</w:t>
            </w:r>
          </w:p>
          <w:p w:rsidR="00D27DC5" w:rsidRDefault="00D27DC5" w:rsidP="009C5BBB">
            <w:pPr>
              <w:pStyle w:val="ListParagraph"/>
              <w:numPr>
                <w:ilvl w:val="0"/>
                <w:numId w:val="3"/>
              </w:numPr>
            </w:pPr>
            <w:r>
              <w:t>Create more restrooms and modernize (currently only 2 restrooms for 3 floors)</w:t>
            </w:r>
          </w:p>
          <w:p w:rsidR="00D27DC5" w:rsidRDefault="00D27DC5" w:rsidP="009C5BBB">
            <w:pPr>
              <w:pStyle w:val="ListParagraph"/>
              <w:numPr>
                <w:ilvl w:val="0"/>
                <w:numId w:val="3"/>
              </w:numPr>
            </w:pPr>
            <w:r>
              <w:t>Address accessibility issues – current stairs not up to code/ elevator troubles and ADA issues.</w:t>
            </w:r>
          </w:p>
          <w:p w:rsidR="00D27DC5" w:rsidRDefault="00D27DC5" w:rsidP="009C5BBB">
            <w:pPr>
              <w:pStyle w:val="ListParagraph"/>
              <w:numPr>
                <w:ilvl w:val="0"/>
                <w:numId w:val="3"/>
              </w:numPr>
            </w:pPr>
            <w:r>
              <w:lastRenderedPageBreak/>
              <w:t>Address earthquake safety – stacks need to be bolted (current ones are not)</w:t>
            </w:r>
          </w:p>
          <w:p w:rsidR="00D27DC5" w:rsidRDefault="00D27DC5" w:rsidP="009C5BBB">
            <w:pPr>
              <w:pStyle w:val="ListParagraph"/>
              <w:numPr>
                <w:ilvl w:val="0"/>
                <w:numId w:val="3"/>
              </w:numPr>
            </w:pPr>
            <w:r>
              <w:t>Address lighting issues – currently too dark</w:t>
            </w:r>
          </w:p>
          <w:p w:rsidR="00D27DC5" w:rsidRDefault="00D27DC5" w:rsidP="009C5BBB">
            <w:pPr>
              <w:pStyle w:val="ListParagraph"/>
              <w:numPr>
                <w:ilvl w:val="0"/>
                <w:numId w:val="3"/>
              </w:numPr>
            </w:pPr>
            <w:r>
              <w:t>Improve student success as the library is a central location for students to study, and get the resources they need.</w:t>
            </w:r>
          </w:p>
        </w:tc>
        <w:tc>
          <w:tcPr>
            <w:tcW w:w="4788" w:type="dxa"/>
          </w:tcPr>
          <w:p w:rsidR="009C5BBB" w:rsidRDefault="009C5BBB" w:rsidP="009C5BBB">
            <w:r>
              <w:lastRenderedPageBreak/>
              <w:t>Negatives:</w:t>
            </w:r>
          </w:p>
          <w:p w:rsidR="009C5BBB" w:rsidRDefault="00D27DC5" w:rsidP="00D27DC5">
            <w:pPr>
              <w:pStyle w:val="ListParagraph"/>
              <w:numPr>
                <w:ilvl w:val="0"/>
                <w:numId w:val="4"/>
              </w:numPr>
            </w:pPr>
            <w:r>
              <w:t>Not $70M available for building (only</w:t>
            </w:r>
            <w:r w:rsidR="00037C3A">
              <w:t xml:space="preserve"> approx.</w:t>
            </w:r>
            <w:r>
              <w:t xml:space="preserve"> $</w:t>
            </w:r>
            <w:r w:rsidR="00037C3A">
              <w:t>5</w:t>
            </w:r>
            <w:r>
              <w:t>4 remaining in Laney allocation) – and possibly only $50M to cash out now.</w:t>
            </w:r>
            <w:r w:rsidR="00864E6B">
              <w:t xml:space="preserve">  Could prohibit build.</w:t>
            </w:r>
          </w:p>
          <w:p w:rsidR="00D27DC5" w:rsidRDefault="00D27DC5" w:rsidP="00D27DC5">
            <w:pPr>
              <w:pStyle w:val="ListParagraph"/>
              <w:numPr>
                <w:ilvl w:val="0"/>
                <w:numId w:val="4"/>
              </w:numPr>
            </w:pPr>
            <w:r>
              <w:t>Not going to get state money ($20M) if proceed.</w:t>
            </w:r>
          </w:p>
          <w:p w:rsidR="00D27DC5" w:rsidRDefault="00D27DC5" w:rsidP="00D27DC5">
            <w:pPr>
              <w:pStyle w:val="ListParagraph"/>
              <w:numPr>
                <w:ilvl w:val="0"/>
                <w:numId w:val="4"/>
              </w:numPr>
            </w:pPr>
            <w:r>
              <w:t>A future bond could take care of the entire project.</w:t>
            </w:r>
            <w:bookmarkStart w:id="0" w:name="_GoBack"/>
            <w:bookmarkEnd w:id="0"/>
          </w:p>
          <w:p w:rsidR="00864E6B" w:rsidRDefault="00864E6B" w:rsidP="00D27DC5">
            <w:pPr>
              <w:pStyle w:val="ListParagraph"/>
              <w:numPr>
                <w:ilvl w:val="0"/>
                <w:numId w:val="4"/>
              </w:numPr>
            </w:pPr>
            <w:r>
              <w:t>Increasing square footage will create more “total cost of ownership” than current Library.</w:t>
            </w:r>
          </w:p>
        </w:tc>
      </w:tr>
    </w:tbl>
    <w:p w:rsidR="009C5BBB" w:rsidRDefault="009C5BBB" w:rsidP="009C5BBB"/>
    <w:p w:rsidR="00864E6B" w:rsidRDefault="00864E6B" w:rsidP="00864E6B"/>
    <w:p w:rsidR="00864E6B" w:rsidRDefault="00864E6B" w:rsidP="00864E6B">
      <w:pPr>
        <w:pStyle w:val="ListParagraph"/>
        <w:numPr>
          <w:ilvl w:val="0"/>
          <w:numId w:val="2"/>
        </w:numPr>
      </w:pPr>
      <w:r>
        <w:t>Build the new Student Center – with remaining money addressing other campus infrastructure needs.</w:t>
      </w:r>
    </w:p>
    <w:p w:rsidR="00D27DC5" w:rsidRDefault="00D27DC5" w:rsidP="00864E6B"/>
    <w:tbl>
      <w:tblPr>
        <w:tblStyle w:val="TableGrid"/>
        <w:tblW w:w="0" w:type="auto"/>
        <w:tblLook w:val="04A0" w:firstRow="1" w:lastRow="0" w:firstColumn="1" w:lastColumn="0" w:noHBand="0" w:noVBand="1"/>
      </w:tblPr>
      <w:tblGrid>
        <w:gridCol w:w="4788"/>
        <w:gridCol w:w="4788"/>
      </w:tblGrid>
      <w:tr w:rsidR="00864E6B" w:rsidTr="00D14559">
        <w:trPr>
          <w:trHeight w:val="5273"/>
        </w:trPr>
        <w:tc>
          <w:tcPr>
            <w:tcW w:w="4788" w:type="dxa"/>
          </w:tcPr>
          <w:p w:rsidR="00864E6B" w:rsidRDefault="00864E6B" w:rsidP="006327D4">
            <w:r>
              <w:t>Positives:</w:t>
            </w:r>
          </w:p>
          <w:p w:rsidR="00864E6B" w:rsidRDefault="00864E6B" w:rsidP="00864E6B">
            <w:pPr>
              <w:pStyle w:val="ListParagraph"/>
              <w:numPr>
                <w:ilvl w:val="0"/>
                <w:numId w:val="3"/>
              </w:numPr>
            </w:pPr>
            <w:r>
              <w:t>Funding will be available if the $50M bonds are sold.</w:t>
            </w:r>
          </w:p>
          <w:p w:rsidR="00864E6B" w:rsidRDefault="00864E6B" w:rsidP="00864E6B">
            <w:pPr>
              <w:pStyle w:val="ListParagraph"/>
              <w:numPr>
                <w:ilvl w:val="0"/>
                <w:numId w:val="3"/>
              </w:numPr>
            </w:pPr>
            <w:r>
              <w:t>Address Health Department’s concerns</w:t>
            </w:r>
          </w:p>
          <w:p w:rsidR="00864E6B" w:rsidRDefault="00864E6B" w:rsidP="00864E6B">
            <w:pPr>
              <w:pStyle w:val="ListParagraph"/>
              <w:numPr>
                <w:ilvl w:val="0"/>
                <w:numId w:val="3"/>
              </w:numPr>
            </w:pPr>
            <w:r>
              <w:t>Address OSHA’s concerns</w:t>
            </w:r>
          </w:p>
          <w:p w:rsidR="00864E6B" w:rsidRDefault="00864E6B" w:rsidP="00864E6B">
            <w:pPr>
              <w:pStyle w:val="ListParagraph"/>
              <w:numPr>
                <w:ilvl w:val="0"/>
                <w:numId w:val="3"/>
              </w:numPr>
            </w:pPr>
            <w:r>
              <w:t>Increase Functionality</w:t>
            </w:r>
          </w:p>
          <w:p w:rsidR="00864E6B" w:rsidRDefault="00864E6B" w:rsidP="00864E6B">
            <w:pPr>
              <w:pStyle w:val="ListParagraph"/>
              <w:numPr>
                <w:ilvl w:val="0"/>
                <w:numId w:val="3"/>
              </w:numPr>
            </w:pPr>
            <w:r>
              <w:t>Center of student life:</w:t>
            </w:r>
          </w:p>
          <w:p w:rsidR="00864E6B" w:rsidRDefault="00864E6B" w:rsidP="00864E6B">
            <w:pPr>
              <w:pStyle w:val="ListParagraph"/>
              <w:numPr>
                <w:ilvl w:val="1"/>
                <w:numId w:val="3"/>
              </w:numPr>
            </w:pPr>
            <w:r>
              <w:t>Bookstore</w:t>
            </w:r>
          </w:p>
          <w:p w:rsidR="00864E6B" w:rsidRDefault="00864E6B" w:rsidP="00864E6B">
            <w:pPr>
              <w:pStyle w:val="ListParagraph"/>
              <w:numPr>
                <w:ilvl w:val="1"/>
                <w:numId w:val="3"/>
              </w:numPr>
            </w:pPr>
            <w:r>
              <w:t>Cafeteria</w:t>
            </w:r>
          </w:p>
          <w:p w:rsidR="00864E6B" w:rsidRDefault="00864E6B" w:rsidP="00864E6B">
            <w:pPr>
              <w:pStyle w:val="ListParagraph"/>
              <w:numPr>
                <w:ilvl w:val="1"/>
                <w:numId w:val="3"/>
              </w:numPr>
            </w:pPr>
            <w:r>
              <w:t>Student offices</w:t>
            </w:r>
          </w:p>
          <w:p w:rsidR="00864E6B" w:rsidRDefault="00864E6B" w:rsidP="00864E6B">
            <w:pPr>
              <w:pStyle w:val="ListParagraph"/>
              <w:numPr>
                <w:ilvl w:val="1"/>
                <w:numId w:val="3"/>
              </w:numPr>
            </w:pPr>
            <w:r>
              <w:t xml:space="preserve">Study spaces </w:t>
            </w:r>
          </w:p>
          <w:p w:rsidR="00864E6B" w:rsidRDefault="00864E6B" w:rsidP="006327D4">
            <w:pPr>
              <w:pStyle w:val="ListParagraph"/>
              <w:numPr>
                <w:ilvl w:val="0"/>
                <w:numId w:val="3"/>
              </w:numPr>
            </w:pPr>
            <w:r>
              <w:t>Address crumbling Infrastructure</w:t>
            </w:r>
          </w:p>
          <w:p w:rsidR="00864E6B" w:rsidRDefault="00864E6B" w:rsidP="006327D4">
            <w:pPr>
              <w:pStyle w:val="ListParagraph"/>
              <w:numPr>
                <w:ilvl w:val="0"/>
                <w:numId w:val="3"/>
              </w:numPr>
            </w:pPr>
            <w:r>
              <w:t>New configuration will give more usable floor space rather than the ‘atrium’.</w:t>
            </w:r>
          </w:p>
          <w:p w:rsidR="00864E6B" w:rsidRDefault="00864E6B" w:rsidP="006327D4">
            <w:pPr>
              <w:pStyle w:val="ListParagraph"/>
              <w:numPr>
                <w:ilvl w:val="0"/>
                <w:numId w:val="3"/>
              </w:numPr>
            </w:pPr>
            <w:r>
              <w:t>Additional Measure A Bond money can help renovate other areas on campus (even upgrade library)</w:t>
            </w:r>
          </w:p>
          <w:p w:rsidR="00864E6B" w:rsidRDefault="00864E6B" w:rsidP="006327D4">
            <w:pPr>
              <w:pStyle w:val="ListParagraph"/>
              <w:numPr>
                <w:ilvl w:val="0"/>
                <w:numId w:val="3"/>
              </w:numPr>
            </w:pPr>
            <w:r>
              <w:t>DGS is ‘on board’ so ‘</w:t>
            </w:r>
            <w:proofErr w:type="gramStart"/>
            <w:r>
              <w:t>go</w:t>
            </w:r>
            <w:proofErr w:type="gramEnd"/>
            <w:r>
              <w:t xml:space="preserve"> with the flow’ and work together.</w:t>
            </w:r>
          </w:p>
        </w:tc>
        <w:tc>
          <w:tcPr>
            <w:tcW w:w="4788" w:type="dxa"/>
          </w:tcPr>
          <w:p w:rsidR="00864E6B" w:rsidRDefault="00864E6B" w:rsidP="006327D4">
            <w:r>
              <w:t>Negatives:</w:t>
            </w:r>
          </w:p>
          <w:p w:rsidR="00864E6B" w:rsidRDefault="00864E6B" w:rsidP="00864E6B">
            <w:pPr>
              <w:pStyle w:val="ListParagraph"/>
              <w:numPr>
                <w:ilvl w:val="0"/>
                <w:numId w:val="4"/>
              </w:numPr>
            </w:pPr>
            <w:r>
              <w:t>Delays Library – a #1 priority for years</w:t>
            </w:r>
          </w:p>
          <w:p w:rsidR="00864E6B" w:rsidRDefault="00864E6B" w:rsidP="00864E6B">
            <w:pPr>
              <w:pStyle w:val="ListParagraph"/>
              <w:numPr>
                <w:ilvl w:val="0"/>
                <w:numId w:val="4"/>
              </w:numPr>
            </w:pPr>
            <w:r>
              <w:t>Disruption to campus core</w:t>
            </w:r>
          </w:p>
          <w:p w:rsidR="00864E6B" w:rsidRDefault="00864E6B" w:rsidP="00864E6B">
            <w:pPr>
              <w:pStyle w:val="ListParagraph"/>
              <w:numPr>
                <w:ilvl w:val="0"/>
                <w:numId w:val="4"/>
              </w:numPr>
            </w:pPr>
            <w:r>
              <w:t>Questions about</w:t>
            </w:r>
            <w:r w:rsidR="00D14559">
              <w:t xml:space="preserve"> any</w:t>
            </w:r>
            <w:r>
              <w:t xml:space="preserve"> intention to move Health Center back??</w:t>
            </w:r>
          </w:p>
          <w:p w:rsidR="00D14559" w:rsidRDefault="00D14559" w:rsidP="00864E6B">
            <w:pPr>
              <w:pStyle w:val="ListParagraph"/>
              <w:numPr>
                <w:ilvl w:val="0"/>
                <w:numId w:val="4"/>
              </w:numPr>
            </w:pPr>
            <w:r>
              <w:t>BART – issues?</w:t>
            </w:r>
          </w:p>
        </w:tc>
      </w:tr>
    </w:tbl>
    <w:p w:rsidR="00864E6B" w:rsidRDefault="00864E6B" w:rsidP="00864E6B"/>
    <w:p w:rsidR="00D14559" w:rsidRDefault="00D14559" w:rsidP="00D14559">
      <w:pPr>
        <w:pStyle w:val="ListParagraph"/>
        <w:numPr>
          <w:ilvl w:val="0"/>
          <w:numId w:val="2"/>
        </w:numPr>
      </w:pPr>
      <w:r>
        <w:t>Do not build a new building but focus all money on infrastructure upgrades and all Deferred Maintenance lists</w:t>
      </w:r>
    </w:p>
    <w:tbl>
      <w:tblPr>
        <w:tblStyle w:val="TableGrid"/>
        <w:tblW w:w="0" w:type="auto"/>
        <w:tblLook w:val="04A0" w:firstRow="1" w:lastRow="0" w:firstColumn="1" w:lastColumn="0" w:noHBand="0" w:noVBand="1"/>
      </w:tblPr>
      <w:tblGrid>
        <w:gridCol w:w="4788"/>
        <w:gridCol w:w="4788"/>
      </w:tblGrid>
      <w:tr w:rsidR="00D14559" w:rsidTr="00D14559">
        <w:trPr>
          <w:trHeight w:val="3230"/>
        </w:trPr>
        <w:tc>
          <w:tcPr>
            <w:tcW w:w="4788" w:type="dxa"/>
          </w:tcPr>
          <w:p w:rsidR="00D14559" w:rsidRDefault="00D14559" w:rsidP="006327D4">
            <w:r>
              <w:t>Positives:</w:t>
            </w:r>
          </w:p>
          <w:p w:rsidR="00D14559" w:rsidRDefault="00D14559" w:rsidP="006327D4">
            <w:pPr>
              <w:pStyle w:val="ListParagraph"/>
              <w:numPr>
                <w:ilvl w:val="0"/>
                <w:numId w:val="3"/>
              </w:numPr>
            </w:pPr>
            <w:r>
              <w:t>Most/ All of campus infrastructure needs and deferred maintenance could be addressed</w:t>
            </w:r>
          </w:p>
        </w:tc>
        <w:tc>
          <w:tcPr>
            <w:tcW w:w="4788" w:type="dxa"/>
          </w:tcPr>
          <w:p w:rsidR="00D14559" w:rsidRDefault="00D14559" w:rsidP="006327D4">
            <w:r>
              <w:t>Negatives:</w:t>
            </w:r>
          </w:p>
          <w:p w:rsidR="00D14559" w:rsidRDefault="00D14559" w:rsidP="006327D4">
            <w:pPr>
              <w:pStyle w:val="ListParagraph"/>
              <w:numPr>
                <w:ilvl w:val="0"/>
                <w:numId w:val="4"/>
              </w:numPr>
            </w:pPr>
            <w:r>
              <w:t>Deferred Maintenance now has a separate funding source (2% of Fund 1 - $3.9M) that should start addressing these issues without the need for Bond Money</w:t>
            </w:r>
          </w:p>
          <w:p w:rsidR="00D14559" w:rsidRDefault="00D14559" w:rsidP="006327D4">
            <w:pPr>
              <w:pStyle w:val="ListParagraph"/>
              <w:numPr>
                <w:ilvl w:val="0"/>
                <w:numId w:val="4"/>
              </w:numPr>
            </w:pPr>
            <w:r>
              <w:t>Miss out on an opportunity for a new building – showcasing a new Laney Building</w:t>
            </w:r>
          </w:p>
          <w:p w:rsidR="00D14559" w:rsidRDefault="00D14559" w:rsidP="006327D4">
            <w:pPr>
              <w:pStyle w:val="ListParagraph"/>
              <w:numPr>
                <w:ilvl w:val="0"/>
                <w:numId w:val="4"/>
              </w:numPr>
            </w:pPr>
            <w:r>
              <w:t>Bond Measure Language states building a Library and if we don’t we risk not adhering to intention of original Bond.</w:t>
            </w:r>
          </w:p>
        </w:tc>
      </w:tr>
    </w:tbl>
    <w:p w:rsidR="00D14559" w:rsidRDefault="00D14559" w:rsidP="00D14559"/>
    <w:p w:rsidR="00D14559" w:rsidRDefault="00D14559" w:rsidP="00D14559">
      <w:pPr>
        <w:pStyle w:val="ListParagraph"/>
      </w:pPr>
    </w:p>
    <w:p w:rsidR="00D14559" w:rsidRDefault="00D14559" w:rsidP="00D14559">
      <w:pPr>
        <w:pStyle w:val="ListParagraph"/>
        <w:numPr>
          <w:ilvl w:val="0"/>
          <w:numId w:val="2"/>
        </w:numPr>
      </w:pPr>
      <w:r>
        <w:lastRenderedPageBreak/>
        <w:t>Build the Library as a Phase 1 and leave the Learning Resource Center to a future phase when funding was available</w:t>
      </w:r>
    </w:p>
    <w:p w:rsidR="00D14559" w:rsidRDefault="00D14559" w:rsidP="00D14559">
      <w:pPr>
        <w:pStyle w:val="ListParagraph"/>
      </w:pPr>
    </w:p>
    <w:p w:rsidR="00D14559" w:rsidRDefault="00D14559" w:rsidP="00D14559"/>
    <w:tbl>
      <w:tblPr>
        <w:tblStyle w:val="TableGrid"/>
        <w:tblW w:w="0" w:type="auto"/>
        <w:tblLook w:val="04A0" w:firstRow="1" w:lastRow="0" w:firstColumn="1" w:lastColumn="0" w:noHBand="0" w:noVBand="1"/>
      </w:tblPr>
      <w:tblGrid>
        <w:gridCol w:w="4788"/>
        <w:gridCol w:w="4788"/>
      </w:tblGrid>
      <w:tr w:rsidR="00D14559" w:rsidTr="00D14559">
        <w:trPr>
          <w:trHeight w:val="1610"/>
        </w:trPr>
        <w:tc>
          <w:tcPr>
            <w:tcW w:w="4788" w:type="dxa"/>
          </w:tcPr>
          <w:p w:rsidR="00D14559" w:rsidRDefault="00D14559" w:rsidP="006327D4">
            <w:r>
              <w:t>Positives:</w:t>
            </w:r>
          </w:p>
          <w:p w:rsidR="00D14559" w:rsidRDefault="00D14559" w:rsidP="006327D4">
            <w:pPr>
              <w:pStyle w:val="ListParagraph"/>
              <w:numPr>
                <w:ilvl w:val="0"/>
                <w:numId w:val="3"/>
              </w:numPr>
            </w:pPr>
            <w:r>
              <w:t>Students would have all the new library features (see previous points)</w:t>
            </w:r>
          </w:p>
          <w:p w:rsidR="00D14559" w:rsidRDefault="00D14559" w:rsidP="006327D4">
            <w:pPr>
              <w:pStyle w:val="ListParagraph"/>
              <w:numPr>
                <w:ilvl w:val="0"/>
                <w:numId w:val="3"/>
              </w:numPr>
            </w:pPr>
            <w:r>
              <w:t>New modern place to study and use resources.</w:t>
            </w:r>
          </w:p>
        </w:tc>
        <w:tc>
          <w:tcPr>
            <w:tcW w:w="4788" w:type="dxa"/>
          </w:tcPr>
          <w:p w:rsidR="00D14559" w:rsidRDefault="00D14559" w:rsidP="006327D4">
            <w:r>
              <w:t>Negatives:</w:t>
            </w:r>
          </w:p>
          <w:p w:rsidR="00D14559" w:rsidRDefault="00D14559" w:rsidP="006327D4">
            <w:pPr>
              <w:pStyle w:val="ListParagraph"/>
              <w:numPr>
                <w:ilvl w:val="0"/>
                <w:numId w:val="4"/>
              </w:numPr>
            </w:pPr>
            <w:r>
              <w:t>Phase 2 – Learning center may not get built, leaving a half finished building.</w:t>
            </w:r>
          </w:p>
          <w:p w:rsidR="00D14559" w:rsidRDefault="00D14559" w:rsidP="00D14559">
            <w:pPr>
              <w:pStyle w:val="ListParagraph"/>
              <w:numPr>
                <w:ilvl w:val="0"/>
                <w:numId w:val="4"/>
              </w:numPr>
            </w:pPr>
            <w:r>
              <w:t>Need for Learning center (Multi-departmental) not addressed</w:t>
            </w:r>
          </w:p>
        </w:tc>
      </w:tr>
    </w:tbl>
    <w:p w:rsidR="00D14559" w:rsidRDefault="00D14559" w:rsidP="00864E6B"/>
    <w:p w:rsidR="00D14559" w:rsidRDefault="00D14559" w:rsidP="00D14559">
      <w:pPr>
        <w:rPr>
          <w:b/>
          <w:sz w:val="28"/>
          <w:szCs w:val="28"/>
        </w:rPr>
      </w:pPr>
      <w:r>
        <w:rPr>
          <w:b/>
          <w:sz w:val="28"/>
          <w:szCs w:val="28"/>
        </w:rPr>
        <w:t>Committee Recommendation</w:t>
      </w:r>
    </w:p>
    <w:p w:rsidR="00D14559" w:rsidRPr="002307F6" w:rsidRDefault="00D14559" w:rsidP="00D14559">
      <w:pPr>
        <w:rPr>
          <w:sz w:val="28"/>
          <w:szCs w:val="28"/>
        </w:rPr>
      </w:pPr>
      <w:r w:rsidRPr="002307F6">
        <w:rPr>
          <w:sz w:val="28"/>
          <w:szCs w:val="28"/>
        </w:rPr>
        <w:t>The Facilities Planning Committee would like to press the issue that the market may be able to bear $70 million.  In this case we would like to recommend the following:</w:t>
      </w:r>
    </w:p>
    <w:p w:rsidR="00D14559" w:rsidRPr="002307F6" w:rsidRDefault="00D14559" w:rsidP="00D14559">
      <w:pPr>
        <w:rPr>
          <w:sz w:val="28"/>
          <w:szCs w:val="28"/>
        </w:rPr>
      </w:pPr>
      <w:r>
        <w:rPr>
          <w:b/>
          <w:sz w:val="28"/>
          <w:szCs w:val="28"/>
        </w:rPr>
        <w:t>Priority #</w:t>
      </w:r>
      <w:proofErr w:type="gramStart"/>
      <w:r>
        <w:rPr>
          <w:b/>
          <w:sz w:val="28"/>
          <w:szCs w:val="28"/>
        </w:rPr>
        <w:t>1  -</w:t>
      </w:r>
      <w:proofErr w:type="gramEnd"/>
      <w:r>
        <w:rPr>
          <w:b/>
          <w:sz w:val="28"/>
          <w:szCs w:val="28"/>
        </w:rPr>
        <w:t xml:space="preserve"> </w:t>
      </w:r>
      <w:r w:rsidRPr="002307F6">
        <w:rPr>
          <w:sz w:val="28"/>
          <w:szCs w:val="28"/>
        </w:rPr>
        <w:t>Build the library and learning resource center under the conditions that funding can be identified (sell $70 million in bonds).</w:t>
      </w:r>
    </w:p>
    <w:p w:rsidR="00D14559" w:rsidRDefault="00D14559" w:rsidP="00D14559">
      <w:pPr>
        <w:rPr>
          <w:b/>
          <w:sz w:val="28"/>
          <w:szCs w:val="28"/>
        </w:rPr>
      </w:pPr>
    </w:p>
    <w:p w:rsidR="00D14559" w:rsidRDefault="00D14559" w:rsidP="00D14559">
      <w:pPr>
        <w:rPr>
          <w:sz w:val="28"/>
          <w:szCs w:val="28"/>
        </w:rPr>
      </w:pPr>
      <w:r>
        <w:rPr>
          <w:b/>
          <w:sz w:val="28"/>
          <w:szCs w:val="28"/>
        </w:rPr>
        <w:t xml:space="preserve">Priority #2 – </w:t>
      </w:r>
      <w:r w:rsidRPr="002307F6">
        <w:rPr>
          <w:sz w:val="28"/>
          <w:szCs w:val="28"/>
        </w:rPr>
        <w:t>In the event that the funding remains less than the amount needed for the library, we recommend that the Student Center building project should proceed, plus the additional remaining Laney allocated money should address other campus infrastructure need and address current library conditions to raise current conditions to meet program needs.</w:t>
      </w:r>
    </w:p>
    <w:p w:rsidR="00D14559" w:rsidRDefault="00D14559" w:rsidP="00D14559">
      <w:pPr>
        <w:rPr>
          <w:sz w:val="28"/>
          <w:szCs w:val="28"/>
        </w:rPr>
      </w:pPr>
    </w:p>
    <w:p w:rsidR="00D14559" w:rsidRDefault="00D14559" w:rsidP="00D14559">
      <w:pPr>
        <w:rPr>
          <w:b/>
          <w:sz w:val="28"/>
          <w:szCs w:val="28"/>
        </w:rPr>
      </w:pPr>
      <w:r>
        <w:rPr>
          <w:b/>
          <w:sz w:val="28"/>
          <w:szCs w:val="28"/>
        </w:rPr>
        <w:t>Committee Questions</w:t>
      </w:r>
    </w:p>
    <w:p w:rsidR="00D14559" w:rsidRPr="001D5B09" w:rsidRDefault="00D14559" w:rsidP="00D14559">
      <w:pPr>
        <w:pStyle w:val="ListParagraph"/>
        <w:numPr>
          <w:ilvl w:val="0"/>
          <w:numId w:val="6"/>
        </w:numPr>
        <w:rPr>
          <w:b/>
          <w:sz w:val="28"/>
          <w:szCs w:val="28"/>
        </w:rPr>
      </w:pPr>
      <w:r>
        <w:rPr>
          <w:sz w:val="28"/>
          <w:szCs w:val="28"/>
        </w:rPr>
        <w:t>How is the determination of what the market will bear being made?</w:t>
      </w:r>
    </w:p>
    <w:p w:rsidR="00D14559" w:rsidRPr="001D5B09" w:rsidRDefault="00D14559" w:rsidP="00D14559">
      <w:pPr>
        <w:pStyle w:val="ListParagraph"/>
        <w:numPr>
          <w:ilvl w:val="0"/>
          <w:numId w:val="6"/>
        </w:numPr>
        <w:rPr>
          <w:b/>
          <w:sz w:val="28"/>
          <w:szCs w:val="28"/>
        </w:rPr>
      </w:pPr>
      <w:r>
        <w:rPr>
          <w:sz w:val="28"/>
          <w:szCs w:val="28"/>
        </w:rPr>
        <w:t>What is the interest money on the Measure A cashed out in accounts?</w:t>
      </w:r>
    </w:p>
    <w:p w:rsidR="00D14559" w:rsidRPr="0084460B" w:rsidRDefault="00D14559" w:rsidP="00D14559">
      <w:pPr>
        <w:pStyle w:val="ListParagraph"/>
        <w:numPr>
          <w:ilvl w:val="0"/>
          <w:numId w:val="6"/>
        </w:numPr>
        <w:rPr>
          <w:b/>
          <w:sz w:val="28"/>
          <w:szCs w:val="28"/>
        </w:rPr>
      </w:pPr>
      <w:r>
        <w:rPr>
          <w:sz w:val="28"/>
          <w:szCs w:val="28"/>
        </w:rPr>
        <w:t xml:space="preserve">What </w:t>
      </w:r>
      <w:proofErr w:type="gramStart"/>
      <w:r>
        <w:rPr>
          <w:sz w:val="28"/>
          <w:szCs w:val="28"/>
        </w:rPr>
        <w:t>is the true swing space costs</w:t>
      </w:r>
      <w:proofErr w:type="gramEnd"/>
      <w:r>
        <w:rPr>
          <w:sz w:val="28"/>
          <w:szCs w:val="28"/>
        </w:rPr>
        <w:t xml:space="preserve"> of the student center?</w:t>
      </w:r>
    </w:p>
    <w:p w:rsidR="004960AA" w:rsidRPr="004960AA" w:rsidRDefault="00D14559" w:rsidP="004960AA">
      <w:pPr>
        <w:pStyle w:val="ListParagraph"/>
        <w:numPr>
          <w:ilvl w:val="0"/>
          <w:numId w:val="6"/>
        </w:numPr>
      </w:pPr>
      <w:r w:rsidRPr="0084460B">
        <w:rPr>
          <w:sz w:val="28"/>
          <w:szCs w:val="28"/>
        </w:rPr>
        <w:t xml:space="preserve">What is the amount remaining of Instructional and Non-Instructional </w:t>
      </w:r>
      <w:r w:rsidR="004960AA">
        <w:rPr>
          <w:sz w:val="28"/>
          <w:szCs w:val="28"/>
        </w:rPr>
        <w:t xml:space="preserve"> Measure A money</w:t>
      </w:r>
    </w:p>
    <w:p w:rsidR="00D27DC5" w:rsidRPr="004960AA" w:rsidRDefault="00D27DC5" w:rsidP="004960AA">
      <w:pPr>
        <w:pStyle w:val="ListParagraph"/>
        <w:numPr>
          <w:ilvl w:val="0"/>
          <w:numId w:val="6"/>
        </w:numPr>
        <w:rPr>
          <w:sz w:val="28"/>
          <w:szCs w:val="28"/>
        </w:rPr>
      </w:pPr>
      <w:r w:rsidRPr="004960AA">
        <w:rPr>
          <w:sz w:val="28"/>
          <w:szCs w:val="28"/>
        </w:rPr>
        <w:t xml:space="preserve">Is total cost of ownership being considered </w:t>
      </w:r>
      <w:r w:rsidR="00D14559" w:rsidRPr="004960AA">
        <w:rPr>
          <w:sz w:val="28"/>
          <w:szCs w:val="28"/>
        </w:rPr>
        <w:t>in the design and cost of</w:t>
      </w:r>
      <w:r w:rsidRPr="004960AA">
        <w:rPr>
          <w:sz w:val="28"/>
          <w:szCs w:val="28"/>
        </w:rPr>
        <w:t xml:space="preserve"> buildings?</w:t>
      </w:r>
    </w:p>
    <w:sectPr w:rsidR="00D27DC5" w:rsidRPr="0049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E43"/>
    <w:multiLevelType w:val="hybridMultilevel"/>
    <w:tmpl w:val="B2C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852C7"/>
    <w:multiLevelType w:val="hybridMultilevel"/>
    <w:tmpl w:val="724A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E49C8"/>
    <w:multiLevelType w:val="hybridMultilevel"/>
    <w:tmpl w:val="676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C43B5"/>
    <w:multiLevelType w:val="hybridMultilevel"/>
    <w:tmpl w:val="877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47C2D"/>
    <w:multiLevelType w:val="hybridMultilevel"/>
    <w:tmpl w:val="2E3E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54E78"/>
    <w:multiLevelType w:val="hybridMultilevel"/>
    <w:tmpl w:val="3DF2F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82719"/>
    <w:multiLevelType w:val="hybridMultilevel"/>
    <w:tmpl w:val="54FC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7D"/>
    <w:rsid w:val="00037C3A"/>
    <w:rsid w:val="001E2F5E"/>
    <w:rsid w:val="004960AA"/>
    <w:rsid w:val="0049622B"/>
    <w:rsid w:val="004C7615"/>
    <w:rsid w:val="00864E6B"/>
    <w:rsid w:val="009C5BBB"/>
    <w:rsid w:val="00D14559"/>
    <w:rsid w:val="00D27DC5"/>
    <w:rsid w:val="00FE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BB"/>
    <w:pPr>
      <w:ind w:left="720"/>
      <w:contextualSpacing/>
    </w:pPr>
  </w:style>
  <w:style w:type="table" w:styleId="TableGrid">
    <w:name w:val="Table Grid"/>
    <w:basedOn w:val="TableNormal"/>
    <w:uiPriority w:val="59"/>
    <w:rsid w:val="009C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BB"/>
    <w:pPr>
      <w:ind w:left="720"/>
      <w:contextualSpacing/>
    </w:pPr>
  </w:style>
  <w:style w:type="table" w:styleId="TableGrid">
    <w:name w:val="Table Grid"/>
    <w:basedOn w:val="TableNormal"/>
    <w:uiPriority w:val="59"/>
    <w:rsid w:val="009C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Bretz</dc:creator>
  <cp:lastModifiedBy>Kim Bretz</cp:lastModifiedBy>
  <cp:revision>4</cp:revision>
  <dcterms:created xsi:type="dcterms:W3CDTF">2015-04-07T00:58:00Z</dcterms:created>
  <dcterms:modified xsi:type="dcterms:W3CDTF">2015-04-14T23:42:00Z</dcterms:modified>
</cp:coreProperties>
</file>