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027C" w14:textId="77777777" w:rsidR="00073CD2" w:rsidRDefault="0035711A">
      <w:pPr>
        <w:pStyle w:val="Normal1"/>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sz w:val="22"/>
          <w:szCs w:val="22"/>
        </w:rPr>
        <w:t xml:space="preserve">      </w:t>
      </w:r>
    </w:p>
    <w:tbl>
      <w:tblPr>
        <w:tblStyle w:val="3"/>
        <w:tblW w:w="10985" w:type="dxa"/>
        <w:tblLayout w:type="fixed"/>
        <w:tblLook w:val="0000" w:firstRow="0" w:lastRow="0" w:firstColumn="0" w:lastColumn="0" w:noHBand="0" w:noVBand="0"/>
      </w:tblPr>
      <w:tblGrid>
        <w:gridCol w:w="2250"/>
        <w:gridCol w:w="8735"/>
      </w:tblGrid>
      <w:tr w:rsidR="00073CD2" w14:paraId="1BE1F89F" w14:textId="77777777">
        <w:trPr>
          <w:trHeight w:val="400"/>
        </w:trPr>
        <w:tc>
          <w:tcPr>
            <w:tcW w:w="2250" w:type="dxa"/>
          </w:tcPr>
          <w:p w14:paraId="3A044D74" w14:textId="77777777" w:rsidR="00073CD2" w:rsidRDefault="0035711A">
            <w:pPr>
              <w:pStyle w:val="Normal1"/>
              <w:rPr>
                <w:sz w:val="22"/>
                <w:szCs w:val="22"/>
              </w:rPr>
            </w:pPr>
            <w:r>
              <w:rPr>
                <w:b/>
                <w:i/>
                <w:sz w:val="22"/>
                <w:szCs w:val="22"/>
              </w:rPr>
              <w:t>COMMITTEE:</w:t>
            </w:r>
          </w:p>
        </w:tc>
        <w:tc>
          <w:tcPr>
            <w:tcW w:w="8735" w:type="dxa"/>
          </w:tcPr>
          <w:p w14:paraId="521C1F1A" w14:textId="77777777"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 xml:space="preserve">Foundation Skills </w:t>
            </w:r>
          </w:p>
        </w:tc>
      </w:tr>
      <w:tr w:rsidR="00073CD2" w14:paraId="1816E4DF" w14:textId="77777777">
        <w:trPr>
          <w:trHeight w:val="420"/>
        </w:trPr>
        <w:tc>
          <w:tcPr>
            <w:tcW w:w="2250" w:type="dxa"/>
          </w:tcPr>
          <w:p w14:paraId="470BACE0" w14:textId="77777777" w:rsidR="00073CD2" w:rsidRDefault="0035711A">
            <w:pPr>
              <w:pStyle w:val="Normal1"/>
              <w:rPr>
                <w:sz w:val="22"/>
                <w:szCs w:val="22"/>
              </w:rPr>
            </w:pPr>
            <w:r>
              <w:rPr>
                <w:b/>
                <w:i/>
                <w:sz w:val="22"/>
                <w:szCs w:val="22"/>
              </w:rPr>
              <w:t>MEETING DATE:</w:t>
            </w:r>
          </w:p>
        </w:tc>
        <w:tc>
          <w:tcPr>
            <w:tcW w:w="8735" w:type="dxa"/>
          </w:tcPr>
          <w:p w14:paraId="25F3E14C" w14:textId="36F08A75" w:rsidR="00073CD2" w:rsidRDefault="000C3B39" w:rsidP="00133CF2">
            <w:pPr>
              <w:pStyle w:val="Normal1"/>
              <w:pBdr>
                <w:top w:val="nil"/>
                <w:left w:val="nil"/>
                <w:bottom w:val="nil"/>
                <w:right w:val="nil"/>
                <w:between w:val="nil"/>
              </w:pBdr>
              <w:spacing w:after="120"/>
              <w:rPr>
                <w:color w:val="FF0000"/>
                <w:sz w:val="22"/>
                <w:szCs w:val="22"/>
              </w:rPr>
            </w:pPr>
            <w:r>
              <w:rPr>
                <w:b/>
                <w:color w:val="FF0000"/>
                <w:sz w:val="22"/>
                <w:szCs w:val="22"/>
              </w:rPr>
              <w:t>8/28/19</w:t>
            </w:r>
          </w:p>
        </w:tc>
      </w:tr>
      <w:tr w:rsidR="00073CD2" w14:paraId="5D38BD73" w14:textId="77777777">
        <w:trPr>
          <w:trHeight w:val="420"/>
        </w:trPr>
        <w:tc>
          <w:tcPr>
            <w:tcW w:w="2250" w:type="dxa"/>
          </w:tcPr>
          <w:p w14:paraId="415704B2" w14:textId="77777777" w:rsidR="00073CD2" w:rsidRDefault="0035711A">
            <w:pPr>
              <w:pStyle w:val="Normal1"/>
              <w:rPr>
                <w:sz w:val="22"/>
                <w:szCs w:val="22"/>
              </w:rPr>
            </w:pPr>
            <w:r>
              <w:rPr>
                <w:b/>
                <w:i/>
                <w:sz w:val="22"/>
                <w:szCs w:val="22"/>
              </w:rPr>
              <w:t>LOC./TIME:</w:t>
            </w:r>
          </w:p>
        </w:tc>
        <w:tc>
          <w:tcPr>
            <w:tcW w:w="8735" w:type="dxa"/>
          </w:tcPr>
          <w:p w14:paraId="425BF7A8" w14:textId="59507FE9"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T80</w:t>
            </w:r>
            <w:r w:rsidR="00A31194">
              <w:rPr>
                <w:b/>
                <w:color w:val="FF0000"/>
                <w:sz w:val="22"/>
                <w:szCs w:val="22"/>
              </w:rPr>
              <w:t>1</w:t>
            </w:r>
            <w:r>
              <w:rPr>
                <w:b/>
                <w:color w:val="FF0000"/>
                <w:sz w:val="22"/>
                <w:szCs w:val="22"/>
              </w:rPr>
              <w:t xml:space="preserve"> 2:00-3:30pm</w:t>
            </w:r>
          </w:p>
        </w:tc>
      </w:tr>
      <w:tr w:rsidR="00073CD2" w14:paraId="0E47C8FA" w14:textId="77777777">
        <w:trPr>
          <w:trHeight w:val="700"/>
        </w:trPr>
        <w:tc>
          <w:tcPr>
            <w:tcW w:w="2250" w:type="dxa"/>
          </w:tcPr>
          <w:p w14:paraId="64C8C150" w14:textId="77777777" w:rsidR="00073CD2" w:rsidRDefault="0035711A">
            <w:pPr>
              <w:pStyle w:val="Normal1"/>
              <w:rPr>
                <w:sz w:val="22"/>
                <w:szCs w:val="22"/>
              </w:rPr>
            </w:pPr>
            <w:r>
              <w:rPr>
                <w:b/>
                <w:i/>
                <w:sz w:val="22"/>
                <w:szCs w:val="22"/>
              </w:rPr>
              <w:t>PARTICIPANTS:</w:t>
            </w:r>
          </w:p>
        </w:tc>
        <w:tc>
          <w:tcPr>
            <w:tcW w:w="8735" w:type="dxa"/>
          </w:tcPr>
          <w:p w14:paraId="1DF9ABFD" w14:textId="3324CA68" w:rsidR="00FB2B4B" w:rsidRPr="00FB2B4B" w:rsidRDefault="00A31194" w:rsidP="000C3B39">
            <w:pPr>
              <w:pStyle w:val="Normal1"/>
              <w:rPr>
                <w:color w:val="FF0000"/>
                <w:sz w:val="22"/>
                <w:szCs w:val="22"/>
              </w:rPr>
            </w:pPr>
            <w:r>
              <w:rPr>
                <w:color w:val="FF0000"/>
                <w:sz w:val="22"/>
                <w:szCs w:val="22"/>
              </w:rPr>
              <w:t xml:space="preserve"> </w:t>
            </w:r>
            <w:r w:rsidR="00FB2B4B">
              <w:rPr>
                <w:color w:val="FF0000"/>
                <w:sz w:val="22"/>
                <w:szCs w:val="22"/>
              </w:rPr>
              <w:t xml:space="preserve">Beth, Ian, Suzan, Barbara, Yiping, Christine, Anna, David, Denise, Kathy </w:t>
            </w:r>
          </w:p>
        </w:tc>
      </w:tr>
      <w:tr w:rsidR="00073CD2" w14:paraId="3C6EE3AD" w14:textId="77777777">
        <w:trPr>
          <w:trHeight w:val="420"/>
        </w:trPr>
        <w:tc>
          <w:tcPr>
            <w:tcW w:w="2250" w:type="dxa"/>
          </w:tcPr>
          <w:p w14:paraId="72F5DDE8" w14:textId="77777777" w:rsidR="00073CD2" w:rsidRDefault="0035711A">
            <w:pPr>
              <w:pStyle w:val="Normal1"/>
              <w:rPr>
                <w:sz w:val="22"/>
                <w:szCs w:val="22"/>
              </w:rPr>
            </w:pPr>
            <w:r>
              <w:rPr>
                <w:b/>
                <w:i/>
                <w:sz w:val="22"/>
                <w:szCs w:val="22"/>
              </w:rPr>
              <w:t>NOTETAKER:</w:t>
            </w:r>
          </w:p>
        </w:tc>
        <w:tc>
          <w:tcPr>
            <w:tcW w:w="8735" w:type="dxa"/>
          </w:tcPr>
          <w:p w14:paraId="5D4F0B3C" w14:textId="77777777"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Ian Latta</w:t>
            </w:r>
          </w:p>
        </w:tc>
      </w:tr>
      <w:tr w:rsidR="00073CD2" w14:paraId="76876BA1" w14:textId="77777777">
        <w:trPr>
          <w:trHeight w:val="420"/>
        </w:trPr>
        <w:tc>
          <w:tcPr>
            <w:tcW w:w="2250" w:type="dxa"/>
          </w:tcPr>
          <w:p w14:paraId="05212663" w14:textId="77777777" w:rsidR="00073CD2" w:rsidRDefault="0035711A">
            <w:pPr>
              <w:pStyle w:val="Normal1"/>
              <w:rPr>
                <w:sz w:val="22"/>
                <w:szCs w:val="22"/>
              </w:rPr>
            </w:pPr>
            <w:r>
              <w:rPr>
                <w:b/>
                <w:i/>
                <w:sz w:val="22"/>
                <w:szCs w:val="22"/>
              </w:rPr>
              <w:t>HANDOUTS:</w:t>
            </w:r>
          </w:p>
        </w:tc>
        <w:tc>
          <w:tcPr>
            <w:tcW w:w="8735" w:type="dxa"/>
          </w:tcPr>
          <w:p w14:paraId="63CA62D4" w14:textId="77777777" w:rsidR="00073CD2" w:rsidRDefault="00073CD2">
            <w:pPr>
              <w:pStyle w:val="Normal1"/>
              <w:widowControl w:val="0"/>
              <w:pBdr>
                <w:top w:val="nil"/>
                <w:left w:val="nil"/>
                <w:bottom w:val="nil"/>
                <w:right w:val="nil"/>
                <w:between w:val="nil"/>
              </w:pBdr>
              <w:spacing w:line="276" w:lineRule="auto"/>
              <w:rPr>
                <w:sz w:val="22"/>
                <w:szCs w:val="22"/>
              </w:rPr>
            </w:pPr>
          </w:p>
          <w:tbl>
            <w:tblPr>
              <w:tblStyle w:val="2"/>
              <w:tblW w:w="7807" w:type="dxa"/>
              <w:tblLayout w:type="fixed"/>
              <w:tblLook w:val="0000" w:firstRow="0" w:lastRow="0" w:firstColumn="0" w:lastColumn="0" w:noHBand="0" w:noVBand="0"/>
            </w:tblPr>
            <w:tblGrid>
              <w:gridCol w:w="3937"/>
              <w:gridCol w:w="3870"/>
            </w:tblGrid>
            <w:tr w:rsidR="00073CD2" w14:paraId="5FA879C2" w14:textId="77777777">
              <w:tc>
                <w:tcPr>
                  <w:tcW w:w="3937" w:type="dxa"/>
                </w:tcPr>
                <w:p w14:paraId="663E4810" w14:textId="01BF5FD4" w:rsidR="00073CD2" w:rsidRDefault="000C3B39">
                  <w:pPr>
                    <w:pStyle w:val="Title"/>
                    <w:ind w:left="720"/>
                    <w:jc w:val="left"/>
                    <w:rPr>
                      <w:color w:val="FF0000"/>
                      <w:sz w:val="22"/>
                      <w:szCs w:val="22"/>
                    </w:rPr>
                  </w:pPr>
                  <w:r>
                    <w:rPr>
                      <w:color w:val="FF0000"/>
                      <w:sz w:val="22"/>
                      <w:szCs w:val="22"/>
                    </w:rPr>
                    <w:t xml:space="preserve"> </w:t>
                  </w:r>
                </w:p>
                <w:p w14:paraId="7E5F80F9" w14:textId="5F275B80" w:rsidR="00073CD2" w:rsidRDefault="00447717">
                  <w:pPr>
                    <w:pStyle w:val="Title"/>
                    <w:ind w:left="720"/>
                    <w:jc w:val="left"/>
                    <w:rPr>
                      <w:color w:val="FF0000"/>
                      <w:sz w:val="22"/>
                      <w:szCs w:val="22"/>
                    </w:rPr>
                  </w:pPr>
                  <w:r>
                    <w:rPr>
                      <w:color w:val="FF0000"/>
                      <w:sz w:val="22"/>
                      <w:szCs w:val="22"/>
                    </w:rPr>
                    <w:t xml:space="preserve"> </w:t>
                  </w:r>
                </w:p>
                <w:p w14:paraId="7B61631E" w14:textId="1F1CAFB3" w:rsidR="009C1AAF" w:rsidRPr="009C1AAF" w:rsidRDefault="009C1AAF" w:rsidP="009C1AAF">
                  <w:pPr>
                    <w:pStyle w:val="Normal1"/>
                  </w:pPr>
                  <w:r>
                    <w:t xml:space="preserve">            </w:t>
                  </w:r>
                  <w:r w:rsidR="000C3B39">
                    <w:t xml:space="preserve"> </w:t>
                  </w:r>
                </w:p>
                <w:p w14:paraId="30E3D7A1" w14:textId="68AA8FDD" w:rsidR="00073CD2" w:rsidRDefault="00F4749C" w:rsidP="009C1AAF">
                  <w:pPr>
                    <w:pStyle w:val="Normal1"/>
                    <w:rPr>
                      <w:color w:val="FF0000"/>
                      <w:sz w:val="22"/>
                      <w:szCs w:val="22"/>
                    </w:rPr>
                  </w:pPr>
                  <w:r>
                    <w:t xml:space="preserve">            </w:t>
                  </w:r>
                  <w:r w:rsidR="00133CF2">
                    <w:rPr>
                      <w:color w:val="FF0000"/>
                      <w:sz w:val="22"/>
                      <w:szCs w:val="22"/>
                    </w:rPr>
                    <w:t xml:space="preserve"> </w:t>
                  </w:r>
                </w:p>
              </w:tc>
              <w:tc>
                <w:tcPr>
                  <w:tcW w:w="3870" w:type="dxa"/>
                </w:tcPr>
                <w:p w14:paraId="2FD4090A" w14:textId="77777777" w:rsidR="00073CD2" w:rsidRDefault="00073CD2">
                  <w:pPr>
                    <w:pStyle w:val="Title"/>
                    <w:ind w:left="720"/>
                    <w:jc w:val="left"/>
                    <w:rPr>
                      <w:color w:val="FF0000"/>
                      <w:sz w:val="22"/>
                      <w:szCs w:val="22"/>
                    </w:rPr>
                  </w:pPr>
                </w:p>
                <w:p w14:paraId="746B9E65" w14:textId="77777777" w:rsidR="00073CD2" w:rsidRDefault="00073CD2">
                  <w:pPr>
                    <w:pStyle w:val="Title"/>
                    <w:ind w:left="720"/>
                    <w:jc w:val="left"/>
                    <w:rPr>
                      <w:color w:val="FF0000"/>
                      <w:sz w:val="22"/>
                      <w:szCs w:val="22"/>
                    </w:rPr>
                  </w:pPr>
                </w:p>
              </w:tc>
            </w:tr>
          </w:tbl>
          <w:p w14:paraId="5D53E50F" w14:textId="77777777" w:rsidR="00073CD2" w:rsidRDefault="00073CD2">
            <w:pPr>
              <w:pStyle w:val="Title"/>
              <w:jc w:val="left"/>
              <w:rPr>
                <w:color w:val="FF0000"/>
                <w:sz w:val="22"/>
                <w:szCs w:val="22"/>
              </w:rPr>
            </w:pPr>
          </w:p>
        </w:tc>
      </w:tr>
    </w:tbl>
    <w:tbl>
      <w:tblPr>
        <w:tblStyle w:val="1"/>
        <w:tblW w:w="10908"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6408"/>
        <w:gridCol w:w="4500"/>
      </w:tblGrid>
      <w:tr w:rsidR="00073CD2" w14:paraId="25C88435" w14:textId="77777777">
        <w:trPr>
          <w:trHeight w:val="280"/>
        </w:trPr>
        <w:tc>
          <w:tcPr>
            <w:tcW w:w="6408" w:type="dxa"/>
            <w:tcBorders>
              <w:top w:val="single" w:sz="8" w:space="0" w:color="B3CC82"/>
              <w:left w:val="single" w:sz="8" w:space="0" w:color="B3CC82"/>
              <w:bottom w:val="single" w:sz="4" w:space="0" w:color="000000"/>
              <w:right w:val="nil"/>
            </w:tcBorders>
            <w:shd w:val="clear" w:color="auto" w:fill="538135"/>
          </w:tcPr>
          <w:p w14:paraId="57829465" w14:textId="77777777" w:rsidR="00073CD2" w:rsidRDefault="0035711A">
            <w:pPr>
              <w:pStyle w:val="Normal1"/>
              <w:tabs>
                <w:tab w:val="left" w:pos="690"/>
                <w:tab w:val="center" w:pos="887"/>
              </w:tabs>
              <w:jc w:val="center"/>
              <w:rPr>
                <w:rFonts w:ascii="Arial Narrow" w:eastAsia="Arial Narrow" w:hAnsi="Arial Narrow" w:cs="Arial Narrow"/>
                <w:color w:val="FFFFFF"/>
              </w:rPr>
            </w:pPr>
            <w:r>
              <w:rPr>
                <w:rFonts w:ascii="Arial Narrow" w:eastAsia="Arial Narrow" w:hAnsi="Arial Narrow" w:cs="Arial Narrow"/>
                <w:b/>
                <w:color w:val="FFFFFF"/>
              </w:rPr>
              <w:t>AGENDA ITEM</w:t>
            </w:r>
          </w:p>
        </w:tc>
        <w:tc>
          <w:tcPr>
            <w:tcW w:w="4500" w:type="dxa"/>
            <w:tcBorders>
              <w:top w:val="single" w:sz="8" w:space="0" w:color="B3CC82"/>
              <w:left w:val="nil"/>
              <w:bottom w:val="single" w:sz="4" w:space="0" w:color="000000"/>
              <w:right w:val="nil"/>
            </w:tcBorders>
            <w:shd w:val="clear" w:color="auto" w:fill="538135"/>
          </w:tcPr>
          <w:p w14:paraId="4783C926" w14:textId="77777777" w:rsidR="00073CD2" w:rsidRDefault="0035711A">
            <w:pPr>
              <w:pStyle w:val="Normal1"/>
              <w:jc w:val="center"/>
              <w:rPr>
                <w:rFonts w:ascii="Arial Narrow" w:eastAsia="Arial Narrow" w:hAnsi="Arial Narrow" w:cs="Arial Narrow"/>
                <w:color w:val="FFFFFF"/>
              </w:rPr>
            </w:pPr>
            <w:r>
              <w:rPr>
                <w:rFonts w:ascii="Arial Narrow" w:eastAsia="Arial Narrow" w:hAnsi="Arial Narrow" w:cs="Arial Narrow"/>
                <w:b/>
                <w:color w:val="FFFFFF"/>
              </w:rPr>
              <w:t>GOAL</w:t>
            </w:r>
          </w:p>
        </w:tc>
      </w:tr>
      <w:tr w:rsidR="00C53371" w14:paraId="7FAEA70F"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52668C27" w14:textId="77777777" w:rsidR="00C53371" w:rsidRDefault="00C53371" w:rsidP="00C53371">
            <w:pPr>
              <w:pStyle w:val="NormalWeb"/>
              <w:spacing w:before="0" w:beforeAutospacing="0" w:after="0" w:afterAutospacing="0"/>
              <w:rPr>
                <w:rFonts w:ascii="Calibri" w:hAnsi="Calibri" w:cs="Calibri"/>
                <w:sz w:val="22"/>
                <w:szCs w:val="22"/>
              </w:rPr>
            </w:pPr>
            <w:r>
              <w:rPr>
                <w:rFonts w:ascii="Calibri" w:hAnsi="Calibri" w:cs="Calibri"/>
                <w:sz w:val="22"/>
                <w:szCs w:val="22"/>
              </w:rPr>
              <w:t>1. Report from equity committee presentation and selection of FSC member to join equity.</w:t>
            </w:r>
          </w:p>
          <w:p w14:paraId="59281DC4" w14:textId="77777777" w:rsidR="00C53371" w:rsidRDefault="00C53371" w:rsidP="00C53371">
            <w:pPr>
              <w:pStyle w:val="Normal1"/>
              <w:ind w:left="720"/>
            </w:pPr>
          </w:p>
        </w:tc>
        <w:tc>
          <w:tcPr>
            <w:tcW w:w="4500" w:type="dxa"/>
            <w:tcBorders>
              <w:top w:val="single" w:sz="4" w:space="0" w:color="000000"/>
              <w:left w:val="single" w:sz="4" w:space="0" w:color="000000"/>
              <w:bottom w:val="single" w:sz="4" w:space="0" w:color="000000"/>
              <w:right w:val="single" w:sz="4" w:space="0" w:color="000000"/>
            </w:tcBorders>
          </w:tcPr>
          <w:p w14:paraId="1C8548C5" w14:textId="77777777" w:rsidR="00DA44A9" w:rsidRDefault="00DA44A9" w:rsidP="00F4749C">
            <w:pPr>
              <w:pStyle w:val="Normal1"/>
            </w:pPr>
            <w:r>
              <w:t>Yiping might go.</w:t>
            </w:r>
          </w:p>
          <w:p w14:paraId="730AC82F" w14:textId="7B0977C5" w:rsidR="00DA44A9" w:rsidRDefault="00DA44A9" w:rsidP="00F4749C">
            <w:pPr>
              <w:pStyle w:val="Normal1"/>
            </w:pPr>
            <w:r>
              <w:t xml:space="preserve">Ian might go. </w:t>
            </w:r>
          </w:p>
        </w:tc>
      </w:tr>
      <w:tr w:rsidR="00C53371" w14:paraId="4DDFF26A"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29DF1048" w14:textId="7BDD134B" w:rsidR="00C53371" w:rsidRDefault="00C53371" w:rsidP="00C53371">
            <w:pPr>
              <w:pStyle w:val="NormalWeb"/>
              <w:spacing w:before="0" w:beforeAutospacing="0" w:after="0" w:afterAutospacing="0"/>
              <w:rPr>
                <w:rFonts w:ascii="Calibri" w:hAnsi="Calibri" w:cs="Calibri"/>
                <w:sz w:val="22"/>
                <w:szCs w:val="22"/>
              </w:rPr>
            </w:pPr>
            <w:r>
              <w:rPr>
                <w:rFonts w:ascii="Calibri" w:hAnsi="Calibri" w:cs="Calibri"/>
                <w:sz w:val="22"/>
                <w:szCs w:val="22"/>
              </w:rPr>
              <w:t>2. Budget update and setting priorities for remaining funds. </w:t>
            </w:r>
            <w:r w:rsidR="00E07BEF">
              <w:rPr>
                <w:rFonts w:ascii="Calibri" w:hAnsi="Calibri" w:cs="Calibri"/>
                <w:sz w:val="22"/>
                <w:szCs w:val="22"/>
              </w:rPr>
              <w:t>We have about 270K for the year</w:t>
            </w:r>
            <w:r w:rsidR="002702E8">
              <w:rPr>
                <w:rFonts w:ascii="Calibri" w:hAnsi="Calibri" w:cs="Calibri"/>
                <w:sz w:val="22"/>
                <w:szCs w:val="22"/>
              </w:rPr>
              <w:t>.</w:t>
            </w:r>
          </w:p>
          <w:p w14:paraId="2EF4E897" w14:textId="77777777" w:rsidR="00C53371" w:rsidRDefault="002702E8" w:rsidP="002702E8">
            <w:pPr>
              <w:pStyle w:val="Normal1"/>
              <w:rPr>
                <w:rFonts w:ascii="Calibri" w:hAnsi="Calibri" w:cs="Calibri"/>
                <w:sz w:val="22"/>
                <w:szCs w:val="22"/>
              </w:rPr>
            </w:pPr>
            <w:r>
              <w:rPr>
                <w:rFonts w:ascii="Calibri" w:hAnsi="Calibri" w:cs="Calibri"/>
                <w:sz w:val="22"/>
                <w:szCs w:val="22"/>
              </w:rPr>
              <w:t>Discuss continuing support for tutoring in DSPS, tech tutors, or other programs</w:t>
            </w:r>
          </w:p>
          <w:p w14:paraId="5BE57869" w14:textId="39618673" w:rsidR="00FB2B4B" w:rsidRPr="00FB2B4B" w:rsidRDefault="00FB2B4B" w:rsidP="00FB2B4B">
            <w:pPr>
              <w:pStyle w:val="Normal1"/>
              <w:rPr>
                <w:rFonts w:ascii="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7AA32086" w14:textId="3BEC3F9A" w:rsidR="00FB2B4B" w:rsidRDefault="00FB2B4B" w:rsidP="00FB2B4B">
            <w:pPr>
              <w:pStyle w:val="Normal1"/>
              <w:rPr>
                <w:rFonts w:ascii="Calibri" w:hAnsi="Calibri" w:cs="Calibri"/>
                <w:sz w:val="22"/>
                <w:szCs w:val="22"/>
              </w:rPr>
            </w:pPr>
            <w:r>
              <w:rPr>
                <w:rFonts w:ascii="Calibri" w:hAnsi="Calibri" w:cs="Calibri"/>
                <w:sz w:val="22"/>
                <w:szCs w:val="22"/>
              </w:rPr>
              <w:t>Denise: handed out budget. Wants to update committee once a month</w:t>
            </w:r>
          </w:p>
          <w:p w14:paraId="7150DB7F" w14:textId="2A455F67" w:rsidR="00FB2B4B" w:rsidRDefault="00FB2B4B" w:rsidP="00FB2B4B">
            <w:pPr>
              <w:pStyle w:val="Normal1"/>
              <w:rPr>
                <w:rFonts w:ascii="Calibri" w:hAnsi="Calibri" w:cs="Calibri"/>
                <w:sz w:val="22"/>
                <w:szCs w:val="22"/>
              </w:rPr>
            </w:pPr>
            <w:r>
              <w:rPr>
                <w:rFonts w:ascii="Calibri" w:hAnsi="Calibri" w:cs="Calibri"/>
                <w:sz w:val="22"/>
                <w:szCs w:val="22"/>
              </w:rPr>
              <w:t>We were given 90K this year, but we have 170K carryover</w:t>
            </w:r>
          </w:p>
          <w:p w14:paraId="4269BC39" w14:textId="0B24E1E9" w:rsidR="00FB2B4B" w:rsidRDefault="00FB2B4B" w:rsidP="00FB2B4B">
            <w:pPr>
              <w:pStyle w:val="Normal1"/>
              <w:rPr>
                <w:rFonts w:ascii="Calibri" w:hAnsi="Calibri" w:cs="Calibri"/>
                <w:sz w:val="22"/>
                <w:szCs w:val="22"/>
              </w:rPr>
            </w:pPr>
            <w:r>
              <w:rPr>
                <w:rFonts w:ascii="Calibri" w:hAnsi="Calibri" w:cs="Calibri"/>
                <w:sz w:val="22"/>
                <w:szCs w:val="22"/>
              </w:rPr>
              <w:t xml:space="preserve">We want to focus on embedded tutoring but get support from equity </w:t>
            </w:r>
          </w:p>
          <w:p w14:paraId="556677B2" w14:textId="77777777" w:rsidR="00C53371" w:rsidRDefault="003E5DF0" w:rsidP="00F4749C">
            <w:pPr>
              <w:pStyle w:val="Normal1"/>
            </w:pPr>
            <w:r>
              <w:t xml:space="preserve">Kathy: Students are self-selecting that they need the support class, so using support classes as a marker of our target population might be imprecise. I don’t want to limit who we can offer the help too. </w:t>
            </w:r>
          </w:p>
          <w:p w14:paraId="1188B8AF" w14:textId="77777777" w:rsidR="00775246" w:rsidRDefault="00775246" w:rsidP="00F4749C">
            <w:pPr>
              <w:pStyle w:val="Normal1"/>
            </w:pPr>
          </w:p>
          <w:p w14:paraId="6D32E7E5" w14:textId="0C4A1809" w:rsidR="00775246" w:rsidRDefault="00775246" w:rsidP="00F4749C">
            <w:pPr>
              <w:pStyle w:val="Normal1"/>
            </w:pPr>
            <w:r>
              <w:t>Master Plan</w:t>
            </w:r>
          </w:p>
          <w:p w14:paraId="3EB07171" w14:textId="77777777" w:rsidR="00775246" w:rsidRDefault="00775246" w:rsidP="00F4749C">
            <w:pPr>
              <w:pStyle w:val="Normal1"/>
            </w:pPr>
            <w:r>
              <w:t>Master Calendar</w:t>
            </w:r>
          </w:p>
          <w:p w14:paraId="2C5E553A" w14:textId="77777777" w:rsidR="00775246" w:rsidRDefault="00775246" w:rsidP="00F4749C">
            <w:pPr>
              <w:pStyle w:val="Normal1"/>
            </w:pPr>
          </w:p>
          <w:p w14:paraId="7B3A91FB" w14:textId="77777777" w:rsidR="00775246" w:rsidRDefault="00775246" w:rsidP="00F4749C">
            <w:pPr>
              <w:pStyle w:val="Normal1"/>
            </w:pPr>
            <w:r>
              <w:t xml:space="preserve">Math needs: </w:t>
            </w:r>
          </w:p>
          <w:p w14:paraId="1F2B49F1" w14:textId="77777777" w:rsidR="00775246" w:rsidRDefault="00775246" w:rsidP="00F4749C">
            <w:pPr>
              <w:pStyle w:val="Normal1"/>
            </w:pPr>
            <w:r>
              <w:t xml:space="preserve">COP compensation for PT’s </w:t>
            </w:r>
          </w:p>
          <w:p w14:paraId="711DAEAE" w14:textId="77777777" w:rsidR="00775246" w:rsidRDefault="00775246" w:rsidP="00F4749C">
            <w:pPr>
              <w:pStyle w:val="Normal1"/>
            </w:pPr>
            <w:r>
              <w:t>$50/</w:t>
            </w:r>
            <w:proofErr w:type="spellStart"/>
            <w:r>
              <w:t>hr</w:t>
            </w:r>
            <w:proofErr w:type="spellEnd"/>
            <w:r>
              <w:t xml:space="preserve"> compensation for statistics training at the end of last semester </w:t>
            </w:r>
          </w:p>
          <w:p w14:paraId="0D493E19" w14:textId="4FC91B00" w:rsidR="00783C16" w:rsidRDefault="00783C16" w:rsidP="00F4749C">
            <w:pPr>
              <w:pStyle w:val="Normal1"/>
            </w:pPr>
          </w:p>
        </w:tc>
      </w:tr>
      <w:tr w:rsidR="00C53371" w14:paraId="7751AB1E"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25829ED9" w14:textId="6B3A2352" w:rsidR="00C53371" w:rsidRDefault="00AD5289" w:rsidP="00C53371">
            <w:pPr>
              <w:pStyle w:val="NormalWeb"/>
              <w:spacing w:before="0" w:beforeAutospacing="0" w:after="0" w:afterAutospacing="0"/>
              <w:rPr>
                <w:rFonts w:ascii="Calibri" w:hAnsi="Calibri" w:cs="Calibri"/>
                <w:sz w:val="22"/>
                <w:szCs w:val="22"/>
              </w:rPr>
            </w:pPr>
            <w:r>
              <w:rPr>
                <w:rFonts w:ascii="Calibri" w:hAnsi="Calibri" w:cs="Calibri"/>
                <w:sz w:val="22"/>
                <w:szCs w:val="22"/>
              </w:rPr>
              <w:t>3. Changes to charge and name</w:t>
            </w:r>
            <w:r w:rsidR="002702E8">
              <w:rPr>
                <w:rFonts w:ascii="Calibri" w:hAnsi="Calibri" w:cs="Calibri"/>
                <w:sz w:val="22"/>
                <w:szCs w:val="22"/>
              </w:rPr>
              <w:t>.</w:t>
            </w:r>
          </w:p>
        </w:tc>
        <w:tc>
          <w:tcPr>
            <w:tcW w:w="4500" w:type="dxa"/>
            <w:tcBorders>
              <w:top w:val="single" w:sz="4" w:space="0" w:color="000000"/>
              <w:left w:val="single" w:sz="4" w:space="0" w:color="000000"/>
              <w:bottom w:val="single" w:sz="4" w:space="0" w:color="000000"/>
              <w:right w:val="single" w:sz="4" w:space="0" w:color="000000"/>
            </w:tcBorders>
          </w:tcPr>
          <w:p w14:paraId="31DF19DB" w14:textId="77777777" w:rsidR="00C53371" w:rsidRDefault="003E5DF0" w:rsidP="00F4749C">
            <w:pPr>
              <w:pStyle w:val="Normal1"/>
            </w:pPr>
            <w:r>
              <w:t>Beth: Has the state updated allowable expenses based on AB705?</w:t>
            </w:r>
          </w:p>
          <w:p w14:paraId="215A843D" w14:textId="77777777" w:rsidR="003E5DF0" w:rsidRDefault="003E5DF0" w:rsidP="00F4749C">
            <w:pPr>
              <w:pStyle w:val="Normal1"/>
            </w:pPr>
            <w:r>
              <w:lastRenderedPageBreak/>
              <w:t xml:space="preserve">Denise: I’ve heard that the state relaxed </w:t>
            </w:r>
            <w:proofErr w:type="spellStart"/>
            <w:r>
              <w:t>restrctions</w:t>
            </w:r>
            <w:proofErr w:type="spellEnd"/>
          </w:p>
          <w:p w14:paraId="1F14AD86" w14:textId="445D44C2" w:rsidR="003E5DF0" w:rsidRDefault="003E5DF0" w:rsidP="00F4749C">
            <w:pPr>
              <w:pStyle w:val="Normal1"/>
            </w:pPr>
            <w:r>
              <w:t>Ian: I like the focus on skills.</w:t>
            </w:r>
          </w:p>
        </w:tc>
      </w:tr>
      <w:tr w:rsidR="008750E4" w14:paraId="73611475"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378B4A6B" w14:textId="1FE90575" w:rsidR="001A44D9" w:rsidRDefault="00E07BEF" w:rsidP="0092261B">
            <w:pPr>
              <w:pStyle w:val="Normal1"/>
              <w:numPr>
                <w:ilvl w:val="0"/>
                <w:numId w:val="17"/>
              </w:numPr>
            </w:pPr>
            <w:r>
              <w:lastRenderedPageBreak/>
              <w:t xml:space="preserve">IA </w:t>
            </w:r>
            <w:r w:rsidR="002702E8">
              <w:t>for Student Success Center/TRC.</w:t>
            </w:r>
          </w:p>
          <w:p w14:paraId="70582585" w14:textId="77777777" w:rsidR="001A44D9" w:rsidRDefault="001A44D9" w:rsidP="001A44D9">
            <w:pPr>
              <w:pStyle w:val="Normal1"/>
            </w:pPr>
          </w:p>
          <w:p w14:paraId="396AABAC" w14:textId="77777777" w:rsidR="001A44D9" w:rsidRDefault="001A44D9" w:rsidP="001A44D9">
            <w:pPr>
              <w:pStyle w:val="Normal1"/>
            </w:pPr>
          </w:p>
          <w:p w14:paraId="28C209FC" w14:textId="00A447FF" w:rsidR="001A44D9" w:rsidRDefault="001A44D9" w:rsidP="001A44D9">
            <w:pPr>
              <w:pStyle w:val="Normal1"/>
            </w:pPr>
          </w:p>
        </w:tc>
        <w:tc>
          <w:tcPr>
            <w:tcW w:w="4500" w:type="dxa"/>
            <w:tcBorders>
              <w:top w:val="single" w:sz="4" w:space="0" w:color="000000"/>
              <w:left w:val="single" w:sz="4" w:space="0" w:color="000000"/>
              <w:bottom w:val="single" w:sz="4" w:space="0" w:color="000000"/>
              <w:right w:val="single" w:sz="4" w:space="0" w:color="000000"/>
            </w:tcBorders>
          </w:tcPr>
          <w:p w14:paraId="269798D4" w14:textId="77777777" w:rsidR="008750E4" w:rsidRDefault="00C53371" w:rsidP="00A31194">
            <w:pPr>
              <w:pStyle w:val="Normal1"/>
            </w:pPr>
            <w:r>
              <w:t xml:space="preserve"> </w:t>
            </w:r>
            <w:r w:rsidR="00FB2B4B">
              <w:t>Denise: Expense is about 16K for the year.</w:t>
            </w:r>
          </w:p>
          <w:p w14:paraId="303E2F71" w14:textId="09982B32" w:rsidR="00FB2B4B" w:rsidRDefault="00FB2B4B" w:rsidP="00A31194">
            <w:pPr>
              <w:pStyle w:val="Normal1"/>
            </w:pPr>
            <w:r>
              <w:t xml:space="preserve">We anticipate that SEA funding would accommodate for years to come. </w:t>
            </w:r>
          </w:p>
          <w:p w14:paraId="2DBDCE3E" w14:textId="3338C213" w:rsidR="00775246" w:rsidRDefault="00775246" w:rsidP="00A31194">
            <w:pPr>
              <w:pStyle w:val="Normal1"/>
            </w:pPr>
            <w:r>
              <w:t xml:space="preserve">TRC be renamed to Student Success Center </w:t>
            </w:r>
          </w:p>
          <w:p w14:paraId="237A2387" w14:textId="5CA8BC12" w:rsidR="00775246" w:rsidRDefault="00775246" w:rsidP="00A31194">
            <w:pPr>
              <w:pStyle w:val="Normal1"/>
            </w:pPr>
            <w:r>
              <w:t xml:space="preserve">And IA goes </w:t>
            </w:r>
          </w:p>
          <w:p w14:paraId="3705C4F1" w14:textId="0AD1DDFF" w:rsidR="0072153D" w:rsidRDefault="0072153D" w:rsidP="00A31194">
            <w:pPr>
              <w:pStyle w:val="Normal1"/>
            </w:pPr>
          </w:p>
        </w:tc>
      </w:tr>
      <w:tr w:rsidR="000C3B39" w14:paraId="46D5AC3F"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03587556" w14:textId="3323DD3E" w:rsidR="001A44D9" w:rsidRPr="008957CE" w:rsidRDefault="00FB2B4B" w:rsidP="0092261B">
            <w:pPr>
              <w:pStyle w:val="Normal1"/>
              <w:numPr>
                <w:ilvl w:val="0"/>
                <w:numId w:val="17"/>
              </w:numPr>
            </w:pPr>
            <w:r>
              <w:t xml:space="preserve"> </w:t>
            </w:r>
            <w:r w:rsidR="00E07BEF" w:rsidRPr="00E07BEF">
              <w:t xml:space="preserve">Process clarification. When the committee approves things, how do the </w:t>
            </w:r>
            <w:proofErr w:type="spellStart"/>
            <w:r w:rsidR="00E07BEF" w:rsidRPr="00E07BEF">
              <w:t>reqs</w:t>
            </w:r>
            <w:proofErr w:type="spellEnd"/>
            <w:r w:rsidR="00E07BEF" w:rsidRPr="00E07BEF">
              <w:t xml:space="preserve">, </w:t>
            </w:r>
            <w:proofErr w:type="spellStart"/>
            <w:r w:rsidR="00E07BEF" w:rsidRPr="00E07BEF">
              <w:t>epafs</w:t>
            </w:r>
            <w:proofErr w:type="spellEnd"/>
            <w:r w:rsidR="00E07BEF" w:rsidRPr="00E07BEF">
              <w:t xml:space="preserve"> and such get followed up on</w:t>
            </w:r>
          </w:p>
        </w:tc>
        <w:tc>
          <w:tcPr>
            <w:tcW w:w="4500" w:type="dxa"/>
            <w:tcBorders>
              <w:top w:val="single" w:sz="4" w:space="0" w:color="000000"/>
              <w:left w:val="single" w:sz="4" w:space="0" w:color="000000"/>
              <w:bottom w:val="single" w:sz="4" w:space="0" w:color="000000"/>
              <w:right w:val="single" w:sz="4" w:space="0" w:color="000000"/>
            </w:tcBorders>
          </w:tcPr>
          <w:p w14:paraId="082E6DD0" w14:textId="77777777" w:rsidR="000C3B39" w:rsidRDefault="00C53371" w:rsidP="000C3B39">
            <w:pPr>
              <w:pStyle w:val="Normal1"/>
            </w:pPr>
            <w:r>
              <w:t xml:space="preserve"> </w:t>
            </w:r>
            <w:r w:rsidR="00783C16">
              <w:t xml:space="preserve">What are the steps after being passed by the committee? </w:t>
            </w:r>
          </w:p>
          <w:p w14:paraId="40ED5581" w14:textId="77777777" w:rsidR="00783C16" w:rsidRDefault="00783C16" w:rsidP="000C3B39">
            <w:pPr>
              <w:pStyle w:val="Normal1"/>
            </w:pPr>
            <w:r>
              <w:t xml:space="preserve">Denise: My assistant Mayra will attend meetings and will initiate </w:t>
            </w:r>
            <w:proofErr w:type="spellStart"/>
            <w:r>
              <w:t>epafs</w:t>
            </w:r>
            <w:proofErr w:type="spellEnd"/>
            <w:r>
              <w:t>.</w:t>
            </w:r>
          </w:p>
          <w:p w14:paraId="3A5415D0" w14:textId="57612FF6" w:rsidR="00783C16" w:rsidRPr="008957CE" w:rsidRDefault="00783C16" w:rsidP="000C3B39">
            <w:pPr>
              <w:pStyle w:val="Normal1"/>
            </w:pPr>
            <w:r>
              <w:t xml:space="preserve">We will fund her overtime. </w:t>
            </w:r>
          </w:p>
        </w:tc>
      </w:tr>
      <w:tr w:rsidR="000C3B39" w14:paraId="0395D1F7"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4BFEBFF2" w14:textId="34B9151A" w:rsidR="000C3B39" w:rsidRDefault="00E07BEF" w:rsidP="0092261B">
            <w:pPr>
              <w:pStyle w:val="Normal1"/>
              <w:numPr>
                <w:ilvl w:val="0"/>
                <w:numId w:val="17"/>
              </w:numPr>
            </w:pPr>
            <w:r w:rsidRPr="00E07BEF">
              <w:t>Proposal for funding. The ESOL onboarding team had a proposal accepted to CATESOL and PD was able to fund most of the team. But they ran out of money. We're hoping that our final presenter can get funded to attend as well</w:t>
            </w:r>
          </w:p>
        </w:tc>
        <w:tc>
          <w:tcPr>
            <w:tcW w:w="4500" w:type="dxa"/>
            <w:tcBorders>
              <w:top w:val="single" w:sz="4" w:space="0" w:color="000000"/>
              <w:left w:val="single" w:sz="4" w:space="0" w:color="000000"/>
              <w:bottom w:val="single" w:sz="4" w:space="0" w:color="000000"/>
              <w:right w:val="single" w:sz="4" w:space="0" w:color="000000"/>
            </w:tcBorders>
          </w:tcPr>
          <w:p w14:paraId="422AB6B1" w14:textId="77777777" w:rsidR="000C3B39" w:rsidRDefault="00783C16" w:rsidP="000C3B39">
            <w:pPr>
              <w:pStyle w:val="Normal1"/>
            </w:pPr>
            <w:r>
              <w:t xml:space="preserve">Beth: We got PD funding to present at TESOL, but one presenter didn’t get funded for travel. </w:t>
            </w:r>
          </w:p>
          <w:p w14:paraId="14B053B0" w14:textId="77777777" w:rsidR="00783C16" w:rsidRDefault="00783C16" w:rsidP="000C3B39">
            <w:pPr>
              <w:pStyle w:val="Normal1"/>
            </w:pPr>
            <w:r>
              <w:t xml:space="preserve">No one is doing this, so we are eager to share and get feedback </w:t>
            </w:r>
          </w:p>
          <w:p w14:paraId="07167511" w14:textId="0D51A42A" w:rsidR="00783C16" w:rsidRDefault="00783C16" w:rsidP="000C3B39">
            <w:pPr>
              <w:pStyle w:val="Normal1"/>
            </w:pPr>
            <w:r>
              <w:t>PASSED</w:t>
            </w:r>
          </w:p>
        </w:tc>
      </w:tr>
      <w:tr w:rsidR="0092261B" w14:paraId="44C8AC33"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3AE90A34" w14:textId="10E7DB51" w:rsidR="0092261B" w:rsidRPr="00E07BEF" w:rsidRDefault="0092261B" w:rsidP="0092261B">
            <w:pPr>
              <w:pStyle w:val="Normal1"/>
              <w:numPr>
                <w:ilvl w:val="0"/>
                <w:numId w:val="17"/>
              </w:numPr>
            </w:pPr>
            <w:r>
              <w:t xml:space="preserve">Accreditation preview </w:t>
            </w:r>
          </w:p>
        </w:tc>
        <w:tc>
          <w:tcPr>
            <w:tcW w:w="4500" w:type="dxa"/>
            <w:tcBorders>
              <w:top w:val="single" w:sz="4" w:space="0" w:color="000000"/>
              <w:left w:val="single" w:sz="4" w:space="0" w:color="000000"/>
              <w:bottom w:val="single" w:sz="4" w:space="0" w:color="000000"/>
              <w:right w:val="single" w:sz="4" w:space="0" w:color="000000"/>
            </w:tcBorders>
          </w:tcPr>
          <w:p w14:paraId="31122CED" w14:textId="77777777" w:rsidR="0092261B" w:rsidRDefault="00DA44A9" w:rsidP="000C3B39">
            <w:pPr>
              <w:pStyle w:val="Normal1"/>
            </w:pPr>
            <w:r>
              <w:t xml:space="preserve">We are part of student support evaluation of quality of support. </w:t>
            </w:r>
          </w:p>
          <w:p w14:paraId="193942E9" w14:textId="68B82521" w:rsidR="00DA44A9" w:rsidRDefault="00DA44A9" w:rsidP="000C3B39">
            <w:pPr>
              <w:pStyle w:val="Normal1"/>
            </w:pPr>
            <w:r>
              <w:t xml:space="preserve">We can weigh in and supply evidence for meeting standard. </w:t>
            </w:r>
          </w:p>
        </w:tc>
      </w:tr>
      <w:tr w:rsidR="000C3B39" w14:paraId="0DD98EE6"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078A4BDA" w14:textId="49832123" w:rsidR="000C3B39" w:rsidRDefault="000C3B39" w:rsidP="00C53371">
            <w:pPr>
              <w:pStyle w:val="Normal1"/>
              <w:numPr>
                <w:ilvl w:val="0"/>
                <w:numId w:val="17"/>
              </w:numPr>
            </w:pPr>
            <w:r>
              <w:t>Agenda items for future meetings?</w:t>
            </w:r>
            <w:r w:rsidR="00E07BEF">
              <w:t xml:space="preserve"> </w:t>
            </w:r>
          </w:p>
          <w:p w14:paraId="0D477722" w14:textId="059D8880" w:rsidR="001A44D9" w:rsidRDefault="001A44D9" w:rsidP="001A44D9">
            <w:pPr>
              <w:pStyle w:val="Normal1"/>
            </w:pPr>
          </w:p>
        </w:tc>
        <w:tc>
          <w:tcPr>
            <w:tcW w:w="4500" w:type="dxa"/>
            <w:tcBorders>
              <w:top w:val="single" w:sz="4" w:space="0" w:color="000000"/>
              <w:left w:val="single" w:sz="4" w:space="0" w:color="000000"/>
              <w:bottom w:val="single" w:sz="4" w:space="0" w:color="000000"/>
              <w:right w:val="single" w:sz="4" w:space="0" w:color="000000"/>
            </w:tcBorders>
          </w:tcPr>
          <w:p w14:paraId="09B20795" w14:textId="77777777" w:rsidR="000C3B39" w:rsidRDefault="000C3B39" w:rsidP="000C3B39">
            <w:pPr>
              <w:pStyle w:val="Normal1"/>
            </w:pPr>
          </w:p>
        </w:tc>
      </w:tr>
    </w:tbl>
    <w:p w14:paraId="0E85C901" w14:textId="0ACE982F" w:rsidR="00073CD2" w:rsidRDefault="00073CD2">
      <w:pPr>
        <w:pStyle w:val="Normal1"/>
        <w:rPr>
          <w:sz w:val="22"/>
          <w:szCs w:val="22"/>
        </w:rPr>
      </w:pPr>
    </w:p>
    <w:p w14:paraId="35C868DC" w14:textId="5BAD15EA" w:rsidR="00B47BA7" w:rsidRDefault="00783C16">
      <w:pPr>
        <w:pStyle w:val="Normal1"/>
        <w:rPr>
          <w:sz w:val="22"/>
          <w:szCs w:val="22"/>
        </w:rPr>
      </w:pPr>
      <w:r>
        <w:rPr>
          <w:sz w:val="22"/>
          <w:szCs w:val="22"/>
        </w:rPr>
        <w:t xml:space="preserve">Move to approve/ second </w:t>
      </w:r>
    </w:p>
    <w:p w14:paraId="646BA0BA" w14:textId="77777777" w:rsidR="00B47BA7" w:rsidRDefault="00B47BA7">
      <w:pPr>
        <w:pStyle w:val="Normal1"/>
        <w:rPr>
          <w:sz w:val="22"/>
          <w:szCs w:val="22"/>
        </w:rPr>
      </w:pPr>
    </w:p>
    <w:sectPr w:rsidR="00B47BA7">
      <w:headerReference w:type="default" r:id="rId7"/>
      <w:pgSz w:w="12240" w:h="15840"/>
      <w:pgMar w:top="1440" w:right="720" w:bottom="144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913BE" w14:textId="77777777" w:rsidR="00957B7E" w:rsidRDefault="00957B7E">
      <w:r>
        <w:separator/>
      </w:r>
    </w:p>
  </w:endnote>
  <w:endnote w:type="continuationSeparator" w:id="0">
    <w:p w14:paraId="0F2830F1" w14:textId="77777777" w:rsidR="00957B7E" w:rsidRDefault="0095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MT">
    <w:altName w:val="Rockwell"/>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DE4E" w14:textId="77777777" w:rsidR="00957B7E" w:rsidRDefault="00957B7E">
      <w:r>
        <w:separator/>
      </w:r>
    </w:p>
  </w:footnote>
  <w:footnote w:type="continuationSeparator" w:id="0">
    <w:p w14:paraId="241CD7AC" w14:textId="77777777" w:rsidR="00957B7E" w:rsidRDefault="0095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0A7B" w14:textId="77777777" w:rsidR="00050CD4" w:rsidRDefault="00050CD4">
    <w:pPr>
      <w:pStyle w:val="Normal1"/>
      <w:pBdr>
        <w:top w:val="nil"/>
        <w:left w:val="nil"/>
        <w:bottom w:val="nil"/>
        <w:right w:val="nil"/>
        <w:between w:val="nil"/>
      </w:pBdr>
      <w:tabs>
        <w:tab w:val="center" w:pos="4320"/>
        <w:tab w:val="right" w:pos="8640"/>
      </w:tabs>
      <w:ind w:left="-540" w:firstLine="720"/>
      <w:rPr>
        <w:rFonts w:ascii="Arial Narrow" w:eastAsia="Arial Narrow" w:hAnsi="Arial Narrow" w:cs="Arial Narrow"/>
        <w:color w:val="000000"/>
      </w:rPr>
    </w:pPr>
    <w:r>
      <w:rPr>
        <w:rFonts w:ascii="Arial Narrow" w:eastAsia="Arial Narrow" w:hAnsi="Arial Narrow" w:cs="Arial Narrow"/>
        <w:color w:val="000000"/>
      </w:rPr>
      <w:tab/>
    </w:r>
  </w:p>
  <w:p w14:paraId="1D18E295" w14:textId="77777777" w:rsidR="00050CD4" w:rsidRDefault="00050CD4">
    <w:pPr>
      <w:pStyle w:val="Normal1"/>
      <w:pBdr>
        <w:top w:val="nil"/>
        <w:left w:val="nil"/>
        <w:bottom w:val="nil"/>
        <w:right w:val="nil"/>
        <w:between w:val="nil"/>
      </w:pBdr>
      <w:tabs>
        <w:tab w:val="center" w:pos="4320"/>
        <w:tab w:val="right" w:pos="8640"/>
      </w:tabs>
      <w:ind w:left="-540" w:firstLine="720"/>
      <w:rPr>
        <w:color w:val="000000"/>
      </w:rPr>
    </w:pPr>
    <w:r>
      <w:rPr>
        <w:rFonts w:ascii="Arial Narrow" w:eastAsia="Arial Narrow" w:hAnsi="Arial Narrow" w:cs="Arial Narrow"/>
        <w:color w:val="000000"/>
      </w:rPr>
      <w:tab/>
    </w:r>
    <w:r>
      <w:rPr>
        <w:rFonts w:ascii="Arial Narrow" w:eastAsia="Arial Narrow" w:hAnsi="Arial Narrow" w:cs="Arial Narrow"/>
        <w:color w:val="000000"/>
      </w:rPr>
      <w:tab/>
    </w:r>
  </w:p>
  <w:p w14:paraId="5EB9360F" w14:textId="77777777" w:rsidR="00050CD4" w:rsidRDefault="00050CD4">
    <w:pPr>
      <w:pStyle w:val="Normal1"/>
      <w:pBdr>
        <w:top w:val="nil"/>
        <w:left w:val="nil"/>
        <w:bottom w:val="nil"/>
        <w:right w:val="nil"/>
        <w:between w:val="nil"/>
      </w:pBdr>
      <w:tabs>
        <w:tab w:val="center" w:pos="4320"/>
        <w:tab w:val="right" w:pos="8640"/>
      </w:tabs>
      <w:rPr>
        <w:rFonts w:ascii="Letter Gothic MT" w:eastAsia="Letter Gothic MT" w:hAnsi="Letter Gothic MT" w:cs="Letter Gothic MT"/>
        <w:color w:val="000000"/>
        <w:sz w:val="36"/>
        <w:szCs w:val="36"/>
      </w:rPr>
    </w:pPr>
    <w:r>
      <w:rPr>
        <w:noProof/>
        <w:color w:val="000000"/>
      </w:rPr>
      <w:drawing>
        <wp:inline distT="0" distB="0" distL="114300" distR="114300" wp14:anchorId="0C63DDFC" wp14:editId="6E47B741">
          <wp:extent cx="788035" cy="1015365"/>
          <wp:effectExtent l="0" t="0" r="0" b="0"/>
          <wp:docPr id="2" name="image1.jpg" descr="laneylogo300"/>
          <wp:cNvGraphicFramePr/>
          <a:graphic xmlns:a="http://schemas.openxmlformats.org/drawingml/2006/main">
            <a:graphicData uri="http://schemas.openxmlformats.org/drawingml/2006/picture">
              <pic:pic xmlns:pic="http://schemas.openxmlformats.org/drawingml/2006/picture">
                <pic:nvPicPr>
                  <pic:cNvPr id="0" name="image1.jpg" descr="laneylogo300"/>
                  <pic:cNvPicPr preferRelativeResize="0"/>
                </pic:nvPicPr>
                <pic:blipFill>
                  <a:blip r:embed="rId1"/>
                  <a:srcRect/>
                  <a:stretch>
                    <a:fillRect/>
                  </a:stretch>
                </pic:blipFill>
                <pic:spPr>
                  <a:xfrm>
                    <a:off x="0" y="0"/>
                    <a:ext cx="788035" cy="1015365"/>
                  </a:xfrm>
                  <a:prstGeom prst="rect">
                    <a:avLst/>
                  </a:prstGeom>
                  <a:ln/>
                </pic:spPr>
              </pic:pic>
            </a:graphicData>
          </a:graphic>
        </wp:inline>
      </w:drawing>
    </w:r>
    <w:r>
      <w:rPr>
        <w:rFonts w:ascii="Letter Gothic MT" w:eastAsia="Letter Gothic MT" w:hAnsi="Letter Gothic MT" w:cs="Letter Gothic MT"/>
        <w:b/>
        <w:color w:val="000000"/>
        <w:sz w:val="20"/>
        <w:szCs w:val="20"/>
      </w:rPr>
      <w:t xml:space="preserve"> </w:t>
    </w:r>
    <w:r>
      <w:rPr>
        <w:noProof/>
      </w:rPr>
      <mc:AlternateContent>
        <mc:Choice Requires="wps">
          <w:drawing>
            <wp:anchor distT="0" distB="0" distL="114300" distR="114300" simplePos="0" relativeHeight="251658240" behindDoc="0" locked="0" layoutInCell="1" hidden="0" allowOverlap="1" wp14:anchorId="504E26FB" wp14:editId="613A5A73">
              <wp:simplePos x="0" y="0"/>
              <wp:positionH relativeFrom="margin">
                <wp:posOffset>1003300</wp:posOffset>
              </wp:positionH>
              <wp:positionV relativeFrom="paragraph">
                <wp:posOffset>0</wp:posOffset>
              </wp:positionV>
              <wp:extent cx="4838700" cy="1002665"/>
              <wp:effectExtent l="0" t="0" r="0" b="0"/>
              <wp:wrapNone/>
              <wp:docPr id="1" name="Rectangle 1"/>
              <wp:cNvGraphicFramePr/>
              <a:graphic xmlns:a="http://schemas.openxmlformats.org/drawingml/2006/main">
                <a:graphicData uri="http://schemas.microsoft.com/office/word/2010/wordprocessingShape">
                  <wps:wsp>
                    <wps:cNvSpPr/>
                    <wps:spPr>
                      <a:xfrm>
                        <a:off x="2931413" y="3283430"/>
                        <a:ext cx="4829175" cy="993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ACE3DE" w14:textId="77777777" w:rsidR="00050CD4" w:rsidRDefault="00050CD4">
                          <w:pPr>
                            <w:pStyle w:val="Normal1"/>
                            <w:jc w:val="center"/>
                            <w:textDirection w:val="btLr"/>
                          </w:pPr>
                          <w:r>
                            <w:rPr>
                              <w:rFonts w:ascii="Arial Narrow" w:eastAsia="Arial Narrow" w:hAnsi="Arial Narrow" w:cs="Arial Narrow"/>
                              <w:b/>
                              <w:color w:val="FF0000"/>
                              <w:sz w:val="56"/>
                            </w:rPr>
                            <w:t>Foundation Skills Committee</w:t>
                          </w:r>
                        </w:p>
                        <w:p w14:paraId="01AE7952" w14:textId="77777777" w:rsidR="00050CD4" w:rsidRDefault="00050CD4">
                          <w:pPr>
                            <w:pStyle w:val="Normal1"/>
                            <w:jc w:val="center"/>
                            <w:textDirection w:val="btLr"/>
                          </w:pPr>
                          <w:r>
                            <w:rPr>
                              <w:rFonts w:ascii="Arial Narrow" w:eastAsia="Arial Narrow" w:hAnsi="Arial Narrow" w:cs="Arial Narrow"/>
                              <w:b/>
                              <w:color w:val="006600"/>
                              <w:sz w:val="56"/>
                            </w:rPr>
                            <w:t>MEETING AGENDA</w:t>
                          </w:r>
                        </w:p>
                        <w:p w14:paraId="1D70DEB6" w14:textId="77777777" w:rsidR="00050CD4" w:rsidRDefault="00050CD4">
                          <w:pPr>
                            <w:pStyle w:val="Normal1"/>
                            <w:textDirection w:val="btLr"/>
                          </w:pPr>
                        </w:p>
                        <w:p w14:paraId="0E1CAE22" w14:textId="77777777" w:rsidR="00050CD4" w:rsidRDefault="00050CD4">
                          <w:pPr>
                            <w:pStyle w:val="Normal1"/>
                            <w:textDirection w:val="btLr"/>
                          </w:pPr>
                        </w:p>
                      </w:txbxContent>
                    </wps:txbx>
                    <wps:bodyPr spcFirstLastPara="1" wrap="square" lIns="91425" tIns="45700" rIns="91425" bIns="45700" anchor="t" anchorCtr="0"/>
                  </wps:wsp>
                </a:graphicData>
              </a:graphic>
            </wp:anchor>
          </w:drawing>
        </mc:Choice>
        <mc:Fallback>
          <w:pict>
            <v:rect w14:anchorId="504E26FB" id="Rectangle 1" o:spid="_x0000_s1026" style="position:absolute;margin-left:79pt;margin-top:0;width:381pt;height:78.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">
              <v:stroke startarrowwidth="narrow" startarrowlength="short" endarrowwidth="narrow" endarrowlength="short"/>
              <v:textbox inset="2.53958mm,1.2694mm,2.53958mm,1.2694mm">
                <w:txbxContent>
                  <w:p w14:paraId="16ACE3DE" w14:textId="77777777" w:rsidR="00050CD4" w:rsidRDefault="00050CD4">
                    <w:pPr>
                      <w:pStyle w:val="Normal1"/>
                      <w:jc w:val="center"/>
                      <w:textDirection w:val="btLr"/>
                    </w:pPr>
                    <w:r>
                      <w:rPr>
                        <w:rFonts w:ascii="Arial Narrow" w:eastAsia="Arial Narrow" w:hAnsi="Arial Narrow" w:cs="Arial Narrow"/>
                        <w:b/>
                        <w:color w:val="FF0000"/>
                        <w:sz w:val="56"/>
                      </w:rPr>
                      <w:t>Foundation Skills Committee</w:t>
                    </w:r>
                  </w:p>
                  <w:p w14:paraId="01AE7952" w14:textId="77777777" w:rsidR="00050CD4" w:rsidRDefault="00050CD4">
                    <w:pPr>
                      <w:pStyle w:val="Normal1"/>
                      <w:jc w:val="center"/>
                      <w:textDirection w:val="btLr"/>
                    </w:pPr>
                    <w:r>
                      <w:rPr>
                        <w:rFonts w:ascii="Arial Narrow" w:eastAsia="Arial Narrow" w:hAnsi="Arial Narrow" w:cs="Arial Narrow"/>
                        <w:b/>
                        <w:color w:val="006600"/>
                        <w:sz w:val="56"/>
                      </w:rPr>
                      <w:t>MEETING AGENDA</w:t>
                    </w:r>
                  </w:p>
                  <w:p w14:paraId="1D70DEB6" w14:textId="77777777" w:rsidR="00050CD4" w:rsidRDefault="00050CD4">
                    <w:pPr>
                      <w:pStyle w:val="Normal1"/>
                      <w:textDirection w:val="btLr"/>
                    </w:pPr>
                  </w:p>
                  <w:p w14:paraId="0E1CAE22" w14:textId="77777777" w:rsidR="00050CD4" w:rsidRDefault="00050CD4">
                    <w:pPr>
                      <w:pStyle w:val="Normal1"/>
                      <w:textDirection w:val="btLr"/>
                    </w:pPr>
                  </w:p>
                </w:txbxContent>
              </v:textbox>
              <w10:wrap anchorx="margin"/>
            </v:rect>
          </w:pict>
        </mc:Fallback>
      </mc:AlternateContent>
    </w:r>
  </w:p>
  <w:p w14:paraId="025BC5AE" w14:textId="77777777" w:rsidR="00050CD4" w:rsidRDefault="00050CD4">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2A3"/>
    <w:multiLevelType w:val="hybridMultilevel"/>
    <w:tmpl w:val="2614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5600"/>
    <w:multiLevelType w:val="multilevel"/>
    <w:tmpl w:val="0FE2C1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4C545D"/>
    <w:multiLevelType w:val="hybridMultilevel"/>
    <w:tmpl w:val="7B700DAA"/>
    <w:lvl w:ilvl="0" w:tplc="C71E62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7D1A7B"/>
    <w:multiLevelType w:val="hybridMultilevel"/>
    <w:tmpl w:val="4736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F1456"/>
    <w:multiLevelType w:val="multilevel"/>
    <w:tmpl w:val="A7A2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116FF"/>
    <w:multiLevelType w:val="multilevel"/>
    <w:tmpl w:val="80A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46B99"/>
    <w:multiLevelType w:val="hybridMultilevel"/>
    <w:tmpl w:val="41A8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130F3"/>
    <w:multiLevelType w:val="hybridMultilevel"/>
    <w:tmpl w:val="614065D2"/>
    <w:lvl w:ilvl="0" w:tplc="2F344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599"/>
    <w:multiLevelType w:val="hybridMultilevel"/>
    <w:tmpl w:val="175A46DA"/>
    <w:lvl w:ilvl="0" w:tplc="4B4E7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641DC"/>
    <w:multiLevelType w:val="hybridMultilevel"/>
    <w:tmpl w:val="D7C43152"/>
    <w:lvl w:ilvl="0" w:tplc="8E12E86A">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641A9"/>
    <w:multiLevelType w:val="multilevel"/>
    <w:tmpl w:val="85EC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87A01"/>
    <w:multiLevelType w:val="multilevel"/>
    <w:tmpl w:val="80A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C17E8"/>
    <w:multiLevelType w:val="hybridMultilevel"/>
    <w:tmpl w:val="0DC227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916D8"/>
    <w:multiLevelType w:val="hybridMultilevel"/>
    <w:tmpl w:val="4894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A0C7E"/>
    <w:multiLevelType w:val="hybridMultilevel"/>
    <w:tmpl w:val="694A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D796A"/>
    <w:multiLevelType w:val="hybridMultilevel"/>
    <w:tmpl w:val="33942A38"/>
    <w:lvl w:ilvl="0" w:tplc="B89232A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B92637"/>
    <w:multiLevelType w:val="hybridMultilevel"/>
    <w:tmpl w:val="F9024A98"/>
    <w:lvl w:ilvl="0" w:tplc="D278F51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15"/>
  </w:num>
  <w:num w:numId="5">
    <w:abstractNumId w:val="4"/>
  </w:num>
  <w:num w:numId="6">
    <w:abstractNumId w:val="8"/>
  </w:num>
  <w:num w:numId="7">
    <w:abstractNumId w:val="0"/>
  </w:num>
  <w:num w:numId="8">
    <w:abstractNumId w:val="3"/>
  </w:num>
  <w:num w:numId="9">
    <w:abstractNumId w:val="2"/>
  </w:num>
  <w:num w:numId="10">
    <w:abstractNumId w:val="10"/>
  </w:num>
  <w:num w:numId="11">
    <w:abstractNumId w:val="9"/>
  </w:num>
  <w:num w:numId="12">
    <w:abstractNumId w:val="11"/>
    <w:lvlOverride w:ilvl="0">
      <w:startOverride w:val="2"/>
    </w:lvlOverride>
  </w:num>
  <w:num w:numId="13">
    <w:abstractNumId w:val="5"/>
  </w:num>
  <w:num w:numId="14">
    <w:abstractNumId w:val="14"/>
  </w:num>
  <w:num w:numId="15">
    <w:abstractNumId w:val="1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D2"/>
    <w:rsid w:val="00020379"/>
    <w:rsid w:val="00050CD4"/>
    <w:rsid w:val="00073CD2"/>
    <w:rsid w:val="000838F9"/>
    <w:rsid w:val="00092EF3"/>
    <w:rsid w:val="000A0732"/>
    <w:rsid w:val="000A0BE0"/>
    <w:rsid w:val="000B0D62"/>
    <w:rsid w:val="000C3B39"/>
    <w:rsid w:val="000C4F36"/>
    <w:rsid w:val="000E02AD"/>
    <w:rsid w:val="00105E5A"/>
    <w:rsid w:val="00117637"/>
    <w:rsid w:val="00120B84"/>
    <w:rsid w:val="00133CF2"/>
    <w:rsid w:val="00135257"/>
    <w:rsid w:val="00141261"/>
    <w:rsid w:val="0015104F"/>
    <w:rsid w:val="00193617"/>
    <w:rsid w:val="001A2C09"/>
    <w:rsid w:val="001A44D9"/>
    <w:rsid w:val="001D7221"/>
    <w:rsid w:val="001E756D"/>
    <w:rsid w:val="001F6CB9"/>
    <w:rsid w:val="002702E8"/>
    <w:rsid w:val="00270A85"/>
    <w:rsid w:val="00295718"/>
    <w:rsid w:val="002B5245"/>
    <w:rsid w:val="002E1824"/>
    <w:rsid w:val="0033597F"/>
    <w:rsid w:val="0035711A"/>
    <w:rsid w:val="0036682D"/>
    <w:rsid w:val="00376926"/>
    <w:rsid w:val="003820B1"/>
    <w:rsid w:val="003A2FBD"/>
    <w:rsid w:val="003E4C63"/>
    <w:rsid w:val="003E5929"/>
    <w:rsid w:val="003E5DF0"/>
    <w:rsid w:val="00412E88"/>
    <w:rsid w:val="00415AAF"/>
    <w:rsid w:val="0041690E"/>
    <w:rsid w:val="00434564"/>
    <w:rsid w:val="0043783A"/>
    <w:rsid w:val="004412BC"/>
    <w:rsid w:val="00447717"/>
    <w:rsid w:val="00467C05"/>
    <w:rsid w:val="004A2D2A"/>
    <w:rsid w:val="004B3386"/>
    <w:rsid w:val="004D409F"/>
    <w:rsid w:val="00501C6C"/>
    <w:rsid w:val="00526C4F"/>
    <w:rsid w:val="005527EC"/>
    <w:rsid w:val="00565051"/>
    <w:rsid w:val="005A06FD"/>
    <w:rsid w:val="005A630C"/>
    <w:rsid w:val="005A7795"/>
    <w:rsid w:val="005E6282"/>
    <w:rsid w:val="006065F7"/>
    <w:rsid w:val="00614276"/>
    <w:rsid w:val="00620109"/>
    <w:rsid w:val="00643D09"/>
    <w:rsid w:val="00666E6C"/>
    <w:rsid w:val="0067768D"/>
    <w:rsid w:val="00693EB9"/>
    <w:rsid w:val="00696ED3"/>
    <w:rsid w:val="006E0B71"/>
    <w:rsid w:val="006E260A"/>
    <w:rsid w:val="00707D2F"/>
    <w:rsid w:val="0072153D"/>
    <w:rsid w:val="00737716"/>
    <w:rsid w:val="00747E40"/>
    <w:rsid w:val="00774A5B"/>
    <w:rsid w:val="00775246"/>
    <w:rsid w:val="00783C16"/>
    <w:rsid w:val="007D0A54"/>
    <w:rsid w:val="007F125D"/>
    <w:rsid w:val="008032C6"/>
    <w:rsid w:val="00811A79"/>
    <w:rsid w:val="00816ECF"/>
    <w:rsid w:val="00843B7E"/>
    <w:rsid w:val="0085670B"/>
    <w:rsid w:val="008750E4"/>
    <w:rsid w:val="00891603"/>
    <w:rsid w:val="008957CE"/>
    <w:rsid w:val="008A4D10"/>
    <w:rsid w:val="008D1174"/>
    <w:rsid w:val="008E6C1B"/>
    <w:rsid w:val="008E7285"/>
    <w:rsid w:val="00902C4F"/>
    <w:rsid w:val="00910165"/>
    <w:rsid w:val="0091595D"/>
    <w:rsid w:val="00921721"/>
    <w:rsid w:val="0092261B"/>
    <w:rsid w:val="00925577"/>
    <w:rsid w:val="00937D78"/>
    <w:rsid w:val="00951E38"/>
    <w:rsid w:val="0095778E"/>
    <w:rsid w:val="00957B7E"/>
    <w:rsid w:val="009718A3"/>
    <w:rsid w:val="009A5C65"/>
    <w:rsid w:val="009B7BD5"/>
    <w:rsid w:val="009C1AAF"/>
    <w:rsid w:val="00A31194"/>
    <w:rsid w:val="00A31AFA"/>
    <w:rsid w:val="00A411C9"/>
    <w:rsid w:val="00A75260"/>
    <w:rsid w:val="00A77DE0"/>
    <w:rsid w:val="00A82282"/>
    <w:rsid w:val="00A8404D"/>
    <w:rsid w:val="00A91010"/>
    <w:rsid w:val="00A9701A"/>
    <w:rsid w:val="00AC299A"/>
    <w:rsid w:val="00AD5289"/>
    <w:rsid w:val="00AD6B08"/>
    <w:rsid w:val="00B15807"/>
    <w:rsid w:val="00B201F5"/>
    <w:rsid w:val="00B432BC"/>
    <w:rsid w:val="00B47BA7"/>
    <w:rsid w:val="00BA4551"/>
    <w:rsid w:val="00BB200C"/>
    <w:rsid w:val="00BD42DA"/>
    <w:rsid w:val="00BD7AF6"/>
    <w:rsid w:val="00BE5C00"/>
    <w:rsid w:val="00BF3A36"/>
    <w:rsid w:val="00BF4B2F"/>
    <w:rsid w:val="00C13964"/>
    <w:rsid w:val="00C267D5"/>
    <w:rsid w:val="00C52E8C"/>
    <w:rsid w:val="00C53371"/>
    <w:rsid w:val="00C82A85"/>
    <w:rsid w:val="00CB3097"/>
    <w:rsid w:val="00CF5994"/>
    <w:rsid w:val="00D240F6"/>
    <w:rsid w:val="00DA44A9"/>
    <w:rsid w:val="00DB2787"/>
    <w:rsid w:val="00DC4699"/>
    <w:rsid w:val="00DF612A"/>
    <w:rsid w:val="00E07BEF"/>
    <w:rsid w:val="00E2223F"/>
    <w:rsid w:val="00E269D1"/>
    <w:rsid w:val="00E63DD1"/>
    <w:rsid w:val="00E81384"/>
    <w:rsid w:val="00EA686E"/>
    <w:rsid w:val="00EC05E9"/>
    <w:rsid w:val="00EC0EB5"/>
    <w:rsid w:val="00EE5E0D"/>
    <w:rsid w:val="00F21AA4"/>
    <w:rsid w:val="00F4749C"/>
    <w:rsid w:val="00F86557"/>
    <w:rsid w:val="00F94C83"/>
    <w:rsid w:val="00FA45F0"/>
    <w:rsid w:val="00FB2B4B"/>
    <w:rsid w:val="00FC0466"/>
    <w:rsid w:val="00FE60DE"/>
    <w:rsid w:val="00FF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5E55F"/>
  <w15:docId w15:val="{72EB9A87-E72E-4EA1-93D5-31FF3A31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357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A"/>
    <w:rPr>
      <w:rFonts w:ascii="Lucida Grande" w:hAnsi="Lucida Grande" w:cs="Lucida Grande"/>
      <w:sz w:val="18"/>
      <w:szCs w:val="18"/>
    </w:rPr>
  </w:style>
  <w:style w:type="paragraph" w:styleId="Header">
    <w:name w:val="header"/>
    <w:basedOn w:val="Normal"/>
    <w:link w:val="HeaderChar"/>
    <w:uiPriority w:val="99"/>
    <w:unhideWhenUsed/>
    <w:rsid w:val="00E269D1"/>
    <w:pPr>
      <w:tabs>
        <w:tab w:val="center" w:pos="4680"/>
        <w:tab w:val="right" w:pos="9360"/>
      </w:tabs>
    </w:pPr>
  </w:style>
  <w:style w:type="character" w:customStyle="1" w:styleId="HeaderChar">
    <w:name w:val="Header Char"/>
    <w:basedOn w:val="DefaultParagraphFont"/>
    <w:link w:val="Header"/>
    <w:uiPriority w:val="99"/>
    <w:rsid w:val="00E269D1"/>
  </w:style>
  <w:style w:type="paragraph" w:styleId="Footer">
    <w:name w:val="footer"/>
    <w:basedOn w:val="Normal"/>
    <w:link w:val="FooterChar"/>
    <w:uiPriority w:val="99"/>
    <w:unhideWhenUsed/>
    <w:rsid w:val="00E269D1"/>
    <w:pPr>
      <w:tabs>
        <w:tab w:val="center" w:pos="4680"/>
        <w:tab w:val="right" w:pos="9360"/>
      </w:tabs>
    </w:pPr>
  </w:style>
  <w:style w:type="character" w:customStyle="1" w:styleId="FooterChar">
    <w:name w:val="Footer Char"/>
    <w:basedOn w:val="DefaultParagraphFont"/>
    <w:link w:val="Footer"/>
    <w:uiPriority w:val="99"/>
    <w:rsid w:val="00E269D1"/>
  </w:style>
  <w:style w:type="paragraph" w:styleId="ListParagraph">
    <w:name w:val="List Paragraph"/>
    <w:basedOn w:val="Normal"/>
    <w:uiPriority w:val="34"/>
    <w:qFormat/>
    <w:rsid w:val="00A31194"/>
    <w:pPr>
      <w:ind w:left="720"/>
      <w:contextualSpacing/>
    </w:pPr>
  </w:style>
  <w:style w:type="paragraph" w:styleId="NormalWeb">
    <w:name w:val="Normal (Web)"/>
    <w:basedOn w:val="Normal"/>
    <w:uiPriority w:val="99"/>
    <w:semiHidden/>
    <w:unhideWhenUsed/>
    <w:rsid w:val="00C533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8461">
      <w:bodyDiv w:val="1"/>
      <w:marLeft w:val="0"/>
      <w:marRight w:val="0"/>
      <w:marTop w:val="0"/>
      <w:marBottom w:val="0"/>
      <w:divBdr>
        <w:top w:val="none" w:sz="0" w:space="0" w:color="auto"/>
        <w:left w:val="none" w:sz="0" w:space="0" w:color="auto"/>
        <w:bottom w:val="none" w:sz="0" w:space="0" w:color="auto"/>
        <w:right w:val="none" w:sz="0" w:space="0" w:color="auto"/>
      </w:divBdr>
      <w:divsChild>
        <w:div w:id="1466041108">
          <w:marLeft w:val="0"/>
          <w:marRight w:val="0"/>
          <w:marTop w:val="0"/>
          <w:marBottom w:val="0"/>
          <w:divBdr>
            <w:top w:val="none" w:sz="0" w:space="0" w:color="auto"/>
            <w:left w:val="none" w:sz="0" w:space="0" w:color="auto"/>
            <w:bottom w:val="none" w:sz="0" w:space="0" w:color="auto"/>
            <w:right w:val="none" w:sz="0" w:space="0" w:color="auto"/>
          </w:divBdr>
        </w:div>
      </w:divsChild>
    </w:div>
    <w:div w:id="527721010">
      <w:bodyDiv w:val="1"/>
      <w:marLeft w:val="0"/>
      <w:marRight w:val="0"/>
      <w:marTop w:val="0"/>
      <w:marBottom w:val="0"/>
      <w:divBdr>
        <w:top w:val="none" w:sz="0" w:space="0" w:color="auto"/>
        <w:left w:val="none" w:sz="0" w:space="0" w:color="auto"/>
        <w:bottom w:val="none" w:sz="0" w:space="0" w:color="auto"/>
        <w:right w:val="none" w:sz="0" w:space="0" w:color="auto"/>
      </w:divBdr>
    </w:div>
    <w:div w:id="826943247">
      <w:bodyDiv w:val="1"/>
      <w:marLeft w:val="0"/>
      <w:marRight w:val="0"/>
      <w:marTop w:val="0"/>
      <w:marBottom w:val="0"/>
      <w:divBdr>
        <w:top w:val="none" w:sz="0" w:space="0" w:color="auto"/>
        <w:left w:val="none" w:sz="0" w:space="0" w:color="auto"/>
        <w:bottom w:val="none" w:sz="0" w:space="0" w:color="auto"/>
        <w:right w:val="none" w:sz="0" w:space="0" w:color="auto"/>
      </w:divBdr>
      <w:divsChild>
        <w:div w:id="810712821">
          <w:marLeft w:val="0"/>
          <w:marRight w:val="0"/>
          <w:marTop w:val="0"/>
          <w:marBottom w:val="0"/>
          <w:divBdr>
            <w:top w:val="none" w:sz="0" w:space="0" w:color="auto"/>
            <w:left w:val="none" w:sz="0" w:space="0" w:color="auto"/>
            <w:bottom w:val="none" w:sz="0" w:space="0" w:color="auto"/>
            <w:right w:val="none" w:sz="0" w:space="0" w:color="auto"/>
          </w:divBdr>
        </w:div>
      </w:divsChild>
    </w:div>
    <w:div w:id="984970756">
      <w:bodyDiv w:val="1"/>
      <w:marLeft w:val="0"/>
      <w:marRight w:val="0"/>
      <w:marTop w:val="0"/>
      <w:marBottom w:val="0"/>
      <w:divBdr>
        <w:top w:val="none" w:sz="0" w:space="0" w:color="auto"/>
        <w:left w:val="none" w:sz="0" w:space="0" w:color="auto"/>
        <w:bottom w:val="none" w:sz="0" w:space="0" w:color="auto"/>
        <w:right w:val="none" w:sz="0" w:space="0" w:color="auto"/>
      </w:divBdr>
    </w:div>
    <w:div w:id="1075010420">
      <w:bodyDiv w:val="1"/>
      <w:marLeft w:val="0"/>
      <w:marRight w:val="0"/>
      <w:marTop w:val="0"/>
      <w:marBottom w:val="0"/>
      <w:divBdr>
        <w:top w:val="none" w:sz="0" w:space="0" w:color="auto"/>
        <w:left w:val="none" w:sz="0" w:space="0" w:color="auto"/>
        <w:bottom w:val="none" w:sz="0" w:space="0" w:color="auto"/>
        <w:right w:val="none" w:sz="0" w:space="0" w:color="auto"/>
      </w:divBdr>
    </w:div>
    <w:div w:id="1318457940">
      <w:bodyDiv w:val="1"/>
      <w:marLeft w:val="0"/>
      <w:marRight w:val="0"/>
      <w:marTop w:val="0"/>
      <w:marBottom w:val="0"/>
      <w:divBdr>
        <w:top w:val="none" w:sz="0" w:space="0" w:color="auto"/>
        <w:left w:val="none" w:sz="0" w:space="0" w:color="auto"/>
        <w:bottom w:val="none" w:sz="0" w:space="0" w:color="auto"/>
        <w:right w:val="none" w:sz="0" w:space="0" w:color="auto"/>
      </w:divBdr>
    </w:div>
    <w:div w:id="140549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1906</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Laney College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Latta</dc:creator>
  <cp:keywords/>
  <dc:description/>
  <cp:lastModifiedBy>Ian Latta</cp:lastModifiedBy>
  <cp:revision>1</cp:revision>
  <cp:lastPrinted>2019-09-11T20:19:00Z</cp:lastPrinted>
  <dcterms:created xsi:type="dcterms:W3CDTF">2019-09-11T15:12:00Z</dcterms:created>
  <dcterms:modified xsi:type="dcterms:W3CDTF">2019-09-13T18:45:00Z</dcterms:modified>
</cp:coreProperties>
</file>