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84" w:rsidRPr="002F4984" w:rsidRDefault="002F4984" w:rsidP="002F4984">
      <w:pPr>
        <w:pageBreakBefore/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FF0000"/>
          <w:sz w:val="22"/>
          <w:szCs w:val="22"/>
        </w:rPr>
      </w:pPr>
      <w:r w:rsidRPr="00A842A6">
        <w:rPr>
          <w:rFonts w:ascii="Arial" w:hAnsi="Arial" w:cs="Arial"/>
          <w:b/>
          <w:i/>
          <w:sz w:val="22"/>
          <w:szCs w:val="22"/>
        </w:rPr>
        <w:t>Handout #</w:t>
      </w:r>
      <w:r>
        <w:rPr>
          <w:rFonts w:ascii="Arial" w:hAnsi="Arial" w:cs="Arial"/>
          <w:b/>
          <w:i/>
          <w:sz w:val="22"/>
          <w:szCs w:val="22"/>
        </w:rPr>
        <w:t>12</w:t>
      </w:r>
      <w:r w:rsidRPr="00A842A6">
        <w:rPr>
          <w:rFonts w:ascii="Arial" w:hAnsi="Arial" w:cs="Arial"/>
          <w:b/>
          <w:i/>
          <w:sz w:val="22"/>
          <w:szCs w:val="22"/>
        </w:rPr>
        <w:t xml:space="preserve"> - Another Histogram Example</w:t>
      </w:r>
      <w:r>
        <w:rPr>
          <w:rFonts w:ascii="Arial" w:hAnsi="Arial" w:cs="Arial"/>
          <w:b/>
          <w:i/>
          <w:sz w:val="22"/>
          <w:szCs w:val="22"/>
        </w:rPr>
        <w:t xml:space="preserve"> - </w:t>
      </w:r>
      <w:r>
        <w:rPr>
          <w:rFonts w:ascii="Arial" w:hAnsi="Arial" w:cs="Arial"/>
          <w:b/>
          <w:i/>
          <w:color w:val="FF0000"/>
          <w:sz w:val="22"/>
          <w:szCs w:val="22"/>
        </w:rPr>
        <w:t>SOULTIONS</w:t>
      </w:r>
    </w:p>
    <w:p w:rsidR="002F4984" w:rsidRPr="00A842A6" w:rsidRDefault="002F4984" w:rsidP="002F498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842A6">
        <w:rPr>
          <w:rFonts w:ascii="Arial" w:hAnsi="Arial" w:cs="Arial"/>
          <w:noProof/>
        </w:rPr>
        <w:drawing>
          <wp:inline distT="0" distB="0" distL="0" distR="0" wp14:anchorId="00D807A6" wp14:editId="7AAA1ABB">
            <wp:extent cx="5880735" cy="3500438"/>
            <wp:effectExtent l="0" t="0" r="12065" b="508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018" cy="35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984" w:rsidRDefault="002F4984" w:rsidP="002F498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842A6">
        <w:rPr>
          <w:rFonts w:ascii="Arial" w:hAnsi="Arial" w:cs="Arial"/>
        </w:rPr>
        <w:t xml:space="preserve">This histogram above contains information about the number of units for CCSF students during the </w:t>
      </w:r>
      <w:proofErr w:type="gramStart"/>
      <w:r w:rsidRPr="00A842A6">
        <w:rPr>
          <w:rFonts w:ascii="Arial" w:hAnsi="Arial" w:cs="Arial"/>
        </w:rPr>
        <w:t>Fall</w:t>
      </w:r>
      <w:proofErr w:type="gramEnd"/>
      <w:r w:rsidRPr="00A842A6">
        <w:rPr>
          <w:rFonts w:ascii="Arial" w:hAnsi="Arial" w:cs="Arial"/>
        </w:rPr>
        <w:t xml:space="preserve"> semester. The numbers at the top of each bar tell us how high the bar is. Each bar includes the left endpoint of the data.</w:t>
      </w:r>
    </w:p>
    <w:p w:rsidR="002F4984" w:rsidRPr="00A842A6" w:rsidRDefault="002F4984" w:rsidP="002F498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F4984" w:rsidRDefault="002F4984" w:rsidP="002F498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842A6">
        <w:rPr>
          <w:rFonts w:ascii="Arial" w:hAnsi="Arial" w:cs="Arial"/>
        </w:rPr>
        <w:t>1. How many students are represented in the sample?</w:t>
      </w:r>
    </w:p>
    <w:p w:rsidR="002F4984" w:rsidRPr="002F4984" w:rsidRDefault="002F4984" w:rsidP="002F49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FF0000"/>
        </w:rPr>
      </w:pPr>
      <w:r w:rsidRPr="002F4984">
        <w:rPr>
          <w:rFonts w:ascii="Arial" w:hAnsi="Arial" w:cs="Arial"/>
          <w:color w:val="FF0000"/>
        </w:rPr>
        <w:t>100</w:t>
      </w:r>
    </w:p>
    <w:p w:rsidR="002F4984" w:rsidRPr="00A842A6" w:rsidRDefault="002F4984" w:rsidP="002F498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842A6">
        <w:rPr>
          <w:rFonts w:ascii="Arial" w:hAnsi="Arial" w:cs="Arial"/>
        </w:rPr>
        <w:t xml:space="preserve">2. How many students represented </w:t>
      </w:r>
      <w:proofErr w:type="gramStart"/>
      <w:r w:rsidRPr="00A842A6">
        <w:rPr>
          <w:rFonts w:ascii="Arial" w:hAnsi="Arial" w:cs="Arial"/>
        </w:rPr>
        <w:t>are</w:t>
      </w:r>
      <w:proofErr w:type="gramEnd"/>
      <w:r w:rsidRPr="00A842A6">
        <w:rPr>
          <w:rFonts w:ascii="Arial" w:hAnsi="Arial" w:cs="Arial"/>
        </w:rPr>
        <w:t xml:space="preserve"> taking 9 units or more?</w:t>
      </w:r>
    </w:p>
    <w:p w:rsidR="002F4984" w:rsidRPr="002F4984" w:rsidRDefault="002F4984" w:rsidP="002F49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83</w:t>
      </w:r>
    </w:p>
    <w:p w:rsidR="002F4984" w:rsidRDefault="002F4984" w:rsidP="002F498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842A6">
        <w:rPr>
          <w:rFonts w:ascii="Arial" w:hAnsi="Arial" w:cs="Arial"/>
        </w:rPr>
        <w:t xml:space="preserve">3. How many students represented </w:t>
      </w:r>
      <w:proofErr w:type="gramStart"/>
      <w:r w:rsidRPr="00A842A6">
        <w:rPr>
          <w:rFonts w:ascii="Arial" w:hAnsi="Arial" w:cs="Arial"/>
        </w:rPr>
        <w:t>are</w:t>
      </w:r>
      <w:proofErr w:type="gramEnd"/>
      <w:r w:rsidRPr="00A842A6">
        <w:rPr>
          <w:rFonts w:ascii="Arial" w:hAnsi="Arial" w:cs="Arial"/>
        </w:rPr>
        <w:t xml:space="preserve"> taking less than 15 units?</w:t>
      </w:r>
    </w:p>
    <w:p w:rsidR="002F4984" w:rsidRPr="002F4984" w:rsidRDefault="002F4984" w:rsidP="002F49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66</w:t>
      </w:r>
    </w:p>
    <w:p w:rsidR="002F4984" w:rsidRDefault="002F4984" w:rsidP="002F498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842A6">
        <w:rPr>
          <w:rFonts w:ascii="Arial" w:hAnsi="Arial" w:cs="Arial"/>
        </w:rPr>
        <w:t xml:space="preserve">4. How many students represented </w:t>
      </w:r>
      <w:proofErr w:type="gramStart"/>
      <w:r w:rsidRPr="00A842A6">
        <w:rPr>
          <w:rFonts w:ascii="Arial" w:hAnsi="Arial" w:cs="Arial"/>
        </w:rPr>
        <w:t>are</w:t>
      </w:r>
      <w:proofErr w:type="gramEnd"/>
      <w:r w:rsidRPr="00A842A6">
        <w:rPr>
          <w:rFonts w:ascii="Arial" w:hAnsi="Arial" w:cs="Arial"/>
        </w:rPr>
        <w:t xml:space="preserve"> taking at least 6 units but less than 12 units?</w:t>
      </w:r>
    </w:p>
    <w:p w:rsidR="002F4984" w:rsidRPr="002F4984" w:rsidRDefault="002F4984" w:rsidP="002F49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21</w:t>
      </w:r>
    </w:p>
    <w:p w:rsidR="002F4984" w:rsidRPr="00A842A6" w:rsidRDefault="002F4984" w:rsidP="002F498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842A6">
        <w:rPr>
          <w:rFonts w:ascii="Arial" w:hAnsi="Arial" w:cs="Arial"/>
        </w:rPr>
        <w:t>5. How many students are taking exactly 6 units?</w:t>
      </w:r>
    </w:p>
    <w:p w:rsidR="002F4984" w:rsidRPr="002F4984" w:rsidRDefault="002F4984" w:rsidP="002F49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We cannot determine a solution to this question, based on the graph given</w:t>
      </w:r>
    </w:p>
    <w:p w:rsidR="002F4984" w:rsidRDefault="002F4984" w:rsidP="002F498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842A6">
        <w:rPr>
          <w:rFonts w:ascii="Arial" w:hAnsi="Arial" w:cs="Arial"/>
        </w:rPr>
        <w:t xml:space="preserve">6. What percentage of students </w:t>
      </w:r>
      <w:proofErr w:type="gramStart"/>
      <w:r w:rsidRPr="00A842A6">
        <w:rPr>
          <w:rFonts w:ascii="Arial" w:hAnsi="Arial" w:cs="Arial"/>
        </w:rPr>
        <w:t>are</w:t>
      </w:r>
      <w:proofErr w:type="gramEnd"/>
      <w:r w:rsidRPr="00A842A6">
        <w:rPr>
          <w:rFonts w:ascii="Arial" w:hAnsi="Arial" w:cs="Arial"/>
        </w:rPr>
        <w:t xml:space="preserve"> full-time (at least 12 units)?</w:t>
      </w:r>
    </w:p>
    <w:p w:rsidR="002F4984" w:rsidRPr="002F4984" w:rsidRDefault="002F4984" w:rsidP="002F49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73%</w:t>
      </w:r>
    </w:p>
    <w:p w:rsidR="002F4984" w:rsidRPr="00A842A6" w:rsidRDefault="002F4984" w:rsidP="002F498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842A6">
        <w:rPr>
          <w:rFonts w:ascii="Arial" w:hAnsi="Arial" w:cs="Arial"/>
        </w:rPr>
        <w:t>7. Estimate the median number of units a typical student takes.</w:t>
      </w:r>
    </w:p>
    <w:p w:rsidR="002F4984" w:rsidRDefault="002F4984" w:rsidP="002F498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F4984" w:rsidRPr="002F4984" w:rsidRDefault="002F4984" w:rsidP="002F49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 accepted answers between 12 and 15.  On the quiz, I would like you to give ONE number as an answer and show (or explain) how you got it.  We are looking for the 50</w:t>
      </w:r>
      <w:r w:rsidRPr="002F4984">
        <w:rPr>
          <w:rFonts w:ascii="Arial" w:hAnsi="Arial" w:cs="Arial"/>
          <w:color w:val="FF0000"/>
          <w:vertAlign w:val="superscript"/>
        </w:rPr>
        <w:t>th</w:t>
      </w:r>
      <w:r>
        <w:rPr>
          <w:rFonts w:ascii="Arial" w:hAnsi="Arial" w:cs="Arial"/>
          <w:color w:val="FF0000"/>
        </w:rPr>
        <w:t xml:space="preserve"> and 51</w:t>
      </w:r>
      <w:r w:rsidRPr="002F4984">
        <w:rPr>
          <w:rFonts w:ascii="Arial" w:hAnsi="Arial" w:cs="Arial"/>
          <w:color w:val="FF0000"/>
          <w:vertAlign w:val="superscript"/>
        </w:rPr>
        <w:t>st</w:t>
      </w:r>
      <w:r>
        <w:rPr>
          <w:rFonts w:ascii="Arial" w:hAnsi="Arial" w:cs="Arial"/>
          <w:color w:val="FF0000"/>
        </w:rPr>
        <w:t xml:space="preserve"> piece of data.  Both are in the group between 12 and 15.  </w:t>
      </w:r>
    </w:p>
    <w:p w:rsidR="002F4984" w:rsidRPr="00A842A6" w:rsidRDefault="002F4984" w:rsidP="002F498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842A6">
        <w:rPr>
          <w:rFonts w:ascii="Arial" w:hAnsi="Arial" w:cs="Arial"/>
        </w:rPr>
        <w:t>8. Estimate the mean number of units a typical student takes.</w:t>
      </w:r>
    </w:p>
    <w:p w:rsidR="002F4984" w:rsidRDefault="002F4984" w:rsidP="002F4984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I was looking for work, like what we did on the board in class.  Something </w:t>
      </w:r>
      <w:proofErr w:type="gramStart"/>
      <w:r>
        <w:rPr>
          <w:rFonts w:ascii="Arial" w:hAnsi="Arial" w:cs="Arial"/>
          <w:color w:val="FF0000"/>
        </w:rPr>
        <w:t>like</w:t>
      </w:r>
      <w:proofErr w:type="gramEnd"/>
      <w:r>
        <w:rPr>
          <w:rFonts w:ascii="Arial" w:hAnsi="Arial" w:cs="Arial"/>
          <w:color w:val="FF0000"/>
        </w:rPr>
        <w:t xml:space="preserve"> this:</w:t>
      </w:r>
    </w:p>
    <w:p w:rsidR="002F4984" w:rsidRDefault="002F4984" w:rsidP="002F4984">
      <w:pPr>
        <w:jc w:val="center"/>
        <w:rPr>
          <w:rFonts w:ascii="Arial" w:hAnsi="Arial" w:cs="Arial"/>
          <w:color w:val="FF0000"/>
          <w:u w:val="single"/>
        </w:rPr>
      </w:pPr>
      <w:r w:rsidRPr="002F4984">
        <w:rPr>
          <w:rFonts w:ascii="Arial" w:hAnsi="Arial" w:cs="Arial"/>
          <w:color w:val="FF0000"/>
          <w:u w:val="single"/>
        </w:rPr>
        <w:t>6(5) + 11(7) + 10(10) + 39(13) + 34(16)</w:t>
      </w:r>
    </w:p>
    <w:p w:rsidR="002F4984" w:rsidRDefault="002F4984" w:rsidP="002F4984">
      <w:pPr>
        <w:jc w:val="center"/>
        <w:rPr>
          <w:rFonts w:ascii="Arial" w:hAnsi="Arial" w:cs="Arial"/>
          <w:color w:val="FF0000"/>
        </w:rPr>
      </w:pPr>
      <w:r w:rsidRPr="002F4984">
        <w:rPr>
          <w:rFonts w:ascii="Arial" w:hAnsi="Arial" w:cs="Arial"/>
          <w:color w:val="FF0000"/>
        </w:rPr>
        <w:t>100</w:t>
      </w:r>
    </w:p>
    <w:p w:rsidR="002F4984" w:rsidRPr="002F4984" w:rsidRDefault="002F4984" w:rsidP="002F4984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Which </w:t>
      </w:r>
      <w:proofErr w:type="gramStart"/>
      <w:r>
        <w:rPr>
          <w:rFonts w:ascii="Arial" w:hAnsi="Arial" w:cs="Arial"/>
          <w:color w:val="FF0000"/>
        </w:rPr>
        <w:t>is</w:t>
      </w:r>
      <w:proofErr w:type="gramEnd"/>
      <w:r>
        <w:rPr>
          <w:rFonts w:ascii="Arial" w:hAnsi="Arial" w:cs="Arial"/>
          <w:color w:val="FF0000"/>
        </w:rPr>
        <w:t xml:space="preserve"> about 12.52</w:t>
      </w:r>
      <w:bookmarkStart w:id="0" w:name="_GoBack"/>
      <w:bookmarkEnd w:id="0"/>
    </w:p>
    <w:sectPr w:rsidR="002F4984" w:rsidRPr="002F4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84"/>
    <w:rsid w:val="001C273D"/>
    <w:rsid w:val="002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98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9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Williamson</dc:creator>
  <cp:lastModifiedBy>Kathy Williamson</cp:lastModifiedBy>
  <cp:revision>1</cp:revision>
  <dcterms:created xsi:type="dcterms:W3CDTF">2015-03-02T04:31:00Z</dcterms:created>
  <dcterms:modified xsi:type="dcterms:W3CDTF">2015-03-02T04:43:00Z</dcterms:modified>
</cp:coreProperties>
</file>