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594363" w:rsidR="00C9183A" w:rsidP="32047A39" w:rsidRDefault="00C9183A" w14:paraId="68AB353F" wp14:textId="698F1521" wp14:noSpellErr="1">
      <w:pPr>
        <w:pStyle w:val="Normal"/>
        <w:spacing w:after="0" w:line="240" w:lineRule="auto"/>
        <w:rPr>
          <w:sz w:val="56"/>
          <w:szCs w:val="56"/>
        </w:rPr>
      </w:pPr>
      <w:r w:rsidRPr="32047A39" w:rsidR="32047A39">
        <w:rPr/>
        <w:t>Window of Tolerance</w:t>
      </w:r>
      <w:r w:rsidRPr="32047A39" w:rsidR="32047A39">
        <w:rPr/>
        <w:t xml:space="preserve"> (Instructors)</w:t>
      </w:r>
    </w:p>
    <w:p xmlns:wp14="http://schemas.microsoft.com/office/word/2010/wordml" w:rsidR="00C9183A" w:rsidP="00C9183A" w:rsidRDefault="00C9183A" w14:paraId="672A6659" wp14:textId="77777777">
      <w:pPr>
        <w:spacing w:after="0" w:line="240" w:lineRule="auto"/>
      </w:pPr>
    </w:p>
    <w:p xmlns:wp14="http://schemas.microsoft.com/office/word/2010/wordml" w:rsidR="00C9183A" w:rsidP="00C9183A" w:rsidRDefault="00C9183A" w14:paraId="4472756D" wp14:textId="77777777">
      <w:pPr>
        <w:spacing w:after="0" w:line="240" w:lineRule="auto"/>
        <w:rPr>
          <w:sz w:val="32"/>
          <w:szCs w:val="32"/>
        </w:rPr>
      </w:pPr>
      <w:r w:rsidRPr="00C9183A">
        <w:rPr>
          <w:sz w:val="32"/>
          <w:szCs w:val="32"/>
        </w:rPr>
        <w:t xml:space="preserve">When speaking with students about feelings of frustration with problem solving, </w:t>
      </w:r>
      <w:r w:rsidR="00175365">
        <w:rPr>
          <w:sz w:val="32"/>
          <w:szCs w:val="32"/>
        </w:rPr>
        <w:t>it is useful to</w:t>
      </w:r>
      <w:r w:rsidRPr="00C9183A">
        <w:rPr>
          <w:sz w:val="32"/>
          <w:szCs w:val="32"/>
        </w:rPr>
        <w:t xml:space="preserve"> explain that the goal is to remain in their window of tolerance, where learning can take place.  If a student is not feeling challenged at all, then they are not learning.  If they are feeling too challenged, they become frustrated and want to give up.  They should then ask for help, take a break, etc.  </w:t>
      </w:r>
      <w:r w:rsidR="00594363">
        <w:rPr>
          <w:sz w:val="32"/>
          <w:szCs w:val="32"/>
        </w:rPr>
        <w:t xml:space="preserve">If they have had negative experiences with math, they will tend to have a small window of tolerance.  </w:t>
      </w:r>
      <w:r w:rsidRPr="00C9183A">
        <w:rPr>
          <w:sz w:val="32"/>
          <w:szCs w:val="32"/>
        </w:rPr>
        <w:t>Over time, the goal is to increase their window of tolerance.</w:t>
      </w:r>
      <w:r w:rsidR="00594363">
        <w:rPr>
          <w:sz w:val="32"/>
          <w:szCs w:val="32"/>
        </w:rPr>
        <w:t xml:space="preserve">  </w:t>
      </w:r>
      <w:r w:rsidR="00F94E93">
        <w:rPr>
          <w:sz w:val="32"/>
          <w:szCs w:val="32"/>
        </w:rPr>
        <w:t>I adapted this concept</w:t>
      </w:r>
      <w:r>
        <w:rPr>
          <w:sz w:val="32"/>
          <w:szCs w:val="32"/>
        </w:rPr>
        <w:t xml:space="preserve"> from Stephen </w:t>
      </w:r>
      <w:proofErr w:type="spellStart"/>
      <w:r>
        <w:rPr>
          <w:sz w:val="32"/>
          <w:szCs w:val="32"/>
        </w:rPr>
        <w:t>Porges</w:t>
      </w:r>
      <w:proofErr w:type="spellEnd"/>
      <w:r>
        <w:rPr>
          <w:sz w:val="32"/>
          <w:szCs w:val="32"/>
        </w:rPr>
        <w:t xml:space="preserve"> </w:t>
      </w:r>
      <w:proofErr w:type="spellStart"/>
      <w:r>
        <w:rPr>
          <w:sz w:val="32"/>
          <w:szCs w:val="32"/>
        </w:rPr>
        <w:t>P</w:t>
      </w:r>
      <w:r w:rsidRPr="00C9183A">
        <w:rPr>
          <w:sz w:val="32"/>
          <w:szCs w:val="32"/>
        </w:rPr>
        <w:t>olyvagal</w:t>
      </w:r>
      <w:proofErr w:type="spellEnd"/>
      <w:r>
        <w:rPr>
          <w:sz w:val="32"/>
          <w:szCs w:val="32"/>
        </w:rPr>
        <w:t xml:space="preserve"> Theory, which refers to </w:t>
      </w:r>
      <w:r w:rsidR="00F94E93">
        <w:rPr>
          <w:sz w:val="32"/>
          <w:szCs w:val="32"/>
        </w:rPr>
        <w:t xml:space="preserve">hyper and </w:t>
      </w:r>
      <w:proofErr w:type="spellStart"/>
      <w:r w:rsidR="00F94E93">
        <w:rPr>
          <w:sz w:val="32"/>
          <w:szCs w:val="32"/>
        </w:rPr>
        <w:t>hypoarousal</w:t>
      </w:r>
      <w:proofErr w:type="spellEnd"/>
      <w:r w:rsidR="00F94E93">
        <w:rPr>
          <w:sz w:val="32"/>
          <w:szCs w:val="32"/>
        </w:rPr>
        <w:t>, and how the state a person is in can affect their ability to learn.   I applied it to Math Anxiety.</w:t>
      </w:r>
    </w:p>
    <w:p xmlns:wp14="http://schemas.microsoft.com/office/word/2010/wordml" w:rsidR="00594363" w:rsidP="00C9183A" w:rsidRDefault="00594363" w14:paraId="0A37501D" wp14:textId="77777777">
      <w:pPr>
        <w:spacing w:after="0" w:line="240" w:lineRule="auto"/>
        <w:rPr>
          <w:sz w:val="32"/>
          <w:szCs w:val="32"/>
        </w:rPr>
      </w:pPr>
    </w:p>
    <w:p xmlns:wp14="http://schemas.microsoft.com/office/word/2010/wordml" w:rsidR="00594363" w:rsidP="00C9183A" w:rsidRDefault="00594363" w14:paraId="1587306F" wp14:textId="77777777">
      <w:pPr>
        <w:spacing w:after="0" w:line="240" w:lineRule="auto"/>
        <w:rPr>
          <w:sz w:val="32"/>
          <w:szCs w:val="32"/>
        </w:rPr>
      </w:pPr>
      <w:r>
        <w:rPr>
          <w:sz w:val="32"/>
          <w:szCs w:val="32"/>
        </w:rPr>
        <w:t>From a teacher’s standpoint, you want to challenge your students enough to develop resilience and grit.  However, you don’</w:t>
      </w:r>
      <w:r w:rsidR="00201381">
        <w:rPr>
          <w:sz w:val="32"/>
          <w:szCs w:val="32"/>
        </w:rPr>
        <w:t>t want them</w:t>
      </w:r>
      <w:r>
        <w:rPr>
          <w:sz w:val="32"/>
          <w:szCs w:val="32"/>
        </w:rPr>
        <w:t xml:space="preserve"> to be so challenged that they give up.  It is a process to slowly increase their window of tolerance.  Also, it is important to create an environment for students in which they feel that mistakes and risk taking is encouraged and part of the learning process.  Normalizing mistakes early in the semester is key to creating an environment that feels safe enough for students to participate in an authentic way.  This is vital for instructors to be able to evaluate student understanding and be responsive to student learning in their teaching, which creates an efficient learning environment.  </w:t>
      </w:r>
    </w:p>
    <w:p xmlns:wp14="http://schemas.microsoft.com/office/word/2010/wordml" w:rsidR="00594363" w:rsidP="00C9183A" w:rsidRDefault="00594363" w14:paraId="5DAB6C7B" wp14:textId="77777777">
      <w:pPr>
        <w:spacing w:after="0" w:line="240" w:lineRule="auto"/>
        <w:rPr>
          <w:sz w:val="32"/>
          <w:szCs w:val="32"/>
        </w:rPr>
      </w:pPr>
    </w:p>
    <w:p xmlns:wp14="http://schemas.microsoft.com/office/word/2010/wordml" w:rsidRPr="00C9183A" w:rsidR="00594363" w:rsidP="00C9183A" w:rsidRDefault="00594363" w14:paraId="0A12C124" wp14:textId="77777777">
      <w:pPr>
        <w:spacing w:after="0" w:line="240" w:lineRule="auto"/>
        <w:rPr>
          <w:sz w:val="32"/>
          <w:szCs w:val="32"/>
        </w:rPr>
      </w:pPr>
      <w:r>
        <w:rPr>
          <w:sz w:val="32"/>
          <w:szCs w:val="32"/>
        </w:rPr>
        <w:t xml:space="preserve">On the other hand, you don’t want to introduce new material in such a way that it creates cognitive overload for students.  For example, it’s important to introduce new material by couching it in topics that the students </w:t>
      </w:r>
      <w:r w:rsidR="0012376A">
        <w:rPr>
          <w:sz w:val="32"/>
          <w:szCs w:val="32"/>
        </w:rPr>
        <w:t xml:space="preserve">are </w:t>
      </w:r>
      <w:r>
        <w:rPr>
          <w:sz w:val="32"/>
          <w:szCs w:val="32"/>
        </w:rPr>
        <w:t xml:space="preserve">fluent in.  Also, you don’t want to introduce too many new topics at once.  </w:t>
      </w:r>
      <w:bookmarkStart w:name="_GoBack" w:id="0"/>
      <w:bookmarkEnd w:id="0"/>
      <w:r>
        <w:rPr>
          <w:sz w:val="32"/>
          <w:szCs w:val="32"/>
        </w:rPr>
        <w:t xml:space="preserve">Check out this link for more detailed info.  </w:t>
      </w:r>
      <w:hyperlink w:tgtFrame="_blank" w:history="1" r:id="rId6">
        <w:r>
          <w:rPr>
            <w:rStyle w:val="Hyperlink"/>
            <w:rFonts w:ascii="Segoe UI" w:hAnsi="Segoe UI" w:cs="Segoe UI"/>
            <w:sz w:val="23"/>
            <w:szCs w:val="23"/>
            <w:shd w:val="clear" w:color="auto" w:fill="FFFFFF"/>
          </w:rPr>
          <w:t>https://www.kqed.org/mindshift/34690/whats-the-sweet-spot-of-difficulty-for-learning</w:t>
        </w:r>
      </w:hyperlink>
    </w:p>
    <w:p xmlns:wp14="http://schemas.microsoft.com/office/word/2010/wordml" w:rsidR="00335BC2" w:rsidP="00C9183A" w:rsidRDefault="00C9183A" w14:paraId="086BDF20" wp14:textId="77777777">
      <w:pPr>
        <w:spacing w:after="0" w:line="240" w:lineRule="auto"/>
      </w:pPr>
      <w:r>
        <w:rPr>
          <w:noProof/>
        </w:rPr>
        <w:lastRenderedPageBreak/>
        <w:drawing>
          <wp:inline xmlns:wp14="http://schemas.microsoft.com/office/word/2010/wordprocessingDrawing" distT="0" distB="0" distL="0" distR="0" wp14:anchorId="029DBDD6" wp14:editId="7777777">
            <wp:extent cx="5671357" cy="7791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 of Tolerance.jpg"/>
                    <pic:cNvPicPr/>
                  </pic:nvPicPr>
                  <pic:blipFill>
                    <a:blip r:embed="rId7">
                      <a:extLst>
                        <a:ext uri="{28A0092B-C50C-407E-A947-70E740481C1C}">
                          <a14:useLocalDpi xmlns:a14="http://schemas.microsoft.com/office/drawing/2010/main" val="0"/>
                        </a:ext>
                      </a:extLst>
                    </a:blip>
                    <a:stretch>
                      <a:fillRect/>
                    </a:stretch>
                  </pic:blipFill>
                  <pic:spPr>
                    <a:xfrm>
                      <a:off x="0" y="0"/>
                      <a:ext cx="5678668" cy="7801494"/>
                    </a:xfrm>
                    <a:prstGeom prst="rect">
                      <a:avLst/>
                    </a:prstGeom>
                  </pic:spPr>
                </pic:pic>
              </a:graphicData>
            </a:graphic>
          </wp:inline>
        </w:drawing>
      </w:r>
      <w:r w:rsidRPr="00C9183A">
        <w:t>https://i.pinimg.com/originals/a1/ab/bb/a1abbb9f7f868b576e8200519d27cd56.jpg</w:t>
      </w:r>
    </w:p>
    <w:p xmlns:wp14="http://schemas.microsoft.com/office/word/2010/wordml" w:rsidR="00C9183A" w:rsidP="00C9183A" w:rsidRDefault="00F94E93" w14:paraId="02EB378F" wp14:textId="77777777">
      <w:pPr>
        <w:spacing w:after="0" w:line="240" w:lineRule="auto"/>
      </w:pPr>
      <w:r>
        <w:rPr>
          <w:noProof/>
        </w:rPr>
        <w:lastRenderedPageBreak/>
        <w:drawing>
          <wp:inline xmlns:wp14="http://schemas.microsoft.com/office/word/2010/wordprocessingDrawing" distT="0" distB="0" distL="0" distR="0" wp14:anchorId="0704CB24" wp14:editId="7777777">
            <wp:extent cx="6321245" cy="48863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 of Toleran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8023" cy="4922485"/>
                    </a:xfrm>
                    <a:prstGeom prst="rect">
                      <a:avLst/>
                    </a:prstGeom>
                  </pic:spPr>
                </pic:pic>
              </a:graphicData>
            </a:graphic>
          </wp:inline>
        </w:drawing>
      </w:r>
    </w:p>
    <w:p xmlns:wp14="http://schemas.microsoft.com/office/word/2010/wordml" w:rsidR="00201381" w:rsidP="00C9183A" w:rsidRDefault="00201381" w14:paraId="109AE8C6" wp14:textId="77777777">
      <w:pPr>
        <w:spacing w:after="0" w:line="240" w:lineRule="auto"/>
      </w:pPr>
      <w:r w:rsidRPr="00201381">
        <w:t>https://i.pinimg.com/originals/85/e8/fe/85e8fec6dcaf610bd7f545934dfeea29.jpg</w:t>
      </w:r>
    </w:p>
    <w:sectPr w:rsidR="00201381">
      <w:headerReference w:type="default" r:id="rId9"/>
      <w:pgSz w:w="12240" w:h="15840" w:orient="portrait"/>
      <w:pgMar w:top="1440" w:right="1440" w:bottom="1440" w:left="1440" w:header="720" w:footer="720" w:gutter="0"/>
      <w:cols w:space="720"/>
      <w:docGrid w:linePitch="360"/>
      <w:footerReference w:type="default" r:id="Rcb05ebb291c24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C3857" w:rsidP="00C9183A" w:rsidRDefault="00AC3857" w14:paraId="6A05A809" wp14:textId="77777777">
      <w:pPr>
        <w:spacing w:after="0" w:line="240" w:lineRule="auto"/>
      </w:pPr>
      <w:r>
        <w:separator/>
      </w:r>
    </w:p>
  </w:endnote>
  <w:endnote w:type="continuationSeparator" w:id="0">
    <w:p xmlns:wp14="http://schemas.microsoft.com/office/word/2010/wordml" w:rsidR="00AC3857" w:rsidP="00C9183A" w:rsidRDefault="00AC3857"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00000000"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35C04771" w:rsidTr="35C04771" w14:paraId="0530A1B5">
      <w:tc>
        <w:tcPr>
          <w:tcW w:w="3120" w:type="dxa"/>
          <w:tcMar/>
        </w:tcPr>
        <w:p w:rsidR="35C04771" w:rsidP="35C04771" w:rsidRDefault="35C04771" w14:paraId="41E42C91" w14:textId="47EF23EC">
          <w:pPr>
            <w:pStyle w:val="Header"/>
            <w:bidi w:val="0"/>
            <w:ind w:left="-115"/>
            <w:jc w:val="left"/>
          </w:pPr>
        </w:p>
      </w:tc>
      <w:tc>
        <w:tcPr>
          <w:tcW w:w="3120" w:type="dxa"/>
          <w:tcMar/>
        </w:tcPr>
        <w:p w:rsidR="35C04771" w:rsidP="35C04771" w:rsidRDefault="35C04771" w14:paraId="37225869" w14:textId="440AB434">
          <w:pPr>
            <w:pStyle w:val="Header"/>
            <w:bidi w:val="0"/>
            <w:jc w:val="center"/>
          </w:pPr>
        </w:p>
      </w:tc>
      <w:tc>
        <w:tcPr>
          <w:tcW w:w="3120" w:type="dxa"/>
          <w:tcMar/>
        </w:tcPr>
        <w:p w:rsidR="35C04771" w:rsidP="35C04771" w:rsidRDefault="35C04771" w14:paraId="12D57D59" w14:textId="0313313F">
          <w:pPr>
            <w:pStyle w:val="Header"/>
            <w:bidi w:val="0"/>
            <w:ind w:right="-115"/>
            <w:jc w:val="right"/>
          </w:pPr>
        </w:p>
      </w:tc>
    </w:tr>
  </w:tbl>
  <w:p w:rsidR="35C04771" w:rsidP="35C04771" w:rsidRDefault="35C04771" w14:paraId="0215013C" w14:textId="27EA18A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C3857" w:rsidP="00C9183A" w:rsidRDefault="00AC3857" w14:paraId="41C8F396" wp14:textId="77777777">
      <w:pPr>
        <w:spacing w:after="0" w:line="240" w:lineRule="auto"/>
      </w:pPr>
      <w:r>
        <w:separator/>
      </w:r>
    </w:p>
  </w:footnote>
  <w:footnote w:type="continuationSeparator" w:id="0">
    <w:p xmlns:wp14="http://schemas.microsoft.com/office/word/2010/wordml" w:rsidR="00AC3857" w:rsidP="00C9183A" w:rsidRDefault="00AC3857" w14:paraId="72A3D3E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01381" w:rsidR="00594363" w:rsidP="00594363" w:rsidRDefault="00594363" w14:paraId="08057A81" wp14:textId="77777777">
    <w:pPr>
      <w:spacing w:after="0" w:line="240" w:lineRule="auto"/>
      <w:jc w:val="right"/>
      <w:rPr>
        <w:sz w:val="28"/>
        <w:szCs w:val="28"/>
      </w:rPr>
    </w:pPr>
    <w:r w:rsidRPr="00201381">
      <w:rPr>
        <w:sz w:val="28"/>
        <w:szCs w:val="28"/>
      </w:rPr>
      <w:t>Christine Will</w:t>
    </w:r>
  </w:p>
  <w:p xmlns:wp14="http://schemas.microsoft.com/office/word/2010/wordml" w:rsidRPr="00201381" w:rsidR="00594363" w:rsidP="00594363" w:rsidRDefault="00594363" w14:paraId="6F9008A7" wp14:textId="77777777">
    <w:pPr>
      <w:spacing w:after="0" w:line="240" w:lineRule="auto"/>
      <w:jc w:val="right"/>
      <w:rPr>
        <w:sz w:val="28"/>
        <w:szCs w:val="28"/>
      </w:rPr>
    </w:pPr>
    <w:r w:rsidRPr="00201381">
      <w:rPr>
        <w:sz w:val="28"/>
        <w:szCs w:val="28"/>
      </w:rPr>
      <w:t>Mathematics Department</w:t>
    </w:r>
  </w:p>
  <w:p xmlns:wp14="http://schemas.microsoft.com/office/word/2010/wordml" w:rsidRPr="00201381" w:rsidR="00594363" w:rsidP="00594363" w:rsidRDefault="00594363" w14:paraId="128309AF" wp14:textId="77777777">
    <w:pPr>
      <w:spacing w:after="0" w:line="240" w:lineRule="auto"/>
      <w:jc w:val="right"/>
      <w:rPr>
        <w:sz w:val="28"/>
        <w:szCs w:val="28"/>
      </w:rPr>
    </w:pPr>
    <w:r w:rsidRPr="00201381">
      <w:rPr>
        <w:sz w:val="28"/>
        <w:szCs w:val="28"/>
      </w:rPr>
      <w:t>Laney College</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A"/>
    <w:rsid w:val="0012376A"/>
    <w:rsid w:val="00175365"/>
    <w:rsid w:val="00201381"/>
    <w:rsid w:val="00335BC2"/>
    <w:rsid w:val="00594363"/>
    <w:rsid w:val="00AC3857"/>
    <w:rsid w:val="00C9183A"/>
    <w:rsid w:val="00C940B9"/>
    <w:rsid w:val="00F94E93"/>
    <w:rsid w:val="32047A39"/>
    <w:rsid w:val="35C047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BC2F"/>
  <w15:chartTrackingRefBased/>
  <w15:docId w15:val="{BD1DFAEC-1E8C-45CD-8871-A046DE704C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918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183A"/>
  </w:style>
  <w:style w:type="paragraph" w:styleId="Footer">
    <w:name w:val="footer"/>
    <w:basedOn w:val="Normal"/>
    <w:link w:val="FooterChar"/>
    <w:uiPriority w:val="99"/>
    <w:unhideWhenUsed/>
    <w:rsid w:val="00C918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83A"/>
  </w:style>
  <w:style w:type="character" w:styleId="Hyperlink">
    <w:name w:val="Hyperlink"/>
    <w:basedOn w:val="DefaultParagraphFont"/>
    <w:uiPriority w:val="99"/>
    <w:semiHidden/>
    <w:unhideWhenUsed/>
    <w:rsid w:val="00594363"/>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image" Target="media/image1.jpg"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kqed.org/mindshift/34690/whats-the-sweet-spot-of-difficulty-for-learning"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footer" Target="/word/footer.xml" Id="Rcb05ebb291c245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AA4B09AF07E4992FA0297070CC6BB" ma:contentTypeVersion="6" ma:contentTypeDescription="Create a new document." ma:contentTypeScope="" ma:versionID="168d0490d8e6913fb4c241e20ed89dc3">
  <xsd:schema xmlns:xsd="http://www.w3.org/2001/XMLSchema" xmlns:xs="http://www.w3.org/2001/XMLSchema" xmlns:p="http://schemas.microsoft.com/office/2006/metadata/properties" xmlns:ns2="ffec0885-2637-4f60-989c-4613abe083fd" xmlns:ns3="e4d1804f-fba8-4bbc-81a5-5cc46ce32561" targetNamespace="http://schemas.microsoft.com/office/2006/metadata/properties" ma:root="true" ma:fieldsID="6c2ddb0df920d8c525bc164c3e5ef212" ns2:_="" ns3:_="">
    <xsd:import namespace="ffec0885-2637-4f60-989c-4613abe083fd"/>
    <xsd:import namespace="e4d1804f-fba8-4bbc-81a5-5cc46ce3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0885-2637-4f60-989c-4613abe0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1804f-fba8-4bbc-81a5-5cc46ce325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F4DDC-EA22-4CE7-B1C5-2D0C24257960}"/>
</file>

<file path=customXml/itemProps2.xml><?xml version="1.0" encoding="utf-8"?>
<ds:datastoreItem xmlns:ds="http://schemas.openxmlformats.org/officeDocument/2006/customXml" ds:itemID="{F92E9609-CC80-4714-B170-C3658343A78D}"/>
</file>

<file path=customXml/itemProps3.xml><?xml version="1.0" encoding="utf-8"?>
<ds:datastoreItem xmlns:ds="http://schemas.openxmlformats.org/officeDocument/2006/customXml" ds:itemID="{19FC2429-A1AD-4B2D-8A9F-5AEC7A70A9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dc:creator>
  <cp:keywords/>
  <dc:description/>
  <cp:lastModifiedBy>Christine Will</cp:lastModifiedBy>
  <cp:revision>5</cp:revision>
  <dcterms:created xsi:type="dcterms:W3CDTF">2018-10-12T23:00:00Z</dcterms:created>
  <dcterms:modified xsi:type="dcterms:W3CDTF">2019-05-09T09:46:37Z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0x010100BB3AA4B09AF07E4992FA0297070CC6BB</vt:lpwstr>
  </property>
</Properties>
</file>