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Friday  September 13th, 2019 2:00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SPECIAL MEETING </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Tower Building Room 650</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Laney College</w:t>
      </w: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900 Fallon St.</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Oakland, CA 94607-4893</w:t>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Conference Call Number: 1-(515)-739-1484</w:t>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Access Code: 263651</w:t>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D">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Terance Williams (TW)</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Sarah Hilton (SH)</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Kieryn Darkwater (KD)</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3">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bl>
    <w:p w:rsidR="00000000" w:rsidDel="00000000" w:rsidP="00000000" w:rsidRDefault="00000000" w:rsidRPr="00000000" w14:paraId="00000048">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50">
      <w:pPr>
        <w:widowControl w:val="0"/>
        <w:tabs>
          <w:tab w:val="left" w:pos="1080"/>
          <w:tab w:val="left" w:pos="2250"/>
        </w:tabs>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(Please line-up to speak when your name is called.) This portion of the agenda provides an opportunity for members of the public to address the Council on matters not included on this agenda. </w:t>
      </w:r>
      <w:r w:rsidDel="00000000" w:rsidR="00000000" w:rsidRPr="00000000">
        <w:rPr>
          <w:rFonts w:ascii="Times New Roman" w:cs="Times New Roman" w:eastAsia="Times New Roman" w:hAnsi="Times New Roman"/>
          <w:color w:val="ff0000"/>
          <w:sz w:val="16"/>
          <w:szCs w:val="16"/>
          <w:rtl w:val="0"/>
        </w:rPr>
        <w:t xml:space="preserve">A maximum of 14 minutes (2 minutes per individual maximum) will be provided for speakers under this agenda item</w:t>
      </w:r>
      <w:r w:rsidDel="00000000" w:rsidR="00000000" w:rsidRPr="00000000">
        <w:rPr>
          <w:rFonts w:ascii="Times New Roman" w:cs="Times New Roman" w:eastAsia="Times New Roman" w:hAnsi="Times New Roman"/>
          <w:sz w:val="16"/>
          <w:szCs w:val="16"/>
          <w:rtl w:val="0"/>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Del="00000000" w:rsidR="00000000" w:rsidRPr="00000000">
        <w:rPr>
          <w:rFonts w:ascii="Times New Roman" w:cs="Times New Roman" w:eastAsia="Times New Roman" w:hAnsi="Times New Roman"/>
          <w:color w:val="008000"/>
          <w:sz w:val="16"/>
          <w:szCs w:val="16"/>
          <w:rtl w:val="0"/>
        </w:rPr>
        <w:t xml:space="preserve">requesting to</w:t>
      </w:r>
      <w:r w:rsidDel="00000000" w:rsidR="00000000" w:rsidRPr="00000000">
        <w:rPr>
          <w:rFonts w:ascii="Times New Roman" w:cs="Times New Roman" w:eastAsia="Times New Roman" w:hAnsi="Times New Roman"/>
          <w:sz w:val="16"/>
          <w:szCs w:val="16"/>
          <w:rtl w:val="0"/>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ASLC members will make any reports from Shared Governance meetings.</w:t>
      </w:r>
    </w:p>
    <w:p w:rsidR="00000000" w:rsidDel="00000000" w:rsidP="00000000" w:rsidRDefault="00000000" w:rsidRPr="00000000" w14:paraId="00000056">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w:t>
      </w:r>
    </w:p>
    <w:p w:rsidR="00000000" w:rsidDel="00000000" w:rsidP="00000000" w:rsidRDefault="00000000" w:rsidRPr="00000000" w14:paraId="00000057">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w:t>
      </w:r>
    </w:p>
    <w:p w:rsidR="00000000" w:rsidDel="00000000" w:rsidP="00000000" w:rsidRDefault="00000000" w:rsidRPr="00000000" w14:paraId="0000005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ASLC will take action on any issues pertaining to ad hoc committees for the 2019-20 school year:</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VI. OLD BUSINESS:</w:t>
      </w:r>
    </w:p>
    <w:p w:rsidR="00000000" w:rsidDel="00000000" w:rsidP="00000000" w:rsidRDefault="00000000" w:rsidRPr="00000000" w14:paraId="0000005C">
      <w:pPr>
        <w:numPr>
          <w:ilvl w:val="0"/>
          <w:numId w:val="3"/>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ASLC Council Meetings: </w:t>
      </w:r>
      <w:r w:rsidDel="00000000" w:rsidR="00000000" w:rsidRPr="00000000">
        <w:rPr>
          <w:rFonts w:ascii="Times New Roman" w:cs="Times New Roman" w:eastAsia="Times New Roman" w:hAnsi="Times New Roman"/>
          <w:sz w:val="24"/>
          <w:szCs w:val="24"/>
          <w:rtl w:val="0"/>
        </w:rPr>
        <w:t xml:space="preserve">the council will discuss and vote on a new ASLC meeting time and day </w:t>
      </w:r>
    </w:p>
    <w:p w:rsidR="00000000" w:rsidDel="00000000" w:rsidP="00000000" w:rsidRDefault="00000000" w:rsidRPr="00000000" w14:paraId="0000005D">
      <w:pPr>
        <w:numPr>
          <w:ilvl w:val="0"/>
          <w:numId w:val="3"/>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Center Update:</w:t>
      </w:r>
      <w:r w:rsidDel="00000000" w:rsidR="00000000" w:rsidRPr="00000000">
        <w:rPr>
          <w:rFonts w:ascii="Times New Roman" w:cs="Times New Roman" w:eastAsia="Times New Roman" w:hAnsi="Times New Roman"/>
          <w:sz w:val="24"/>
          <w:szCs w:val="24"/>
          <w:rtl w:val="0"/>
        </w:rPr>
        <w:t xml:space="preserve"> Council will discuss the state of the Student Center.  (Discussion/10min)</w:t>
      </w:r>
      <w:r w:rsidDel="00000000" w:rsidR="00000000" w:rsidRPr="00000000">
        <w:rPr>
          <w:rtl w:val="0"/>
        </w:rPr>
      </w:r>
    </w:p>
    <w:p w:rsidR="00000000" w:rsidDel="00000000" w:rsidP="00000000" w:rsidRDefault="00000000" w:rsidRPr="00000000" w14:paraId="0000005E">
      <w:pPr>
        <w:widowControl w:val="0"/>
        <w:spacing w:line="240" w:lineRule="auto"/>
        <w:ind w:left="360" w:hanging="72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widowControl w:val="0"/>
        <w:spacing w:line="240" w:lineRule="auto"/>
        <w:ind w:righ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NEW BUSINESS:</w:t>
      </w:r>
      <w:r w:rsidDel="00000000" w:rsidR="00000000" w:rsidRPr="00000000">
        <w:rPr>
          <w:rtl w:val="0"/>
        </w:rPr>
      </w:r>
    </w:p>
    <w:p w:rsidR="00000000" w:rsidDel="00000000" w:rsidP="00000000" w:rsidRDefault="00000000" w:rsidRPr="00000000" w14:paraId="00000060">
      <w:pPr>
        <w:numPr>
          <w:ilvl w:val="0"/>
          <w:numId w:val="2"/>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Club Proposals:</w:t>
      </w:r>
      <w:r w:rsidDel="00000000" w:rsidR="00000000" w:rsidRPr="00000000">
        <w:rPr>
          <w:rFonts w:ascii="Times New Roman" w:cs="Times New Roman" w:eastAsia="Times New Roman" w:hAnsi="Times New Roman"/>
          <w:sz w:val="24"/>
          <w:szCs w:val="24"/>
          <w:rtl w:val="0"/>
        </w:rPr>
        <w:t xml:space="preserve"> Council will discuss and vote on the recharter of the Asianrific club. </w:t>
      </w:r>
    </w:p>
    <w:p w:rsidR="00000000" w:rsidDel="00000000" w:rsidP="00000000" w:rsidRDefault="00000000" w:rsidRPr="00000000" w14:paraId="00000061">
      <w:pPr>
        <w:numPr>
          <w:ilvl w:val="0"/>
          <w:numId w:val="2"/>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Climate strike demonstration: </w:t>
      </w:r>
      <w:r w:rsidDel="00000000" w:rsidR="00000000" w:rsidRPr="00000000">
        <w:rPr>
          <w:rFonts w:ascii="Times New Roman" w:cs="Times New Roman" w:eastAsia="Times New Roman" w:hAnsi="Times New Roman"/>
          <w:sz w:val="24"/>
          <w:szCs w:val="24"/>
          <w:rtl w:val="0"/>
        </w:rPr>
        <w:t xml:space="preserve">The ASLC will discuss and take possible action on supporting the Climate Crisis Strike</w:t>
      </w:r>
    </w:p>
    <w:p w:rsidR="00000000" w:rsidDel="00000000" w:rsidP="00000000" w:rsidRDefault="00000000" w:rsidRPr="00000000" w14:paraId="00000062">
      <w:pPr>
        <w:numPr>
          <w:ilvl w:val="0"/>
          <w:numId w:val="2"/>
        </w:numPr>
        <w:spacing w:line="240" w:lineRule="auto"/>
        <w:ind w:left="720" w:righ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Poor People’s Campaign Teach-In</w:t>
      </w:r>
      <w:r w:rsidDel="00000000" w:rsidR="00000000" w:rsidRPr="00000000">
        <w:rPr>
          <w:rFonts w:ascii="Times New Roman" w:cs="Times New Roman" w:eastAsia="Times New Roman" w:hAnsi="Times New Roman"/>
          <w:sz w:val="24"/>
          <w:szCs w:val="24"/>
          <w:rtl w:val="0"/>
        </w:rPr>
        <w:t xml:space="preserve">: The Council will discuss being co-sponsors of the Sep. 25 teach-in and vote on possibly making a donation to the campaign for educational materials.</w:t>
      </w:r>
    </w:p>
    <w:p w:rsidR="00000000" w:rsidDel="00000000" w:rsidP="00000000" w:rsidRDefault="00000000" w:rsidRPr="00000000" w14:paraId="00000063">
      <w:pPr>
        <w:widowControl w:val="0"/>
        <w:spacing w:line="240" w:lineRule="auto"/>
        <w:ind w:left="720" w:right="-720"/>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widowControl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66">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68">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69">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w:t>
      </w:r>
    </w:p>
    <w:p w:rsidR="00000000" w:rsidDel="00000000" w:rsidP="00000000" w:rsidRDefault="00000000" w:rsidRPr="00000000" w14:paraId="0000006A">
      <w:pPr>
        <w:widowControl w:val="0"/>
        <w:spacing w:after="200" w:line="240" w:lineRule="auto"/>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