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2" w:rsidRDefault="00067D92" w:rsidP="00067D92">
      <w:pPr>
        <w:rPr>
          <w:b/>
        </w:rPr>
      </w:pPr>
      <w:r>
        <w:rPr>
          <w:b/>
        </w:rPr>
        <w:t>Math 3A Test 4</w:t>
      </w:r>
      <w:r w:rsidR="008C28AA" w:rsidRPr="00D806B8">
        <w:rPr>
          <w:b/>
        </w:rPr>
        <w:t xml:space="preserve"> Study Guide</w:t>
      </w:r>
      <w:r w:rsidR="00D57196">
        <w:rPr>
          <w:b/>
        </w:rPr>
        <w:t xml:space="preserve"> </w:t>
      </w:r>
    </w:p>
    <w:p w:rsidR="00067D92" w:rsidRDefault="00067D92" w:rsidP="00067D92">
      <w:r>
        <w:t xml:space="preserve">1. </w:t>
      </w:r>
      <w:r w:rsidR="00155BC6">
        <w:t>Optimi</w:t>
      </w:r>
      <w:r w:rsidR="00D57196">
        <w:t>zation</w:t>
      </w:r>
      <w:r>
        <w:t xml:space="preserve"> for demand problems (</w:t>
      </w:r>
      <w:proofErr w:type="gramStart"/>
      <w:r>
        <w:t>Sec  4.7</w:t>
      </w:r>
      <w:proofErr w:type="gramEnd"/>
      <w:r>
        <w:t>)</w:t>
      </w:r>
      <w:r w:rsidR="00A242D1">
        <w:t xml:space="preserve"> </w:t>
      </w:r>
      <w:r>
        <w:tab/>
      </w:r>
      <w:r w:rsidR="00D57196" w:rsidRPr="00A242D1">
        <w:rPr>
          <w:position w:val="-28"/>
        </w:rPr>
        <w:object w:dxaOrig="62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33.75pt" o:ole="">
            <v:imagedata r:id="rId6" o:title=""/>
          </v:shape>
          <o:OLEObject Type="Embed" ProgID="Equation.3" ShapeID="_x0000_i1025" DrawAspect="Content" ObjectID="_1586746816" r:id="rId7"/>
        </w:object>
      </w:r>
    </w:p>
    <w:p w:rsidR="00067D92" w:rsidRDefault="00067D92" w:rsidP="00067D92">
      <w:r>
        <w:t>2. Newton’s Method (Sec 4.8)</w:t>
      </w:r>
    </w:p>
    <w:p w:rsidR="00067D92" w:rsidRDefault="00067D92" w:rsidP="00067D92">
      <w:r>
        <w:tab/>
        <w:t>Use</w:t>
      </w:r>
      <w:r w:rsidRPr="00067D92">
        <w:rPr>
          <w:position w:val="-30"/>
        </w:rPr>
        <w:object w:dxaOrig="1840" w:dyaOrig="700">
          <v:shape id="_x0000_i1026" type="#_x0000_t75" style="width:92.25pt;height:35.25pt" o:ole="">
            <v:imagedata r:id="rId8" o:title=""/>
          </v:shape>
          <o:OLEObject Type="Embed" ProgID="Equation.3" ShapeID="_x0000_i1026" DrawAspect="Content" ObjectID="_1586746817" r:id="rId9"/>
        </w:object>
      </w:r>
      <w:r>
        <w:t xml:space="preserve">repeatedly until you get the same number (within your desired </w:t>
      </w:r>
      <w:r>
        <w:tab/>
        <w:t>accuracy</w:t>
      </w:r>
      <w:proofErr w:type="gramStart"/>
      <w:r>
        <w:t>)twice</w:t>
      </w:r>
      <w:proofErr w:type="gramEnd"/>
      <w:r>
        <w:t xml:space="preserve">  in a row.</w:t>
      </w:r>
    </w:p>
    <w:p w:rsidR="00067D92" w:rsidRDefault="00067D92" w:rsidP="00067D92">
      <w:r>
        <w:t xml:space="preserve">3. </w:t>
      </w:r>
      <w:r w:rsidR="00C30B26">
        <w:t>Antiderivatives (Sec 4.9)</w:t>
      </w:r>
    </w:p>
    <w:p w:rsidR="00C30B26" w:rsidRDefault="00C30B26" w:rsidP="00067D92">
      <w:r>
        <w:tab/>
      </w:r>
      <w:r w:rsidR="00452436" w:rsidRPr="00C30B26">
        <w:rPr>
          <w:position w:val="-10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586746818" r:id="rId11"/>
        </w:object>
      </w:r>
      <w:proofErr w:type="gramStart"/>
      <w:r>
        <w:t>is</w:t>
      </w:r>
      <w:proofErr w:type="gramEnd"/>
      <w:r>
        <w:t xml:space="preserve"> an antiderivative of</w:t>
      </w:r>
      <w:r w:rsidR="00452436" w:rsidRPr="00C30B26">
        <w:rPr>
          <w:position w:val="-10"/>
        </w:rPr>
        <w:object w:dxaOrig="540" w:dyaOrig="320">
          <v:shape id="_x0000_i1028" type="#_x0000_t75" style="width:27pt;height:15.75pt" o:ole="">
            <v:imagedata r:id="rId12" o:title=""/>
          </v:shape>
          <o:OLEObject Type="Embed" ProgID="Equation.3" ShapeID="_x0000_i1028" DrawAspect="Content" ObjectID="_1586746819" r:id="rId13"/>
        </w:object>
      </w:r>
      <w:r>
        <w:t>if</w:t>
      </w:r>
      <w:r w:rsidR="00452436" w:rsidRPr="00C30B26">
        <w:rPr>
          <w:position w:val="-10"/>
        </w:rPr>
        <w:object w:dxaOrig="1320" w:dyaOrig="320">
          <v:shape id="_x0000_i1029" type="#_x0000_t75" style="width:66pt;height:15.75pt" o:ole="">
            <v:imagedata r:id="rId14" o:title=""/>
          </v:shape>
          <o:OLEObject Type="Embed" ProgID="Equation.3" ShapeID="_x0000_i1029" DrawAspect="Content" ObjectID="_1586746820" r:id="rId15"/>
        </w:object>
      </w:r>
    </w:p>
    <w:p w:rsidR="00221C72" w:rsidRDefault="00452436" w:rsidP="00067D92">
      <w:r>
        <w:tab/>
      </w:r>
      <w:r w:rsidRPr="00452436">
        <w:rPr>
          <w:position w:val="-24"/>
        </w:rPr>
        <w:object w:dxaOrig="1800" w:dyaOrig="660">
          <v:shape id="_x0000_i1030" type="#_x0000_t75" style="width:90pt;height:33pt" o:ole="">
            <v:imagedata r:id="rId16" o:title=""/>
          </v:shape>
          <o:OLEObject Type="Embed" ProgID="Equation.3" ShapeID="_x0000_i1030" DrawAspect="Content" ObjectID="_1586746821" r:id="rId17"/>
        </w:object>
      </w:r>
      <w:r>
        <w:tab/>
      </w:r>
      <w:r>
        <w:tab/>
      </w:r>
      <w:r>
        <w:tab/>
      </w:r>
      <w:r>
        <w:tab/>
      </w:r>
      <w:r w:rsidR="00EC1DDA" w:rsidRPr="009F3F76">
        <w:rPr>
          <w:position w:val="-16"/>
        </w:rPr>
        <w:object w:dxaOrig="3860" w:dyaOrig="440">
          <v:shape id="_x0000_i1040" type="#_x0000_t75" style="width:192.75pt;height:21.75pt" o:ole="">
            <v:imagedata r:id="rId18" o:title=""/>
          </v:shape>
          <o:OLEObject Type="Embed" ProgID="Equation.3" ShapeID="_x0000_i1040" DrawAspect="Content" ObjectID="_1586746822" r:id="rId19"/>
        </w:object>
      </w:r>
    </w:p>
    <w:p w:rsidR="000F071D" w:rsidRDefault="000F071D" w:rsidP="00067D92">
      <w:r>
        <w:tab/>
      </w:r>
      <w:r w:rsidR="00452436" w:rsidRPr="00452436">
        <w:rPr>
          <w:position w:val="-24"/>
        </w:rPr>
        <w:object w:dxaOrig="1680" w:dyaOrig="620">
          <v:shape id="_x0000_i1031" type="#_x0000_t75" style="width:84pt;height:30.75pt" o:ole="">
            <v:imagedata r:id="rId20" o:title=""/>
          </v:shape>
          <o:OLEObject Type="Embed" ProgID="Equation.3" ShapeID="_x0000_i1031" DrawAspect="Content" ObjectID="_1586746823" r:id="rId21"/>
        </w:object>
      </w:r>
      <w:r>
        <w:tab/>
      </w:r>
      <w:r>
        <w:tab/>
      </w:r>
      <w:r>
        <w:tab/>
      </w:r>
      <w:r>
        <w:tab/>
      </w:r>
      <w:r w:rsidR="00402422" w:rsidRPr="00452436">
        <w:rPr>
          <w:position w:val="-16"/>
        </w:rPr>
        <w:object w:dxaOrig="1540" w:dyaOrig="440">
          <v:shape id="_x0000_i1032" type="#_x0000_t75" style="width:77.25pt;height:21.75pt" o:ole="">
            <v:imagedata r:id="rId22" o:title=""/>
          </v:shape>
          <o:OLEObject Type="Embed" ProgID="Equation.3" ShapeID="_x0000_i1032" DrawAspect="Content" ObjectID="_1586746824" r:id="rId23"/>
        </w:object>
      </w:r>
      <w:r w:rsidR="00452436">
        <w:tab/>
      </w:r>
      <w:r w:rsidR="00452436">
        <w:tab/>
      </w:r>
      <w:r w:rsidR="00452436">
        <w:tab/>
      </w:r>
      <w:r w:rsidR="00452436">
        <w:tab/>
      </w:r>
    </w:p>
    <w:p w:rsidR="000F071D" w:rsidRDefault="000F071D" w:rsidP="00067D92">
      <w:r>
        <w:tab/>
      </w:r>
      <w:r w:rsidR="00402422" w:rsidRPr="00452436">
        <w:rPr>
          <w:position w:val="-16"/>
        </w:rPr>
        <w:object w:dxaOrig="2160" w:dyaOrig="440">
          <v:shape id="_x0000_i1033" type="#_x0000_t75" style="width:108pt;height:21.75pt" o:ole="">
            <v:imagedata r:id="rId24" o:title=""/>
          </v:shape>
          <o:OLEObject Type="Embed" ProgID="Equation.3" ShapeID="_x0000_i1033" DrawAspect="Content" ObjectID="_1586746825" r:id="rId25"/>
        </w:object>
      </w:r>
      <w:r>
        <w:tab/>
      </w:r>
      <w:r>
        <w:tab/>
      </w:r>
      <w:r>
        <w:tab/>
      </w:r>
      <w:r w:rsidR="00402422" w:rsidRPr="00402422">
        <w:rPr>
          <w:position w:val="-16"/>
        </w:rPr>
        <w:object w:dxaOrig="2000" w:dyaOrig="440">
          <v:shape id="_x0000_i1034" type="#_x0000_t75" style="width:99.75pt;height:21.75pt" o:ole="">
            <v:imagedata r:id="rId26" o:title=""/>
          </v:shape>
          <o:OLEObject Type="Embed" ProgID="Equation.3" ShapeID="_x0000_i1034" DrawAspect="Content" ObjectID="_1586746826" r:id="rId27"/>
        </w:object>
      </w:r>
      <w:r w:rsidR="00402422">
        <w:tab/>
      </w:r>
      <w:r w:rsidR="00402422">
        <w:tab/>
      </w:r>
      <w:r w:rsidR="00402422">
        <w:tab/>
      </w:r>
      <w:r w:rsidR="00402422">
        <w:tab/>
      </w:r>
    </w:p>
    <w:p w:rsidR="000F071D" w:rsidRDefault="000F071D" w:rsidP="00067D92">
      <w:r>
        <w:tab/>
      </w:r>
      <w:r w:rsidR="00F901A4" w:rsidRPr="00A70222">
        <w:rPr>
          <w:position w:val="-16"/>
        </w:rPr>
        <w:object w:dxaOrig="2120" w:dyaOrig="440">
          <v:shape id="_x0000_i1036" type="#_x0000_t75" style="width:105.75pt;height:21.75pt" o:ole="">
            <v:imagedata r:id="rId28" o:title=""/>
          </v:shape>
          <o:OLEObject Type="Embed" ProgID="Equation.3" ShapeID="_x0000_i1036" DrawAspect="Content" ObjectID="_1586746827" r:id="rId29"/>
        </w:object>
      </w:r>
      <w:r w:rsidR="00951311" w:rsidRPr="00A70222">
        <w:rPr>
          <w:position w:val="-10"/>
        </w:rPr>
        <w:object w:dxaOrig="180" w:dyaOrig="340">
          <v:shape id="_x0000_i1035" type="#_x0000_t75" style="width:9pt;height:17.25pt" o:ole="">
            <v:imagedata r:id="rId30" o:title=""/>
          </v:shape>
          <o:OLEObject Type="Embed" ProgID="Equation.3" ShapeID="_x0000_i1035" DrawAspect="Content" ObjectID="_1586746828" r:id="rId31"/>
        </w:object>
      </w:r>
      <w:r>
        <w:tab/>
      </w:r>
      <w:r>
        <w:tab/>
      </w:r>
      <w:r>
        <w:tab/>
      </w:r>
      <w:r w:rsidR="00F901A4" w:rsidRPr="00951311">
        <w:rPr>
          <w:position w:val="-16"/>
        </w:rPr>
        <w:object w:dxaOrig="2299" w:dyaOrig="440">
          <v:shape id="_x0000_i1037" type="#_x0000_t75" style="width:114.75pt;height:21.75pt" o:ole="">
            <v:imagedata r:id="rId32" o:title=""/>
          </v:shape>
          <o:OLEObject Type="Embed" ProgID="Equation.3" ShapeID="_x0000_i1037" DrawAspect="Content" ObjectID="_1586746829" r:id="rId33"/>
        </w:object>
      </w:r>
      <w:r w:rsidR="00951311">
        <w:tab/>
      </w:r>
      <w:r w:rsidR="00951311">
        <w:tab/>
      </w:r>
      <w:r w:rsidR="00951311">
        <w:tab/>
      </w:r>
    </w:p>
    <w:p w:rsidR="00221C72" w:rsidRDefault="000F071D" w:rsidP="00067D92">
      <w:r>
        <w:tab/>
      </w:r>
      <w:r w:rsidR="00F901A4" w:rsidRPr="00F901A4">
        <w:rPr>
          <w:position w:val="-16"/>
        </w:rPr>
        <w:object w:dxaOrig="2500" w:dyaOrig="440">
          <v:shape id="_x0000_i1038" type="#_x0000_t75" style="width:125.25pt;height:21.75pt" o:ole="">
            <v:imagedata r:id="rId34" o:title=""/>
          </v:shape>
          <o:OLEObject Type="Embed" ProgID="Equation.3" ShapeID="_x0000_i1038" DrawAspect="Content" ObjectID="_1586746830" r:id="rId35"/>
        </w:object>
      </w:r>
      <w:r>
        <w:tab/>
      </w:r>
      <w:r>
        <w:tab/>
      </w:r>
      <w:r>
        <w:tab/>
      </w:r>
      <w:r w:rsidRPr="00F901A4">
        <w:rPr>
          <w:position w:val="-16"/>
        </w:rPr>
        <w:object w:dxaOrig="2659" w:dyaOrig="440">
          <v:shape id="_x0000_i1039" type="#_x0000_t75" style="width:132.75pt;height:21.75pt" o:ole="">
            <v:imagedata r:id="rId36" o:title=""/>
          </v:shape>
          <o:OLEObject Type="Embed" ProgID="Equation.3" ShapeID="_x0000_i1039" DrawAspect="Content" ObjectID="_1586746831" r:id="rId37"/>
        </w:object>
      </w:r>
      <w:r w:rsidR="00F901A4">
        <w:tab/>
      </w:r>
      <w:r w:rsidR="00F901A4">
        <w:tab/>
      </w:r>
    </w:p>
    <w:p w:rsidR="00F901A4" w:rsidRDefault="00221C72" w:rsidP="00067D92">
      <w:r>
        <w:tab/>
      </w:r>
      <w:r w:rsidR="00A25931" w:rsidRPr="00EC1DDA">
        <w:rPr>
          <w:position w:val="-32"/>
        </w:rPr>
        <w:object w:dxaOrig="2520" w:dyaOrig="700">
          <v:shape id="_x0000_i1041" type="#_x0000_t75" style="width:126pt;height:35.25pt" o:ole="">
            <v:imagedata r:id="rId38" o:title=""/>
          </v:shape>
          <o:OLEObject Type="Embed" ProgID="Equation.3" ShapeID="_x0000_i1041" DrawAspect="Content" ObjectID="_1586746832" r:id="rId39"/>
        </w:object>
      </w:r>
      <w:r w:rsidR="00F901A4">
        <w:tab/>
      </w:r>
      <w:r w:rsidR="00EC1DDA">
        <w:tab/>
      </w:r>
      <w:r w:rsidR="00EC1DDA">
        <w:tab/>
      </w:r>
      <w:r w:rsidR="00EB7BD4" w:rsidRPr="00181189">
        <w:rPr>
          <w:position w:val="-24"/>
        </w:rPr>
        <w:object w:dxaOrig="2360" w:dyaOrig="620">
          <v:shape id="_x0000_i1042" type="#_x0000_t75" style="width:117.75pt;height:30.75pt" o:ole="">
            <v:imagedata r:id="rId40" o:title=""/>
          </v:shape>
          <o:OLEObject Type="Embed" ProgID="Equation.3" ShapeID="_x0000_i1042" DrawAspect="Content" ObjectID="_1586746833" r:id="rId41"/>
        </w:object>
      </w:r>
    </w:p>
    <w:p w:rsidR="00934CEE" w:rsidRDefault="00934CEE" w:rsidP="00067D92">
      <w:r>
        <w:tab/>
      </w:r>
      <w:r w:rsidR="00EC1A1F" w:rsidRPr="00A25931">
        <w:rPr>
          <w:position w:val="-16"/>
        </w:rPr>
        <w:object w:dxaOrig="2260" w:dyaOrig="440">
          <v:shape id="_x0000_i1043" type="#_x0000_t75" style="width:113.25pt;height:21.75pt" o:ole="">
            <v:imagedata r:id="rId42" o:title=""/>
          </v:shape>
          <o:OLEObject Type="Embed" ProgID="Equation.3" ShapeID="_x0000_i1043" DrawAspect="Content" ObjectID="_1586746834" r:id="rId43"/>
        </w:object>
      </w:r>
      <w:r w:rsidR="00A25931">
        <w:tab/>
      </w:r>
      <w:r w:rsidR="00A25931">
        <w:tab/>
      </w:r>
      <w:r w:rsidR="00A25931">
        <w:tab/>
      </w:r>
      <w:r w:rsidR="00C67F61" w:rsidRPr="00EB7BD4">
        <w:rPr>
          <w:position w:val="-16"/>
        </w:rPr>
        <w:object w:dxaOrig="2260" w:dyaOrig="440">
          <v:shape id="_x0000_i1044" type="#_x0000_t75" style="width:113.25pt;height:21.75pt" o:ole="">
            <v:imagedata r:id="rId44" o:title=""/>
          </v:shape>
          <o:OLEObject Type="Embed" ProgID="Equation.3" ShapeID="_x0000_i1044" DrawAspect="Content" ObjectID="_1586746835" r:id="rId45"/>
        </w:object>
      </w:r>
    </w:p>
    <w:p w:rsidR="00C67F61" w:rsidRDefault="00C67F61" w:rsidP="00067D92">
      <w:r>
        <w:t>4. Position Function/Velocity/Acceleration (Sec 4.9)</w:t>
      </w:r>
    </w:p>
    <w:p w:rsidR="00C67F61" w:rsidRDefault="00C67F61" w:rsidP="00067D92">
      <w:r>
        <w:tab/>
      </w:r>
      <w:r w:rsidR="008D1BCB" w:rsidRPr="00C67F61">
        <w:rPr>
          <w:position w:val="-46"/>
        </w:rPr>
        <w:object w:dxaOrig="2079" w:dyaOrig="1040">
          <v:shape id="_x0000_i1045" type="#_x0000_t75" style="width:104.25pt;height:51.75pt" o:ole="">
            <v:imagedata r:id="rId46" o:title=""/>
          </v:shape>
          <o:OLEObject Type="Embed" ProgID="Equation.3" ShapeID="_x0000_i1045" DrawAspect="Content" ObjectID="_1586746836" r:id="rId47"/>
        </w:object>
      </w:r>
    </w:p>
    <w:p w:rsidR="008D1BCB" w:rsidRDefault="008D1BCB" w:rsidP="00067D92">
      <w:r>
        <w:t>5. Estimating Areas Using Rectangles (Sec 5.1)</w:t>
      </w:r>
    </w:p>
    <w:p w:rsidR="00DA0BE1" w:rsidRDefault="00F05929" w:rsidP="00067D92">
      <w:r>
        <w:tab/>
      </w:r>
      <w:r w:rsidRPr="00412499">
        <w:rPr>
          <w:position w:val="-24"/>
        </w:rPr>
        <w:object w:dxaOrig="1280" w:dyaOrig="620">
          <v:shape id="_x0000_i1049" type="#_x0000_t75" style="width:63.75pt;height:30.75pt" o:ole="">
            <v:imagedata r:id="rId48" o:title=""/>
          </v:shape>
          <o:OLEObject Type="Embed" ProgID="Equation.3" ShapeID="_x0000_i1049" DrawAspect="Content" ObjectID="_1586746837" r:id="rId49"/>
        </w:object>
      </w:r>
      <w:r>
        <w:tab/>
      </w:r>
      <w:r>
        <w:tab/>
      </w:r>
      <w:r>
        <w:tab/>
      </w:r>
      <w:r>
        <w:tab/>
      </w:r>
      <w:r w:rsidRPr="00F05929">
        <w:rPr>
          <w:position w:val="-10"/>
        </w:rPr>
        <w:object w:dxaOrig="1400" w:dyaOrig="320">
          <v:shape id="_x0000_i1050" type="#_x0000_t75" style="width:69.75pt;height:15.75pt" o:ole="">
            <v:imagedata r:id="rId50" o:title=""/>
          </v:shape>
          <o:OLEObject Type="Embed" ProgID="Equation.3" ShapeID="_x0000_i1050" DrawAspect="Content" ObjectID="_1586746838" r:id="rId51"/>
        </w:object>
      </w:r>
    </w:p>
    <w:p w:rsidR="008D1BCB" w:rsidRDefault="008D1BCB" w:rsidP="00067D92">
      <w:bookmarkStart w:id="0" w:name="_GoBack"/>
      <w:bookmarkEnd w:id="0"/>
      <w:r>
        <w:lastRenderedPageBreak/>
        <w:t>6. The Definite Integral</w:t>
      </w:r>
      <w:r w:rsidR="00F05929">
        <w:t xml:space="preserve"> and Area</w:t>
      </w:r>
      <w:r>
        <w:t xml:space="preserve"> (Sec 5.2)</w:t>
      </w:r>
    </w:p>
    <w:p w:rsidR="00412499" w:rsidRDefault="00412499" w:rsidP="00067D92">
      <w:r>
        <w:tab/>
      </w:r>
      <w:r w:rsidRPr="00412499">
        <w:rPr>
          <w:position w:val="-28"/>
        </w:rPr>
        <w:object w:dxaOrig="2659" w:dyaOrig="680">
          <v:shape id="_x0000_i1046" type="#_x0000_t75" style="width:132.75pt;height:33.75pt" o:ole="">
            <v:imagedata r:id="rId52" o:title=""/>
          </v:shape>
          <o:OLEObject Type="Embed" ProgID="Equation.3" ShapeID="_x0000_i1046" DrawAspect="Content" ObjectID="_1586746839" r:id="rId53"/>
        </w:object>
      </w:r>
    </w:p>
    <w:p w:rsidR="00412499" w:rsidRDefault="00412499" w:rsidP="00067D92">
      <w:r>
        <w:tab/>
      </w:r>
      <w:r w:rsidRPr="00412499">
        <w:rPr>
          <w:position w:val="-24"/>
        </w:rPr>
        <w:object w:dxaOrig="1100" w:dyaOrig="620">
          <v:shape id="_x0000_i1047" type="#_x0000_t75" style="width:54.75pt;height:30.75pt" o:ole="">
            <v:imagedata r:id="rId54" o:title=""/>
          </v:shape>
          <o:OLEObject Type="Embed" ProgID="Equation.3" ShapeID="_x0000_i1047" DrawAspect="Content" ObjectID="_1586746840" r:id="rId55"/>
        </w:object>
      </w:r>
    </w:p>
    <w:p w:rsidR="00412499" w:rsidRDefault="00412499" w:rsidP="00067D92">
      <w:r>
        <w:tab/>
      </w:r>
      <w:r w:rsidR="00F05929" w:rsidRPr="00412499">
        <w:rPr>
          <w:position w:val="-12"/>
        </w:rPr>
        <w:object w:dxaOrig="1200" w:dyaOrig="360">
          <v:shape id="_x0000_i1048" type="#_x0000_t75" style="width:60pt;height:18pt" o:ole="">
            <v:imagedata r:id="rId56" o:title=""/>
          </v:shape>
          <o:OLEObject Type="Embed" ProgID="Equation.3" ShapeID="_x0000_i1048" DrawAspect="Content" ObjectID="_1586746841" r:id="rId57"/>
        </w:object>
      </w:r>
    </w:p>
    <w:p w:rsidR="00F05929" w:rsidRDefault="00F05929" w:rsidP="00067D92">
      <w:r>
        <w:t>7. The Fundamental Theorem of Calculus Part 2 (Sec 5.3, 5.4)</w:t>
      </w:r>
    </w:p>
    <w:p w:rsidR="00F05929" w:rsidRDefault="00F05929" w:rsidP="00067D92">
      <w:r>
        <w:tab/>
      </w:r>
      <w:r w:rsidR="00DA0BE1" w:rsidRPr="00DA0BE1">
        <w:rPr>
          <w:position w:val="-18"/>
        </w:rPr>
        <w:object w:dxaOrig="2460" w:dyaOrig="520">
          <v:shape id="_x0000_i1051" type="#_x0000_t75" style="width:123pt;height:26.25pt" o:ole="">
            <v:imagedata r:id="rId58" o:title=""/>
          </v:shape>
          <o:OLEObject Type="Embed" ProgID="Equation.3" ShapeID="_x0000_i1051" DrawAspect="Content" ObjectID="_1586746842" r:id="rId59"/>
        </w:object>
      </w:r>
      <w:proofErr w:type="gramStart"/>
      <w:r w:rsidR="00DA0BE1">
        <w:t>where</w:t>
      </w:r>
      <w:proofErr w:type="gramEnd"/>
      <w:r w:rsidR="00DA0BE1">
        <w:t xml:space="preserve"> F is an antiderivative </w:t>
      </w:r>
      <w:proofErr w:type="spellStart"/>
      <w:r w:rsidR="00DA0BE1">
        <w:t>of f</w:t>
      </w:r>
      <w:proofErr w:type="spellEnd"/>
      <w:r w:rsidR="00DA0BE1">
        <w:t>.</w:t>
      </w:r>
    </w:p>
    <w:p w:rsidR="00DA0BE1" w:rsidRDefault="00DA0BE1" w:rsidP="00067D92">
      <w:r>
        <w:t>8. The Fundamental Theorem of Calculus Part 1 (Sec 5.3)</w:t>
      </w:r>
    </w:p>
    <w:p w:rsidR="00DA0BE1" w:rsidRDefault="00DA0BE1" w:rsidP="00067D92">
      <w:r>
        <w:tab/>
      </w:r>
      <w:r w:rsidRPr="00DA0BE1">
        <w:rPr>
          <w:position w:val="-18"/>
        </w:rPr>
        <w:object w:dxaOrig="3580" w:dyaOrig="520">
          <v:shape id="_x0000_i1052" type="#_x0000_t75" style="width:179.25pt;height:26.25pt" o:ole="">
            <v:imagedata r:id="rId60" o:title=""/>
          </v:shape>
          <o:OLEObject Type="Embed" ProgID="Equation.3" ShapeID="_x0000_i1052" DrawAspect="Content" ObjectID="_1586746843" r:id="rId61"/>
        </w:object>
      </w:r>
    </w:p>
    <w:p w:rsidR="00DA0BE1" w:rsidRDefault="00DA0BE1" w:rsidP="00067D92">
      <w:r>
        <w:t xml:space="preserve">*On [a, b] and if f is continuous on [a, b] </w:t>
      </w:r>
    </w:p>
    <w:p w:rsidR="008D1BCB" w:rsidRPr="000F071D" w:rsidRDefault="008D1BCB" w:rsidP="00067D92"/>
    <w:p w:rsidR="00067D92" w:rsidRDefault="00067D92" w:rsidP="00A242D1">
      <w:pPr>
        <w:ind w:left="720"/>
      </w:pPr>
    </w:p>
    <w:p w:rsidR="00067D92" w:rsidRDefault="00067D92" w:rsidP="00433606">
      <w:pPr>
        <w:pStyle w:val="ListParagraph"/>
      </w:pPr>
    </w:p>
    <w:p w:rsidR="00502189" w:rsidRDefault="00502189" w:rsidP="00502189">
      <w:pPr>
        <w:pStyle w:val="ListParagraph"/>
      </w:pPr>
    </w:p>
    <w:sectPr w:rsidR="005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F"/>
    <w:multiLevelType w:val="hybridMultilevel"/>
    <w:tmpl w:val="18B0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009"/>
    <w:multiLevelType w:val="hybridMultilevel"/>
    <w:tmpl w:val="07E063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911FDF"/>
    <w:multiLevelType w:val="hybridMultilevel"/>
    <w:tmpl w:val="E01E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F7D"/>
    <w:multiLevelType w:val="hybridMultilevel"/>
    <w:tmpl w:val="82A687A6"/>
    <w:lvl w:ilvl="0" w:tplc="6B4A70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026A"/>
    <w:multiLevelType w:val="hybridMultilevel"/>
    <w:tmpl w:val="75A48E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A373C"/>
    <w:multiLevelType w:val="hybridMultilevel"/>
    <w:tmpl w:val="7BEEB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0A64"/>
    <w:multiLevelType w:val="hybridMultilevel"/>
    <w:tmpl w:val="BB50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932F1"/>
    <w:multiLevelType w:val="hybridMultilevel"/>
    <w:tmpl w:val="033C66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2F4E"/>
    <w:multiLevelType w:val="hybridMultilevel"/>
    <w:tmpl w:val="F68E2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C7787"/>
    <w:multiLevelType w:val="hybridMultilevel"/>
    <w:tmpl w:val="8DB85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5E3CFA"/>
    <w:multiLevelType w:val="hybridMultilevel"/>
    <w:tmpl w:val="193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5C80"/>
    <w:multiLevelType w:val="hybridMultilevel"/>
    <w:tmpl w:val="DFB0F0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350DE"/>
    <w:multiLevelType w:val="hybridMultilevel"/>
    <w:tmpl w:val="433812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6600DA"/>
    <w:multiLevelType w:val="hybridMultilevel"/>
    <w:tmpl w:val="D39EDF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696B04"/>
    <w:multiLevelType w:val="hybridMultilevel"/>
    <w:tmpl w:val="0EE6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3BDD"/>
    <w:multiLevelType w:val="hybridMultilevel"/>
    <w:tmpl w:val="9D9E29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A"/>
    <w:rsid w:val="00067D92"/>
    <w:rsid w:val="00075792"/>
    <w:rsid w:val="000F071D"/>
    <w:rsid w:val="00155BC6"/>
    <w:rsid w:val="00177DF3"/>
    <w:rsid w:val="00181189"/>
    <w:rsid w:val="00182F76"/>
    <w:rsid w:val="001E50C1"/>
    <w:rsid w:val="002171E7"/>
    <w:rsid w:val="00221C72"/>
    <w:rsid w:val="00366A03"/>
    <w:rsid w:val="00402422"/>
    <w:rsid w:val="00412499"/>
    <w:rsid w:val="00433606"/>
    <w:rsid w:val="00452436"/>
    <w:rsid w:val="004B2283"/>
    <w:rsid w:val="004B5972"/>
    <w:rsid w:val="00502189"/>
    <w:rsid w:val="005901AC"/>
    <w:rsid w:val="005D7473"/>
    <w:rsid w:val="0062423D"/>
    <w:rsid w:val="006449BC"/>
    <w:rsid w:val="007640CB"/>
    <w:rsid w:val="007C580A"/>
    <w:rsid w:val="007F5171"/>
    <w:rsid w:val="008B3E58"/>
    <w:rsid w:val="008C28AA"/>
    <w:rsid w:val="008D1BCB"/>
    <w:rsid w:val="00931B26"/>
    <w:rsid w:val="00934CEE"/>
    <w:rsid w:val="00951311"/>
    <w:rsid w:val="00960FA7"/>
    <w:rsid w:val="00967AF8"/>
    <w:rsid w:val="009C352F"/>
    <w:rsid w:val="009F3F76"/>
    <w:rsid w:val="00A0553B"/>
    <w:rsid w:val="00A1728C"/>
    <w:rsid w:val="00A242D1"/>
    <w:rsid w:val="00A25931"/>
    <w:rsid w:val="00A70222"/>
    <w:rsid w:val="00B2743C"/>
    <w:rsid w:val="00BA78B8"/>
    <w:rsid w:val="00C30B26"/>
    <w:rsid w:val="00C67F61"/>
    <w:rsid w:val="00CC495A"/>
    <w:rsid w:val="00D57196"/>
    <w:rsid w:val="00D806B8"/>
    <w:rsid w:val="00D87EBC"/>
    <w:rsid w:val="00DA0BE1"/>
    <w:rsid w:val="00DE056E"/>
    <w:rsid w:val="00E70824"/>
    <w:rsid w:val="00EB7BD4"/>
    <w:rsid w:val="00EC1A1F"/>
    <w:rsid w:val="00EC1DDA"/>
    <w:rsid w:val="00F05929"/>
    <w:rsid w:val="00F23C4D"/>
    <w:rsid w:val="00F6060E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26</cp:revision>
  <dcterms:created xsi:type="dcterms:W3CDTF">2018-05-02T12:22:00Z</dcterms:created>
  <dcterms:modified xsi:type="dcterms:W3CDTF">2018-05-02T13:08:00Z</dcterms:modified>
</cp:coreProperties>
</file>